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BMC树脂项目规划设计方案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0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_Toc9305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9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_Toc8419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_Toc29041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(二)、BMC树脂项目工艺技术设计方案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_Toc15322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7" w:history="1">
        <w:r>
          <w:rPr>
            <w:rFonts w:ascii="仿宋" w:eastAsia="仿宋" w:hAnsi="仿宋" w:cs="仿宋" w:hint="eastAsia"/>
            <w:lang w:eastAsia="zh-CN"/>
          </w:rPr>
          <w:t>二、BMC树脂项目建设单位说明</w:t>
        </w:r>
        <w:r>
          <w:tab/>
        </w:r>
        <w:r>
          <w:fldChar w:fldCharType="begin"/>
        </w:r>
        <w:r>
          <w:instrText xml:space="preserve"> PAGEREF _Toc25107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2" w:history="1">
        <w:r>
          <w:rPr>
            <w:rFonts w:ascii="仿宋" w:eastAsia="仿宋" w:hAnsi="仿宋" w:cs="仿宋" w:hint="eastAsia"/>
            <w:lang w:eastAsia="zh-CN"/>
          </w:rPr>
          <w:t>(一)、BMC树脂项目承办单位基本情况</w:t>
        </w:r>
        <w:r>
          <w:tab/>
        </w:r>
        <w:r>
          <w:fldChar w:fldCharType="begin"/>
        </w:r>
        <w:r>
          <w:instrText xml:space="preserve"> PAGEREF _Toc28942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_Toc17628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43" w:history="1">
        <w:r>
          <w:rPr>
            <w:rFonts w:ascii="仿宋" w:eastAsia="仿宋" w:hAnsi="仿宋" w:cs="仿宋" w:hint="eastAsia"/>
            <w:lang w:eastAsia="zh-CN"/>
          </w:rPr>
          <w:t>三、BMC树脂项目文档管理</w:t>
        </w:r>
        <w:r>
          <w:tab/>
        </w:r>
        <w:r>
          <w:fldChar w:fldCharType="begin"/>
        </w:r>
        <w:r>
          <w:instrText xml:space="preserve"> PAGEREF _Toc30243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_Toc3941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_Toc25293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6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_Toc22466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3" w:history="1">
        <w:r>
          <w:rPr>
            <w:rFonts w:ascii="仿宋" w:eastAsia="仿宋" w:hAnsi="仿宋" w:cs="仿宋" w:hint="eastAsia"/>
            <w:lang w:eastAsia="zh-CN"/>
          </w:rPr>
          <w:t>四、BMC树脂项目可持续发展</w:t>
        </w:r>
        <w:r>
          <w:tab/>
        </w:r>
        <w:r>
          <w:fldChar w:fldCharType="begin"/>
        </w:r>
        <w:r>
          <w:instrText xml:space="preserve"> PAGEREF _Toc1353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_Toc32501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3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_Toc23393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_Toc1637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_Toc9652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" w:history="1">
        <w:r>
          <w:rPr>
            <w:rFonts w:ascii="仿宋" w:eastAsia="仿宋" w:hAnsi="仿宋" w:cs="仿宋" w:hint="eastAsia"/>
            <w:lang w:eastAsia="zh-CN"/>
          </w:rPr>
          <w:t>六、BMC树脂项目概论</w:t>
        </w:r>
        <w:r>
          <w:tab/>
        </w:r>
        <w:r>
          <w:fldChar w:fldCharType="begin"/>
        </w:r>
        <w:r>
          <w:instrText xml:space="preserve"> PAGEREF _Toc801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2" w:history="1">
        <w:r>
          <w:rPr>
            <w:rFonts w:ascii="仿宋" w:eastAsia="仿宋" w:hAnsi="仿宋" w:cs="仿宋" w:hint="eastAsia"/>
            <w:lang w:eastAsia="zh-CN"/>
          </w:rPr>
          <w:t>(一)、BMC树脂项目概况</w:t>
        </w:r>
        <w:r>
          <w:tab/>
        </w:r>
        <w:r>
          <w:fldChar w:fldCharType="begin"/>
        </w:r>
        <w:r>
          <w:instrText xml:space="preserve"> PAGEREF _Toc9082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eastAsia="zh-CN"/>
          </w:rPr>
          <w:t>(二)、BMC树脂项目目标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4" w:history="1">
        <w:r>
          <w:rPr>
            <w:rFonts w:ascii="仿宋" w:eastAsia="仿宋" w:hAnsi="仿宋" w:cs="仿宋" w:hint="eastAsia"/>
            <w:lang w:eastAsia="zh-CN"/>
          </w:rPr>
          <w:t>(三)、BMC树脂项目提出的理由</w:t>
        </w:r>
        <w:r>
          <w:tab/>
        </w:r>
        <w:r>
          <w:fldChar w:fldCharType="begin"/>
        </w:r>
        <w:r>
          <w:instrText xml:space="preserve"> PAGEREF _Toc30564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7" w:history="1">
        <w:r>
          <w:rPr>
            <w:rFonts w:ascii="仿宋" w:eastAsia="仿宋" w:hAnsi="仿宋" w:cs="仿宋" w:hint="eastAsia"/>
            <w:lang w:eastAsia="zh-CN"/>
          </w:rPr>
          <w:t>(四)、BMC树脂项目意义</w:t>
        </w:r>
        <w:r>
          <w:tab/>
        </w:r>
        <w:r>
          <w:fldChar w:fldCharType="begin"/>
        </w:r>
        <w:r>
          <w:instrText xml:space="preserve"> PAGEREF _Toc8257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5" w:history="1">
        <w:r>
          <w:rPr>
            <w:rFonts w:ascii="仿宋" w:eastAsia="仿宋" w:hAnsi="仿宋" w:cs="仿宋" w:hint="eastAsia"/>
            <w:lang w:eastAsia="zh-CN"/>
          </w:rPr>
          <w:t>(五)、BMC树脂项目背景</w:t>
        </w:r>
        <w:r>
          <w:tab/>
        </w:r>
        <w:r>
          <w:fldChar w:fldCharType="begin"/>
        </w:r>
        <w:r>
          <w:instrText xml:space="preserve"> PAGEREF _Toc5835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5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_Toc23225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_Toc26497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_Toc4414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_Toc5530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5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_Toc18285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_Toc2737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1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_Toc13921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70" w:history="1">
        <w:r>
          <w:rPr>
            <w:rFonts w:ascii="仿宋" w:eastAsia="仿宋" w:hAnsi="仿宋" w:cs="仿宋" w:hint="eastAsia"/>
            <w:lang w:eastAsia="zh-CN"/>
          </w:rPr>
          <w:t>八、BMC树脂项目经营效益</w:t>
        </w:r>
        <w:r>
          <w:tab/>
        </w:r>
        <w:r>
          <w:fldChar w:fldCharType="begin"/>
        </w:r>
        <w:r>
          <w:instrText xml:space="preserve"> PAGEREF _Toc5070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_Toc22333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4" w:history="1">
        <w:r>
          <w:rPr>
            <w:rFonts w:ascii="仿宋" w:eastAsia="仿宋" w:hAnsi="仿宋" w:cs="仿宋" w:hint="eastAsia"/>
            <w:lang w:eastAsia="zh-CN"/>
          </w:rPr>
          <w:t>(二)、BMC树脂项目盈利能力分析</w:t>
        </w:r>
        <w:r>
          <w:tab/>
        </w:r>
        <w:r>
          <w:fldChar w:fldCharType="begin"/>
        </w:r>
        <w:r>
          <w:instrText xml:space="preserve"> PAGEREF _Toc16954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4" w:history="1">
        <w:r>
          <w:rPr>
            <w:rFonts w:ascii="仿宋" w:eastAsia="仿宋" w:hAnsi="仿宋" w:cs="仿宋" w:hint="eastAsia"/>
            <w:lang w:eastAsia="zh-CN"/>
          </w:rPr>
          <w:t>九、BMC树脂项目人力资源管理</w:t>
        </w:r>
        <w:r>
          <w:tab/>
        </w:r>
        <w:r>
          <w:fldChar w:fldCharType="begin"/>
        </w:r>
        <w:r>
          <w:instrText xml:space="preserve"> PAGEREF _Toc18454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5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_Toc28155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0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_Toc29200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1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_Toc28661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0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_Toc21900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4" w:history="1">
        <w:r>
          <w:rPr>
            <w:rFonts w:ascii="仿宋" w:eastAsia="仿宋" w:hAnsi="仿宋" w:cs="仿宋" w:hint="eastAsia"/>
            <w:lang w:eastAsia="zh-CN"/>
          </w:rPr>
          <w:t>十、BMC树脂项目环境影响分析</w:t>
        </w:r>
        <w:r>
          <w:tab/>
        </w:r>
        <w:r>
          <w:fldChar w:fldCharType="begin"/>
        </w:r>
        <w:r>
          <w:instrText xml:space="preserve"> PAGEREF _Toc19944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66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_Toc21663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_Toc28546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_Toc22125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4" w:history="1">
        <w:r>
          <w:rPr>
            <w:rFonts w:ascii="仿宋" w:eastAsia="仿宋" w:hAnsi="仿宋" w:cs="仿宋" w:hint="eastAsia"/>
            <w:lang w:eastAsia="zh-CN"/>
          </w:rPr>
          <w:t>(四)、BMC树脂项目建设对区域经济的影响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_Toc12822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_Toc18996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_Toc20830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十一、BMC树脂项目风险管理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_Toc461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8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_Toc5268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3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_Toc4063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4" w:history="1">
        <w:r>
          <w:rPr>
            <w:rFonts w:ascii="仿宋" w:eastAsia="仿宋" w:hAnsi="仿宋" w:cs="仿宋" w:hint="eastAsia"/>
            <w:lang w:eastAsia="zh-CN"/>
          </w:rPr>
          <w:t>十二、BMC树脂项目财务管理</w:t>
        </w:r>
        <w:r>
          <w:tab/>
        </w:r>
        <w:r>
          <w:fldChar w:fldCharType="begin"/>
        </w:r>
        <w:r>
          <w:instrText xml:space="preserve"> PAGEREF _Toc31564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6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_Toc30856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9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_Toc31739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0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_Toc4890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_Toc28805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9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_Toc6749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_Toc5949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_Toc12120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_Toc258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6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_Toc11136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5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2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_Toc21322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9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_Toc24619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0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_Toc12800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1" w:history="1">
        <w:r>
          <w:rPr>
            <w:rFonts w:ascii="仿宋" w:eastAsia="仿宋" w:hAnsi="仿宋" w:cs="仿宋" w:hint="eastAsia"/>
            <w:lang w:eastAsia="zh-CN"/>
          </w:rPr>
          <w:t>十五、BMC树脂项目实施保障措施</w:t>
        </w:r>
        <w:r>
          <w:tab/>
        </w:r>
        <w:r>
          <w:fldChar w:fldCharType="begin"/>
        </w:r>
        <w:r>
          <w:instrText xml:space="preserve"> PAGEREF _Toc30471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7" w:history="1">
        <w:r>
          <w:rPr>
            <w:rFonts w:ascii="仿宋" w:eastAsia="仿宋" w:hAnsi="仿宋" w:cs="仿宋" w:hint="eastAsia"/>
            <w:lang w:eastAsia="zh-CN"/>
          </w:rPr>
          <w:t>(一)、BMC树脂项目实施保障机制</w:t>
        </w:r>
        <w:r>
          <w:tab/>
        </w:r>
        <w:r>
          <w:fldChar w:fldCharType="begin"/>
        </w:r>
        <w:r>
          <w:instrText xml:space="preserve"> PAGEREF _Toc19597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5" w:history="1">
        <w:r>
          <w:rPr>
            <w:rFonts w:ascii="仿宋" w:eastAsia="仿宋" w:hAnsi="仿宋" w:cs="仿宋" w:hint="eastAsia"/>
            <w:lang w:eastAsia="zh-CN"/>
          </w:rPr>
          <w:t>(二)、BMC树脂项目法律合规要求</w:t>
        </w:r>
        <w:r>
          <w:tab/>
        </w:r>
        <w:r>
          <w:fldChar w:fldCharType="begin"/>
        </w:r>
        <w:r>
          <w:instrText xml:space="preserve"> PAGEREF _Toc8605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3" w:history="1">
        <w:r>
          <w:rPr>
            <w:rFonts w:ascii="仿宋" w:eastAsia="仿宋" w:hAnsi="仿宋" w:cs="仿宋" w:hint="eastAsia"/>
            <w:lang w:eastAsia="zh-CN"/>
          </w:rPr>
          <w:t>(三)、BMC树脂项目合同管理与法律事务</w:t>
        </w:r>
        <w:r>
          <w:tab/>
        </w:r>
        <w:r>
          <w:fldChar w:fldCharType="begin"/>
        </w:r>
        <w:r>
          <w:instrText xml:space="preserve"> PAGEREF _Toc5943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2" w:history="1">
        <w:r>
          <w:rPr>
            <w:rFonts w:ascii="仿宋" w:eastAsia="仿宋" w:hAnsi="仿宋" w:cs="仿宋" w:hint="eastAsia"/>
            <w:lang w:eastAsia="zh-CN"/>
          </w:rPr>
          <w:t>(四)、BMC树脂项目知识产权保护策略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1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_Toc9315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_Toc2521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_Toc11896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41" w:history="1">
        <w:r>
          <w:rPr>
            <w:rFonts w:ascii="仿宋" w:eastAsia="仿宋" w:hAnsi="仿宋" w:cs="仿宋" w:hint="eastAsia"/>
            <w:lang w:eastAsia="zh-CN"/>
          </w:rPr>
          <w:t>十七、BMC树脂项目治理与监督</w:t>
        </w:r>
        <w:r>
          <w:tab/>
        </w:r>
        <w:r>
          <w:fldChar w:fldCharType="begin"/>
        </w:r>
        <w:r>
          <w:instrText xml:space="preserve"> PAGEREF _Toc25541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0" w:history="1">
        <w:r>
          <w:rPr>
            <w:rFonts w:ascii="仿宋" w:eastAsia="仿宋" w:hAnsi="仿宋" w:cs="仿宋" w:hint="eastAsia"/>
            <w:lang w:eastAsia="zh-CN"/>
          </w:rPr>
          <w:t>(一)、BMC树脂项目治理结构</w:t>
        </w:r>
        <w:r>
          <w:tab/>
        </w:r>
        <w:r>
          <w:fldChar w:fldCharType="begin"/>
        </w:r>
        <w:r>
          <w:instrText xml:space="preserve"> PAGEREF _Toc13270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8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_Toc10088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4" w:history="1">
        <w:r>
          <w:rPr>
            <w:rFonts w:ascii="仿宋" w:eastAsia="仿宋" w:hAnsi="仿宋" w:cs="仿宋" w:hint="eastAsia"/>
            <w:lang w:eastAsia="zh-CN"/>
          </w:rPr>
          <w:t>十八、BMC树脂项目变更管理</w:t>
        </w:r>
        <w:r>
          <w:tab/>
        </w:r>
        <w:r>
          <w:fldChar w:fldCharType="begin"/>
        </w:r>
        <w:r>
          <w:instrText xml:space="preserve"> PAGEREF _Toc18004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_Toc19927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5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_Toc22245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0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419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04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的技术管理特点体现在其创新导向。通过引入最先进的技术趋势和解决方案，BMC树脂项目致力于提升科技含量、提高质量和效率水平。这意味着我们将采用最新的工具和方法，确保BMC树脂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BMC树脂项目技术管理的显著特征。通过整合不同领域的技术资源，我们实现了跨学科的协同工作。这有助于优化技术架构，提高整体效能。此外，整合性策略还促进了不同技术团队之间的紧密沟通和高效合作，确保BMC树脂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BMC树脂项目所采用的技术。通过不断优化技术方案，BMC树脂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BMC树脂项目团队将在BMC树脂项目初期识别可能的技术风险，并采取相应的预防和应对措施。通过建立健全的风险评估机制，BMC树脂项目能够在实施过程中及时发现并解决潜在的技术问题，保障BMC树脂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通过这些独特的技术管理特点，我们确信在BMC树脂项目中，技术将成为BMC树脂项目成功的有力支持。这一深度剖析揭示了技术管理在BMC树脂项目实施中的关键作用，为BMC树脂项目的技术基础奠定了坚实的基础。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155"/>
      <w:r>
        <w:rPr>
          <w:rFonts w:ascii="仿宋" w:eastAsia="仿宋" w:hAnsi="仿宋" w:cs="仿宋" w:hint="eastAsia"/>
          <w:sz w:val="28"/>
          <w:lang w:eastAsia="zh-CN"/>
        </w:rPr>
        <w:t>(二)、BMC树脂项目工艺技术设计方案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BMC树脂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BMC树脂项目将严格按照相关行业规范要求进行组织。通过有效控制产品质量，BMC树脂项目将致力于为顾客提供优质的BMC树脂项目产品和良好的服务。这体现了BMC树脂项目对于生产活动合规性和质量标准的高度重视，为BMC树脂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BMC树脂项目注重生态效益和清洁生产原则。BMC树脂项目建设将紧密结合地方特色经济发展，与社会经济发展规划和区域环境保护规划方案相协调一致。通过与当地区域自然生态系统的结合，BMC树脂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BMC树脂项目产品具有多样化的客户需求和个性化的特点。因此，BMC树脂项目产品规格品种多样，且单批生产数量较小。为满足这一特点，BMC树脂项目承办单位将建设先进的柔性制造生产线。通过广泛应用柔性制造技术，BMC树脂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BMC树脂项目采用的技术具有较高的技术含量和自动化水平，处于国内先进水平。这一技术选用不仅体现了对生产效率、质量和环境友好性的高标准要求，同时为BMC树脂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322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为确保BMC树脂项目的高效生产和技术实施，我们制定了一套精心设计的设备选型方案，以满足BMC树脂项目生产、质量和环保的要求。该方案的主要特点如下：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BMC树脂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针对BMC树脂项目产品的多样性和小批量生产的特点，我们将建设柔性制造生产线。通过在设备选型中考虑柔性制造技术，可以灵活应对不同产品规格和生产需求，实现生产线的高度灵活性和适应性。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107"/>
      <w:r>
        <w:rPr>
          <w:rFonts w:ascii="仿宋" w:eastAsia="仿宋" w:hAnsi="仿宋" w:cs="仿宋" w:hint="eastAsia"/>
          <w:sz w:val="28"/>
          <w:lang w:eastAsia="zh-CN"/>
        </w:rPr>
        <w:t>二、BMC树脂项目建设单位说明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8942"/>
      <w:r>
        <w:rPr>
          <w:rFonts w:ascii="仿宋" w:eastAsia="仿宋" w:hAnsi="仿宋" w:cs="仿宋" w:hint="eastAsia"/>
          <w:lang w:eastAsia="zh-CN"/>
        </w:rPr>
        <w:t>(一)、BMC树脂项目承办单位基本情况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62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BMC树脂项目承办单位的XXXX，我们着眼于实现可持续的经济效益。通过技术创新和解决方案的提供，公司预计在BMC树脂项目执行期间将获得可观的收入增长。这一收入来源主要包括BMC树脂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同时，我们注重成本控制和效率提升，以确保BMC树脂项目的可持续盈利。透过精细的管理和资源优化，公司期望实现BMC树脂项目利润最大化。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BMC树脂项目实施进行全面的投资评估，包括BMC树脂项目启动阶段的资金投入和后续运营成本。通过对BMC树脂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BMC树脂项目实施过程中具备足够的资金流动性，公司将进行详尽的现金流分析。这包括资金需求的合理预测、BMC树脂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0243"/>
      <w:r>
        <w:rPr>
          <w:rFonts w:ascii="仿宋" w:eastAsia="仿宋" w:hAnsi="仿宋" w:cs="仿宋" w:hint="eastAsia"/>
          <w:sz w:val="28"/>
          <w:lang w:eastAsia="zh-CN"/>
        </w:rPr>
        <w:t>三、BMC树脂项目文档管理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941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BMC树脂项目高度重视文档的质量和准确性，以支持BMC树脂项目的各项活动和决策。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文档的编制始于BMC树脂项目计划的初期，我们制定了详细的文档编制计划，明确了每个文档的内容、格式和编写责任人。在BMC树脂项目启动阶段，我们首先编制了BMC树脂项目章程，明确定义了BMC树脂项目的目标、范围、风险等关键要素。随后，BMC树脂项目团队根据计划陆续编制了需求文档、设计文档、测试文档等各类文档，确保BMC树脂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BMC树脂项目管理中的重要环节，旨在确保BMC树脂项目文档符合质量标准和BMC树脂项目需求。在BMC树脂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除了内部审查，我们还进行了外部审查，邀请BMC树脂项目相关利益方和专业领域的专家对文档进行独立审查。这有助于获取更全面、客观的反馈，确保BMC树脂项目文档不仅符合内部标准，也满足外部需求。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BMC树脂项目在文档编制与审查方面建立了严格的管理机制，通过规范的流程和多维度的审查，确保BMC树脂项目文档的质量、准确性和可靠性，为BMC树脂项目的顺利推进提供了有力支持。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5293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在BMC树脂项目中，我们致力于优化文档发布与分发过程，以确保信息的高效传递和团队间协作的顺畅进行。以下是我们采取的关键优化策略：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我们通过多渠道发布文档，包括电子邮件、BMC树脂项目管理平台、内部网站等，以满足不同团队成员的偏好和需求。多渠道发布确保了信息的全面覆盖。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我们采用了精细的权限控制，确保只有授权人员可以访问敏感信息。这种安全措施保护了BMC树脂项目文档的机密性，防止了未经授权的信息泄露。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2466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文档存档与归档是BMC树脂项目生命周期中一个至关重要的环节，直接关系到BMC树脂项目信息的长期保存和历史记录的完整性。在BMC树脂项目中，我们实施了一系列有效的文档存档与归档管理策略：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353"/>
      <w:r>
        <w:rPr>
          <w:rFonts w:ascii="仿宋" w:eastAsia="仿宋" w:hAnsi="仿宋" w:cs="仿宋" w:hint="eastAsia"/>
          <w:sz w:val="28"/>
          <w:lang w:eastAsia="zh-CN"/>
        </w:rPr>
        <w:t>四、BMC树脂项目可持续发展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2481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BMC树脂项目中，BMC树脂项目团队着眼于未来，明确了可持续发展的战略方向。制定的具体可持续发展目标包括降低资源使用、采用环保技术、最大化社会效益等。这一步骤不仅有助于BMC树脂项目在环保和社会责任方面达到最高标准，也为未来提供了明确的指引，确保BMC树脂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可持续实践的融入BMC树脂项目管理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BMC树脂项目管理周期。从BMC树脂项目规划开始，BMC树脂项目团队就考虑了环境和社会的因素。在执行阶段，BMC树脂项目团队积极推动绿色技术的应用，优化资源利用。此外，关注员工的社会责任，通过培训和沟通活动提高员工对可持续发展的认知，使他们能够在日常工作中践行可持续实践。这些举措不仅为BMC树脂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2501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扎根于BMC树脂项目的可持续发展理念，我们深信环保与社会责任是BMC树脂项目成功的关键支柱。在BMC树脂项目的每一步，我们都致力于通过创新和实践，履行对环境和社会的坚定责任。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团队通过引入先进的环保技术、建立高效的废物处理系统以及推动能源节约措施，积极履行环保责任。定期的环保监测和评估确保BMC树脂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不仅致力于自身可持续发展，还注重对社会的回馈。通过支持社区BMC树脂项目、参与慈善事业、提供培训机会等方式，BMC树脂项目积极履行社会责任。与当地社区建立积极互动，关注员工的工作与生活平衡，以及员工的身心健康，是BMC树脂项目在社会责任层面的关键举措。这样的实践不仅增强了BMC树脂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3393"/>
      <w:r>
        <w:rPr>
          <w:rFonts w:ascii="仿宋" w:eastAsia="仿宋" w:hAnsi="仿宋" w:cs="仿宋" w:hint="eastAsia"/>
          <w:sz w:val="28"/>
          <w:lang w:eastAsia="zh-CN"/>
        </w:rPr>
        <w:t>五、产品规划分析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637"/>
      <w:r>
        <w:rPr>
          <w:rFonts w:ascii="仿宋" w:eastAsia="仿宋" w:hAnsi="仿宋" w:cs="仿宋" w:hint="eastAsia"/>
          <w:lang w:eastAsia="zh-CN"/>
        </w:rPr>
        <w:t>(一)、产品规划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BMC树脂项目的主要产品是XXXX，预计年产值为XXX万元。这一产品在市场中占据着重要的地位，其广泛的应用范围使得该BMC树脂项目的市场前景非常广阔。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BMC树脂项目的xxx产品作为重要的原材料之一，将在多个领域发挥关键作用。其在建筑、交通、能源等方面的广泛应用将为整个产业链提供强大的支持，形成产业协同效应。BMC树脂项目的年产值XXX万XXX万XXX万万元不仅反映了其在市场上的巨大潜力，更预示着它对国民经济的积极贡献。这种关联度高、涉及面广的产业关系，使得该BMC树脂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9652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总征地面积为XXXX平方米，相当于约XX.XX亩，其中净用地面积为XXXX平方米，红线范围内相当于约XX.XX亩。这一用地规模充分考虑了BMC树脂项目的建设需求，保障了BMC树脂项目在合适的空间内得以充分发展。BMC树脂项目规划的总建筑面积为XXXX平方米，其中主体工程建设占XXXX平方米，计容建筑面积达XXXX平方米。预计建筑工程的投资将达到XXXX万元，为BMC树脂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计划购置的设备共计XXXX台（套），设备购置费用为XXXX万元。这一设备购置计划充分考虑到BMC树脂项目的生产需求和技术要求，确保了BMC树脂项目在生产运营中具备先进的技术装备和高效的生产能力。设备的合理配置将为BMC树脂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计划总投资为XXXX万元，预计年实现营业收入为XXXX万元。这一产能规模的设定旨在确保BMC树脂项目能够在投资与回报之间取得平衡，实现长期可持续的发展。BMC树脂项目的总投资充分考虑到各个方面的需求，包括用地建设、设备购置等多个环节，以确保BMC树脂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801"/>
      <w:r>
        <w:rPr>
          <w:rFonts w:ascii="仿宋" w:eastAsia="仿宋" w:hAnsi="仿宋" w:cs="仿宋" w:hint="eastAsia"/>
          <w:sz w:val="28"/>
          <w:lang w:eastAsia="zh-CN"/>
        </w:rPr>
        <w:t>六、BMC树脂项目概论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9082"/>
      <w:r>
        <w:rPr>
          <w:rFonts w:ascii="仿宋" w:eastAsia="仿宋" w:hAnsi="仿宋" w:cs="仿宋" w:hint="eastAsia"/>
          <w:lang w:eastAsia="zh-CN"/>
        </w:rPr>
        <w:t>(一)、BMC树脂项目概况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的起源追溯至对市场的深入洞察。市场的不断演变与变革为BMC树脂项目提供了难得的机遇。当前市场存在的需求缺口和变革的大环境共同构成了BMC树脂项目的背景。这个BMC树脂项目旨在充分利用市场机遇，填补行业中尚未满足的需求，为客户提供全新的解决方案。市场的变革和需求的增长使得这个BMC树脂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1.2 BMC树脂项目名称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正式命名为BMC树脂。这个名称不仅仅是一个标识，更代表了BMC树脂项目的核心理念和愿景。它蕴含着BMC树脂项目所要解决问题的关键字，具有强烈的表达和辨识度，为BMC树脂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BMC树脂项目目标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的核心目标是提供一种全新、高效的解决方案，满足客户日益增长的需求。BMC树脂项目追求的不仅仅是满足市场需求，更是在市场中获得卓越的竞争优势。通过不断提升产品或服务的质量和创新水平，BMC树脂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BMC树脂项目范围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全面涵盖了产品研发、制造、市场推广和售后服务，确保从产品设计到最终用户体验的全方位关注。这一全面的BMC树脂项目范围是为了确保BMC树脂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BMC树脂项目时间表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BMC树脂项目计划在未来18个月内完成，包括研发、测试、市场试点和正式推出等不同阶段。这个时间表的合理设计是为了确保BMC树脂项目各个阶段的顺利推进，以便按时交付高质量的成果。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BMC树脂项目预算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BMC树脂项目总预算估算为XX百万美元，主要分配在研发、市场推广、人员培训和运营等方面。这一充足的预算为BMC树脂项目提供了充足的资源，确保BMC树脂项目在各个方面都能取得优异的表现。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https://d.book118.com/476043242214010032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BMC树脂项目规划设计方案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7C6174"/>
    <w:rsid w:val="0E7C61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7604324221401003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2024-01-09T00:34:00Z</dcterms:created>
  <dcterms:modified xsi:type="dcterms:W3CDTF">2024-01-09T00:34:35Z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D79FD50DDFA04F078FC13E1A1C6A27B8_11</vt:lpwstr>
  </property>
  <property fmtid="{D5CDD505-2E9C-101B-9397-08002B2CF9AE}" pid="3" name="KSOProductBuildVer">
    <vt:lpwstr>2052-12.1.0.16120</vt:lpwstr>
  </property>
</Properties>
</file>