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714EC" w14:paraId="5FBED6C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714EC" w14:paraId="6F2100B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714EC" w14:paraId="1EDA0A6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714EC" w:rsidRPr="000714EC" w14:paraId="77309260" w14:textId="0E3BAF7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714EC">
        <w:rPr>
          <w:rFonts w:ascii="宋体" w:eastAsia="宋体" w:hAnsi="宋体" w:hint="eastAsia"/>
          <w:b/>
          <w:sz w:val="60"/>
        </w:rPr>
        <w:t>无碳复写纸微胶囊</w:t>
      </w:r>
      <w:r w:rsidRPr="000714EC">
        <w:rPr>
          <w:rFonts w:ascii="宋体" w:eastAsia="宋体" w:hAnsi="宋体"/>
          <w:b/>
          <w:sz w:val="60"/>
        </w:rPr>
        <w:t>(无碳复写纸发色剂)企业商业风险管理</w:t>
      </w:r>
    </w:p>
    <w:p w:rsidR="000714EC" w:rsidP="000714EC" w14:paraId="3A18A995" w14:textId="65F4B0D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714EC">
        <w:rPr>
          <w:rFonts w:ascii="仿宋" w:eastAsia="仿宋" w:hAnsi="仿宋" w:hint="eastAsia"/>
          <w:b/>
          <w:sz w:val="40"/>
        </w:rPr>
        <w:t>目录</w:t>
      </w:r>
    </w:p>
    <w:p w:rsidR="000714EC" w14:paraId="46B9BC84" w14:textId="3F2EB60A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_Toc157025161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714EC" w14:paraId="5E81FB21" w14:textId="5EE964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_Toc157025162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714EC" w14:paraId="3B8BFF66" w14:textId="7588D1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_Toc157025163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714EC" w14:paraId="04D1C0CD" w14:textId="4E9F81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_Toc157025164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714EC" w14:paraId="7DDE3CA7" w14:textId="01F6440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_Toc157025165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714EC" w14:paraId="51C9DE1C" w14:textId="1A43E2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_Toc157025166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714EC" w14:paraId="485AB35C" w14:textId="328092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_Toc157025167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714EC" w14:paraId="5A9FAC6F" w14:textId="66102C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_Toc157025168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714EC" w14:paraId="3AA6FA43" w14:textId="0D6E95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_Toc157025169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714EC" w14:paraId="32DBB14F" w14:textId="2B86D89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_Toc157025170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714EC" w14:paraId="312DFCCA" w14:textId="7C67DA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_Toc157025171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714EC" w14:paraId="4C47AA19" w14:textId="2E9A33D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四、人力资源风险管理过程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_Toc157025172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714EC" w14:paraId="74555D51" w14:textId="6D609A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_Toc157025173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714EC" w14:paraId="09E9DD45" w14:textId="6D2DCC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_Toc157025174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714EC" w14:paraId="6BDA68D2" w14:textId="7F9CAC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_Toc157025175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714EC" w14:paraId="34F42871" w14:textId="595DD4F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_Toc157025176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714EC" w14:paraId="15C03D1D" w14:textId="6EE770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_Toc157025177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714EC" w14:paraId="0AF52EA5" w14:textId="445773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_Toc157025178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714EC" w14:paraId="7B0B30C0" w14:textId="19DFFB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_Toc157025179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0714EC" w14:paraId="775A3A85" w14:textId="26FEA2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_Toc157025180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714EC" w14:paraId="5B83FB6C" w14:textId="2A01771F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六、战略制订框架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_Toc157025181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714EC" w14:paraId="715148DB" w14:textId="07DB9B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_Toc157025182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714EC" w14:paraId="5664E59B" w14:textId="66C6E0A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_Toc157025183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714EC" w14:paraId="77C94272" w14:textId="2D0936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_Toc157025184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714EC" w14:paraId="7F071921" w14:textId="03CEB8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_Toc157025185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714EC" w14:paraId="4E5C01CC" w14:textId="1822CB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_Toc157025186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714EC" w14:paraId="3ABDBDDC" w14:textId="7E416E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_Toc157025187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714EC" w14:paraId="1C297718" w14:textId="48DB3C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_Toc157025188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714EC" w14:paraId="7DCA82D8" w14:textId="05AC0A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_Toc157025189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714EC" w14:paraId="5D0AA256" w14:textId="54CE0F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九、无碳复写纸微胶囊(无碳复写纸发色剂)项目基本情况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_Toc157025190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714EC" w14:paraId="7C029F78" w14:textId="44B9BA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(一)、无碳复写纸微胶囊(无碳复写纸发色剂)项目投资人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_Toc157025191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714EC" w14:paraId="0BACC3D2" w14:textId="00558D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(二)、无碳复写纸微胶囊(无碳复写纸发色剂)项目选址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_Toc157025192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714EC" w14:paraId="7DE10143" w14:textId="20C359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(三)、无碳复写纸微胶囊(无碳复写纸发色剂)项目实施进度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_Toc157025193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714EC" w14:paraId="3BFA6D76" w14:textId="284E4C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_Toc157025194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714EC" w14:paraId="1146271B" w14:textId="30697E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_Toc157025195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714EC" w14:paraId="4B56E51D" w14:textId="2DFD52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_Toc157025196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714EC" w14:paraId="5FA06D1D" w14:textId="6EDE77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_Toc157025197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714EC" w14:paraId="2886DABC" w14:textId="4C58BE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_Toc157025198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714EC" w14:paraId="58823909" w14:textId="112E2A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_Toc157025199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714EC" w14:paraId="16D2E6D6" w14:textId="0FD12C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_Toc157025200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714EC" w14:paraId="33EE6E0B" w14:textId="2B114A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_Toc157025201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714EC" w14:paraId="5D006EB7" w14:textId="2B4761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_Toc157025202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0714EC" w14:paraId="74A450B2" w14:textId="0141F0A7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十二、无碳复写纸微胶囊(无碳复写纸发色剂)项目风险分析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_Toc157025203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0714EC" w14:paraId="5EB8C448" w14:textId="266680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_Toc157025204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0714EC" w14:paraId="714EF5AA" w14:textId="072734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_Toc157025205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0714EC" w14:paraId="7D337018" w14:textId="66BF74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_Toc157025206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0714EC" w14:paraId="396033F1" w14:textId="010FF0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_Toc157025207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0714EC" w14:paraId="3AB57BB1" w14:textId="2D43EE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_Toc157025208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0714EC" w14:paraId="5F5718A7" w14:textId="7EAE26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_Toc157025209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0714EC" w14:paraId="2B59B954" w14:textId="50A48B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_Toc157025210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0714EC" w14:paraId="2C278C41" w14:textId="4317FD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_Toc157025211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0714EC" w14:paraId="043C710F" w14:textId="08D9005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十三、法人治理结构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_Toc157025212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0714EC" w14:paraId="1DC9FEF4" w14:textId="79091A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(一)、股东权利与责任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_Toc157025213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0714EC" w14:paraId="69469A73" w14:textId="57B056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(二)、董事角色与责任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_Toc157025214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0714EC" w14:paraId="54A01660" w14:textId="5D1A8F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(三)、高级管理人员的角色和职责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_Toc157025215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0714EC" w14:paraId="1C875098" w14:textId="6ECACF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(四)、监事的角色和职责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_Toc157025216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0714EC" w14:paraId="0E2BAA64" w14:textId="078530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_Toc157025217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0714EC" w14:paraId="3C3489A2" w14:textId="731E5E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_Toc157025218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0714EC" w14:paraId="4690D462" w14:textId="16E48FC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_Toc157025219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0714EC" w14:paraId="3D3086D9" w14:textId="174A9A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_Toc157025220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0714EC" w14:paraId="09B2051B" w14:textId="4D55351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_Toc157025221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0714EC" w14:paraId="0D7AA139" w14:textId="12BE4C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_Toc157025222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0714EC" w14:paraId="3487B4F7" w14:textId="299EC4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_Toc157025223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0714EC" w14:paraId="5536367B" w14:textId="5B2941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_Toc157025224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0714EC" w14:paraId="1BD4E2DB" w14:textId="73D410C5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_Toc157025225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0714EC" w14:paraId="510F9AB0" w14:textId="12DE1C9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_Toc157025226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0714EC" w14:paraId="5EAE3571" w14:textId="7408EE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_Toc157025227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0714EC" w14:paraId="5C451248" w14:textId="1606DB1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_Toc157025228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0714EC" w14:paraId="60DB3304" w14:textId="4229A9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_Toc157025229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0714EC" w14:paraId="5440F8A5" w14:textId="4DC1D0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十九、危机管理与应急响应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_Toc157025230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0714EC" w14:paraId="5B8FA3C3" w14:textId="4080C2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(一)、危机预警与监测机制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_Toc157025231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0714EC" w14:paraId="308A572B" w14:textId="561C93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(二)、灾难恢复与业务连续性计划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_Toc157025232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0714EC" w14:paraId="463ED29B" w14:textId="2E97BA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(三)、公关与媒体管理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_Toc157025233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0714EC" w14:paraId="732250CF" w14:textId="3D64FA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(四)、社会责任危机管理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_Toc157025234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0714EC" w:rsidP="000714EC" w14:paraId="6EABB9B0" w14:textId="06830080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https://d.book118.com/476054152014010043</w:t>
        </w:r>
      </w:hyperlink>
    </w:p>
    <w:p w:rsidR="000714EC" w:rsidP="000714EC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14EC" w:rsidP="00B3526F" w14:paraId="6122135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714EC" w14:paraId="5353EA7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14EC" w:rsidP="00B3526F" w14:paraId="734CD515" w14:textId="7EB266D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714EC" w14:paraId="6621F40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14EC" w14:paraId="683CB0D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14EC" w:rsidP="00B3526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714E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14EC" w:rsidP="00B3526F" w14:textId="7EB266D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714E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14EC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14EC" w:rsidP="00B3526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714EC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14EC" w:rsidP="00B3526F" w14:textId="7EB266D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714EC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14EC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14EC" w:rsidP="00B3526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714EC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14EC" w:rsidP="00B3526F" w14:textId="7EB266D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714EC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14EC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14EC" w:rsidP="00B3526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714EC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14EC" w:rsidP="00B3526F" w14:textId="7EB266D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0714EC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14E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14EC" w14:paraId="3AE72A3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14EC" w:rsidRPr="000714EC" w:rsidP="000714EC" w14:paraId="47FFDADB" w14:textId="2A90E0A7">
    <w:pPr>
      <w:pStyle w:val="Header"/>
      <w:rPr>
        <w:rFonts w:ascii="仿宋" w:eastAsia="仿宋" w:hAnsi="仿宋"/>
      </w:rPr>
    </w:pPr>
    <w:r w:rsidRPr="000714EC">
      <w:rPr>
        <w:rFonts w:ascii="仿宋" w:eastAsia="仿宋" w:hAnsi="仿宋" w:hint="eastAsia"/>
      </w:rPr>
      <w:t>无碳复写纸微胶囊</w:t>
    </w:r>
    <w:r w:rsidRPr="000714EC">
      <w:rPr>
        <w:rFonts w:ascii="仿宋" w:eastAsia="仿宋" w:hAnsi="仿宋"/>
      </w:rPr>
      <w:t>(无碳复写纸发色剂)企业商业风险管理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14EC" w14:paraId="6C2D3D4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14E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14EC" w:rsidRPr="000714EC" w:rsidP="000714EC" w14:textId="2A90E0A7">
    <w:pPr>
      <w:pStyle w:val="Header"/>
      <w:rPr>
        <w:rFonts w:ascii="仿宋" w:eastAsia="仿宋" w:hAnsi="仿宋"/>
      </w:rPr>
    </w:pPr>
    <w:r w:rsidRPr="000714EC">
      <w:rPr>
        <w:rFonts w:ascii="仿宋" w:eastAsia="仿宋" w:hAnsi="仿宋" w:hint="eastAsia"/>
      </w:rPr>
      <w:t>无碳复写纸微胶囊</w:t>
    </w:r>
    <w:r w:rsidRPr="000714EC">
      <w:rPr>
        <w:rFonts w:ascii="仿宋" w:eastAsia="仿宋" w:hAnsi="仿宋"/>
      </w:rPr>
      <w:t>(无碳复写纸发色剂)企业商业风险管理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14EC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14EC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14EC" w:rsidRPr="000714EC" w:rsidP="000714EC" w14:textId="2A90E0A7">
    <w:pPr>
      <w:pStyle w:val="Header"/>
      <w:rPr>
        <w:rFonts w:ascii="仿宋" w:eastAsia="仿宋" w:hAnsi="仿宋"/>
      </w:rPr>
    </w:pPr>
    <w:r w:rsidRPr="000714EC">
      <w:rPr>
        <w:rFonts w:ascii="仿宋" w:eastAsia="仿宋" w:hAnsi="仿宋" w:hint="eastAsia"/>
      </w:rPr>
      <w:t>无碳复写纸微胶囊</w:t>
    </w:r>
    <w:r w:rsidRPr="000714EC">
      <w:rPr>
        <w:rFonts w:ascii="仿宋" w:eastAsia="仿宋" w:hAnsi="仿宋"/>
      </w:rPr>
      <w:t>(无碳复写纸发色剂)企业商业风险管理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14EC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14EC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14EC" w:rsidRPr="000714EC" w:rsidP="000714EC" w14:textId="2A90E0A7">
    <w:pPr>
      <w:pStyle w:val="Header"/>
      <w:rPr>
        <w:rFonts w:ascii="仿宋" w:eastAsia="仿宋" w:hAnsi="仿宋"/>
      </w:rPr>
    </w:pPr>
    <w:r w:rsidRPr="000714EC">
      <w:rPr>
        <w:rFonts w:ascii="仿宋" w:eastAsia="仿宋" w:hAnsi="仿宋" w:hint="eastAsia"/>
      </w:rPr>
      <w:t>无碳复写纸微胶囊</w:t>
    </w:r>
    <w:r w:rsidRPr="000714EC">
      <w:rPr>
        <w:rFonts w:ascii="仿宋" w:eastAsia="仿宋" w:hAnsi="仿宋"/>
      </w:rPr>
      <w:t>(无碳复写纸发色剂)企业商业风险管理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14EC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14EC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14EC" w:rsidRPr="000714EC" w:rsidP="000714EC" w14:textId="2A90E0A7">
    <w:pPr>
      <w:pStyle w:val="Header"/>
      <w:rPr>
        <w:rFonts w:ascii="仿宋" w:eastAsia="仿宋" w:hAnsi="仿宋"/>
      </w:rPr>
    </w:pPr>
    <w:r w:rsidRPr="000714EC">
      <w:rPr>
        <w:rFonts w:ascii="仿宋" w:eastAsia="仿宋" w:hAnsi="仿宋" w:hint="eastAsia"/>
      </w:rPr>
      <w:t>无碳复写纸微胶囊</w:t>
    </w:r>
    <w:r w:rsidRPr="000714EC">
      <w:rPr>
        <w:rFonts w:ascii="仿宋" w:eastAsia="仿宋" w:hAnsi="仿宋"/>
      </w:rPr>
      <w:t>(无碳复写纸发色剂)企业商业风险管理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714E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14EC"/>
    <w:rsid w:val="000714EC"/>
    <w:rsid w:val="00B3526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FA9F0A7"/>
  <w15:chartTrackingRefBased/>
  <w15:docId w15:val="{2C9403AD-DA7F-4B27-B63A-A016388BF0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714E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714E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714E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714E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714E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714E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714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714E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714EC"/>
  </w:style>
  <w:style w:type="paragraph" w:styleId="TOC1">
    <w:name w:val="toc 1"/>
    <w:basedOn w:val="Normal"/>
    <w:next w:val="Normal"/>
    <w:autoRedefine/>
    <w:uiPriority w:val="39"/>
    <w:unhideWhenUsed/>
    <w:rsid w:val="000714EC"/>
  </w:style>
  <w:style w:type="paragraph" w:styleId="TOC2">
    <w:name w:val="toc 2"/>
    <w:basedOn w:val="Normal"/>
    <w:next w:val="Normal"/>
    <w:autoRedefine/>
    <w:uiPriority w:val="39"/>
    <w:unhideWhenUsed/>
    <w:rsid w:val="000714E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47605415201401004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6164</Words>
  <Characters>35135</Characters>
  <Application>Microsoft Office Word</Application>
  <DocSecurity>0</DocSecurity>
  <Lines>292</Lines>
  <Paragraphs>82</Paragraphs>
  <ScaleCrop>false</ScaleCrop>
  <Company/>
  <LinksUpToDate>false</LinksUpToDate>
  <CharactersWithSpaces>41217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2024-01-24T13:45:00Z</dcterms:created>
  <dcterms:modified xsi:type="dcterms:W3CDTF">2024-01-24T13:45:00Z</dcterms:modified>
</cp:coreProperties>
</file>