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密闭式鸡舍光周期自动控制设备项目规划设计蓝图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44" w:history="1">
        <w:r>
          <w:rPr>
            <w:rFonts w:ascii="仿宋" w:eastAsia="仿宋" w:hAnsi="仿宋" w:cs="仿宋" w:hint="eastAsia"/>
            <w:lang w:eastAsia="zh-CN"/>
          </w:rPr>
          <w:t>概论</w:t>
        </w:r>
        <w:r>
          <w:tab/>
        </w:r>
        <w:r>
          <w:fldChar w:fldCharType="begin"/>
        </w:r>
        <w:r>
          <w:instrText xml:space="preserve"> PAGEREF _Toc11844 \h </w:instrText>
        </w:r>
        <w:r>
          <w:fldChar w:fldCharType="separate"/>
        </w:r>
        <w:r>
          <w:t>3</w:t>
        </w:r>
        <w:r>
          <w:fldChar w:fldCharType="end"/>
        </w:r>
      </w:hyperlink>
    </w:p>
    <w:p>
      <w:pPr>
        <w:pStyle w:val="TOC1"/>
        <w:tabs>
          <w:tab w:val="right" w:leader="dot" w:pos="8306"/>
        </w:tabs>
      </w:pPr>
      <w:hyperlink w:anchor="_Toc4004" w:history="1">
        <w:r>
          <w:rPr>
            <w:rFonts w:ascii="仿宋" w:eastAsia="仿宋" w:hAnsi="仿宋" w:cs="仿宋" w:hint="eastAsia"/>
            <w:lang w:eastAsia="zh-CN"/>
          </w:rPr>
          <w:t>一、密闭式鸡舍光周期自动控制设备项目建设单位说明</w:t>
        </w:r>
        <w:r>
          <w:tab/>
        </w:r>
        <w:r>
          <w:fldChar w:fldCharType="begin"/>
        </w:r>
        <w:r>
          <w:instrText xml:space="preserve"> PAGEREF _Toc4004 \h </w:instrText>
        </w:r>
        <w:r>
          <w:fldChar w:fldCharType="separate"/>
        </w:r>
        <w:r>
          <w:t>3</w:t>
        </w:r>
        <w:r>
          <w:fldChar w:fldCharType="end"/>
        </w:r>
      </w:hyperlink>
    </w:p>
    <w:p>
      <w:pPr>
        <w:pStyle w:val="TOC2"/>
        <w:tabs>
          <w:tab w:val="right" w:leader="dot" w:pos="8306"/>
        </w:tabs>
      </w:pPr>
      <w:hyperlink w:anchor="_Toc32714" w:history="1">
        <w:r>
          <w:rPr>
            <w:rFonts w:ascii="仿宋" w:eastAsia="仿宋" w:hAnsi="仿宋" w:cs="仿宋" w:hint="eastAsia"/>
            <w:lang w:eastAsia="zh-CN"/>
          </w:rPr>
          <w:t>(一)、密闭式鸡舍光周期自动控制设备项目承办单位基本情况</w:t>
        </w:r>
        <w:r>
          <w:tab/>
        </w:r>
        <w:r>
          <w:fldChar w:fldCharType="begin"/>
        </w:r>
        <w:r>
          <w:instrText xml:space="preserve"> PAGEREF _Toc32714 \h </w:instrText>
        </w:r>
        <w:r>
          <w:fldChar w:fldCharType="separate"/>
        </w:r>
        <w:r>
          <w:t>3</w:t>
        </w:r>
        <w:r>
          <w:fldChar w:fldCharType="end"/>
        </w:r>
      </w:hyperlink>
    </w:p>
    <w:p>
      <w:pPr>
        <w:pStyle w:val="TOC2"/>
        <w:tabs>
          <w:tab w:val="right" w:leader="dot" w:pos="8306"/>
        </w:tabs>
      </w:pPr>
      <w:hyperlink w:anchor="_Toc24758" w:history="1">
        <w:r>
          <w:rPr>
            <w:rFonts w:ascii="仿宋" w:eastAsia="仿宋" w:hAnsi="仿宋" w:cs="仿宋" w:hint="eastAsia"/>
            <w:lang w:eastAsia="zh-CN"/>
          </w:rPr>
          <w:t>(二)、公司经济效益分析</w:t>
        </w:r>
        <w:r>
          <w:tab/>
        </w:r>
        <w:r>
          <w:fldChar w:fldCharType="begin"/>
        </w:r>
        <w:r>
          <w:instrText xml:space="preserve"> PAGEREF _Toc24758 \h </w:instrText>
        </w:r>
        <w:r>
          <w:fldChar w:fldCharType="separate"/>
        </w:r>
        <w:r>
          <w:t>4</w:t>
        </w:r>
        <w:r>
          <w:fldChar w:fldCharType="end"/>
        </w:r>
      </w:hyperlink>
    </w:p>
    <w:p>
      <w:pPr>
        <w:pStyle w:val="TOC1"/>
        <w:tabs>
          <w:tab w:val="right" w:leader="dot" w:pos="8306"/>
        </w:tabs>
      </w:pPr>
      <w:hyperlink w:anchor="_Toc8006" w:history="1">
        <w:r>
          <w:rPr>
            <w:rFonts w:ascii="仿宋" w:eastAsia="仿宋" w:hAnsi="仿宋" w:cs="仿宋" w:hint="eastAsia"/>
            <w:lang w:eastAsia="zh-CN"/>
          </w:rPr>
          <w:t>二、产品规划分析</w:t>
        </w:r>
        <w:r>
          <w:tab/>
        </w:r>
        <w:r>
          <w:fldChar w:fldCharType="begin"/>
        </w:r>
        <w:r>
          <w:instrText xml:space="preserve"> PAGEREF _Toc8006 \h </w:instrText>
        </w:r>
        <w:r>
          <w:fldChar w:fldCharType="separate"/>
        </w:r>
        <w:r>
          <w:t>5</w:t>
        </w:r>
        <w:r>
          <w:fldChar w:fldCharType="end"/>
        </w:r>
      </w:hyperlink>
    </w:p>
    <w:p>
      <w:pPr>
        <w:pStyle w:val="TOC2"/>
        <w:tabs>
          <w:tab w:val="right" w:leader="dot" w:pos="8306"/>
        </w:tabs>
      </w:pPr>
      <w:hyperlink w:anchor="_Toc8010" w:history="1">
        <w:r>
          <w:rPr>
            <w:rFonts w:ascii="仿宋" w:eastAsia="仿宋" w:hAnsi="仿宋" w:cs="仿宋" w:hint="eastAsia"/>
            <w:lang w:eastAsia="zh-CN"/>
          </w:rPr>
          <w:t>(一)、产品规划</w:t>
        </w:r>
        <w:r>
          <w:tab/>
        </w:r>
        <w:r>
          <w:fldChar w:fldCharType="begin"/>
        </w:r>
        <w:r>
          <w:instrText xml:space="preserve"> PAGEREF _Toc8010 \h </w:instrText>
        </w:r>
        <w:r>
          <w:fldChar w:fldCharType="separate"/>
        </w:r>
        <w:r>
          <w:t>5</w:t>
        </w:r>
        <w:r>
          <w:fldChar w:fldCharType="end"/>
        </w:r>
      </w:hyperlink>
    </w:p>
    <w:p>
      <w:pPr>
        <w:pStyle w:val="TOC2"/>
        <w:tabs>
          <w:tab w:val="right" w:leader="dot" w:pos="8306"/>
        </w:tabs>
      </w:pPr>
      <w:hyperlink w:anchor="_Toc3349" w:history="1">
        <w:r>
          <w:rPr>
            <w:rFonts w:ascii="仿宋" w:eastAsia="仿宋" w:hAnsi="仿宋" w:cs="仿宋" w:hint="eastAsia"/>
            <w:lang w:eastAsia="zh-CN"/>
          </w:rPr>
          <w:t>(二)、建设规模</w:t>
        </w:r>
        <w:r>
          <w:tab/>
        </w:r>
        <w:r>
          <w:fldChar w:fldCharType="begin"/>
        </w:r>
        <w:r>
          <w:instrText xml:space="preserve"> PAGEREF _Toc3349 \h </w:instrText>
        </w:r>
        <w:r>
          <w:fldChar w:fldCharType="separate"/>
        </w:r>
        <w:r>
          <w:t>6</w:t>
        </w:r>
        <w:r>
          <w:fldChar w:fldCharType="end"/>
        </w:r>
      </w:hyperlink>
    </w:p>
    <w:p>
      <w:pPr>
        <w:pStyle w:val="TOC1"/>
        <w:tabs>
          <w:tab w:val="right" w:leader="dot" w:pos="8306"/>
        </w:tabs>
      </w:pPr>
      <w:hyperlink w:anchor="_Toc22371" w:history="1">
        <w:r>
          <w:rPr>
            <w:rFonts w:ascii="仿宋" w:eastAsia="仿宋" w:hAnsi="仿宋" w:cs="仿宋" w:hint="eastAsia"/>
            <w:lang w:eastAsia="zh-CN"/>
          </w:rPr>
          <w:t>三、密闭式鸡舍光周期自动控制设备项目文档管理</w:t>
        </w:r>
        <w:r>
          <w:tab/>
        </w:r>
        <w:r>
          <w:fldChar w:fldCharType="begin"/>
        </w:r>
        <w:r>
          <w:instrText xml:space="preserve"> PAGEREF _Toc22371 \h </w:instrText>
        </w:r>
        <w:r>
          <w:fldChar w:fldCharType="separate"/>
        </w:r>
        <w:r>
          <w:t>7</w:t>
        </w:r>
        <w:r>
          <w:fldChar w:fldCharType="end"/>
        </w:r>
      </w:hyperlink>
    </w:p>
    <w:p>
      <w:pPr>
        <w:pStyle w:val="TOC2"/>
        <w:tabs>
          <w:tab w:val="right" w:leader="dot" w:pos="8306"/>
        </w:tabs>
      </w:pPr>
      <w:hyperlink w:anchor="_Toc26074" w:history="1">
        <w:r>
          <w:rPr>
            <w:rFonts w:ascii="仿宋" w:eastAsia="仿宋" w:hAnsi="仿宋" w:cs="仿宋" w:hint="eastAsia"/>
            <w:lang w:eastAsia="zh-CN"/>
          </w:rPr>
          <w:t>(一)、文档编制与审查</w:t>
        </w:r>
        <w:r>
          <w:tab/>
        </w:r>
        <w:r>
          <w:fldChar w:fldCharType="begin"/>
        </w:r>
        <w:r>
          <w:instrText xml:space="preserve"> PAGEREF _Toc26074 \h </w:instrText>
        </w:r>
        <w:r>
          <w:fldChar w:fldCharType="separate"/>
        </w:r>
        <w:r>
          <w:t>7</w:t>
        </w:r>
        <w:r>
          <w:fldChar w:fldCharType="end"/>
        </w:r>
      </w:hyperlink>
    </w:p>
    <w:p>
      <w:pPr>
        <w:pStyle w:val="TOC2"/>
        <w:tabs>
          <w:tab w:val="right" w:leader="dot" w:pos="8306"/>
        </w:tabs>
      </w:pPr>
      <w:hyperlink w:anchor="_Toc14591" w:history="1">
        <w:r>
          <w:rPr>
            <w:rFonts w:ascii="仿宋" w:eastAsia="仿宋" w:hAnsi="仿宋" w:cs="仿宋" w:hint="eastAsia"/>
            <w:lang w:eastAsia="zh-CN"/>
          </w:rPr>
          <w:t>(二)、文档发布与分发</w:t>
        </w:r>
        <w:r>
          <w:tab/>
        </w:r>
        <w:r>
          <w:fldChar w:fldCharType="begin"/>
        </w:r>
        <w:r>
          <w:instrText xml:space="preserve"> PAGEREF _Toc14591 \h </w:instrText>
        </w:r>
        <w:r>
          <w:fldChar w:fldCharType="separate"/>
        </w:r>
        <w:r>
          <w:t>8</w:t>
        </w:r>
        <w:r>
          <w:fldChar w:fldCharType="end"/>
        </w:r>
      </w:hyperlink>
    </w:p>
    <w:p>
      <w:pPr>
        <w:pStyle w:val="TOC2"/>
        <w:tabs>
          <w:tab w:val="right" w:leader="dot" w:pos="8306"/>
        </w:tabs>
      </w:pPr>
      <w:hyperlink w:anchor="_Toc12259" w:history="1">
        <w:r>
          <w:rPr>
            <w:rFonts w:ascii="仿宋" w:eastAsia="仿宋" w:hAnsi="仿宋" w:cs="仿宋" w:hint="eastAsia"/>
            <w:lang w:eastAsia="zh-CN"/>
          </w:rPr>
          <w:t>(三)、文档存档与归档</w:t>
        </w:r>
        <w:r>
          <w:tab/>
        </w:r>
        <w:r>
          <w:fldChar w:fldCharType="begin"/>
        </w:r>
        <w:r>
          <w:instrText xml:space="preserve"> PAGEREF _Toc12259 \h </w:instrText>
        </w:r>
        <w:r>
          <w:fldChar w:fldCharType="separate"/>
        </w:r>
        <w:r>
          <w:t>9</w:t>
        </w:r>
        <w:r>
          <w:fldChar w:fldCharType="end"/>
        </w:r>
      </w:hyperlink>
    </w:p>
    <w:p>
      <w:pPr>
        <w:pStyle w:val="TOC1"/>
        <w:tabs>
          <w:tab w:val="right" w:leader="dot" w:pos="8306"/>
        </w:tabs>
      </w:pPr>
      <w:hyperlink w:anchor="_Toc30323" w:history="1">
        <w:r>
          <w:rPr>
            <w:rFonts w:ascii="仿宋" w:eastAsia="仿宋" w:hAnsi="仿宋" w:cs="仿宋" w:hint="eastAsia"/>
            <w:lang w:eastAsia="zh-CN"/>
          </w:rPr>
          <w:t>四、市场分析、调研</w:t>
        </w:r>
        <w:r>
          <w:tab/>
        </w:r>
        <w:r>
          <w:fldChar w:fldCharType="begin"/>
        </w:r>
        <w:r>
          <w:instrText xml:space="preserve"> PAGEREF _Toc30323 \h </w:instrText>
        </w:r>
        <w:r>
          <w:fldChar w:fldCharType="separate"/>
        </w:r>
        <w:r>
          <w:t>10</w:t>
        </w:r>
        <w:r>
          <w:fldChar w:fldCharType="end"/>
        </w:r>
      </w:hyperlink>
    </w:p>
    <w:p>
      <w:pPr>
        <w:pStyle w:val="TOC2"/>
        <w:tabs>
          <w:tab w:val="right" w:leader="dot" w:pos="8306"/>
        </w:tabs>
      </w:pPr>
      <w:hyperlink w:anchor="_Toc27774" w:history="1">
        <w:r>
          <w:rPr>
            <w:rFonts w:ascii="仿宋" w:eastAsia="仿宋" w:hAnsi="仿宋" w:cs="仿宋" w:hint="eastAsia"/>
            <w:lang w:eastAsia="zh-CN"/>
          </w:rPr>
          <w:t>(一)、密闭式鸡舍光周期自动控制设备行业分析</w:t>
        </w:r>
        <w:r>
          <w:tab/>
        </w:r>
        <w:r>
          <w:fldChar w:fldCharType="begin"/>
        </w:r>
        <w:r>
          <w:instrText xml:space="preserve"> PAGEREF _Toc27774 \h </w:instrText>
        </w:r>
        <w:r>
          <w:fldChar w:fldCharType="separate"/>
        </w:r>
        <w:r>
          <w:t>10</w:t>
        </w:r>
        <w:r>
          <w:fldChar w:fldCharType="end"/>
        </w:r>
      </w:hyperlink>
    </w:p>
    <w:p>
      <w:pPr>
        <w:pStyle w:val="TOC2"/>
        <w:tabs>
          <w:tab w:val="right" w:leader="dot" w:pos="8306"/>
        </w:tabs>
      </w:pPr>
      <w:hyperlink w:anchor="_Toc2776" w:history="1">
        <w:r>
          <w:rPr>
            <w:rFonts w:ascii="仿宋" w:eastAsia="仿宋" w:hAnsi="仿宋" w:cs="仿宋" w:hint="eastAsia"/>
            <w:lang w:eastAsia="zh-CN"/>
          </w:rPr>
          <w:t>(二)、密闭式鸡舍光周期自动控制设备市场分析预测</w:t>
        </w:r>
        <w:r>
          <w:tab/>
        </w:r>
        <w:r>
          <w:fldChar w:fldCharType="begin"/>
        </w:r>
        <w:r>
          <w:instrText xml:space="preserve"> PAGEREF _Toc2776 \h </w:instrText>
        </w:r>
        <w:r>
          <w:fldChar w:fldCharType="separate"/>
        </w:r>
        <w:r>
          <w:t>11</w:t>
        </w:r>
        <w:r>
          <w:fldChar w:fldCharType="end"/>
        </w:r>
      </w:hyperlink>
    </w:p>
    <w:p>
      <w:pPr>
        <w:pStyle w:val="TOC1"/>
        <w:tabs>
          <w:tab w:val="right" w:leader="dot" w:pos="8306"/>
        </w:tabs>
      </w:pPr>
      <w:hyperlink w:anchor="_Toc21827" w:history="1">
        <w:r>
          <w:rPr>
            <w:rFonts w:ascii="仿宋" w:eastAsia="仿宋" w:hAnsi="仿宋" w:cs="仿宋" w:hint="eastAsia"/>
            <w:lang w:eastAsia="zh-CN"/>
          </w:rPr>
          <w:t>五、密闭式鸡舍光周期自动控制设备项目土建工程</w:t>
        </w:r>
        <w:r>
          <w:tab/>
        </w:r>
        <w:r>
          <w:fldChar w:fldCharType="begin"/>
        </w:r>
        <w:r>
          <w:instrText xml:space="preserve"> PAGEREF _Toc21827 \h </w:instrText>
        </w:r>
        <w:r>
          <w:fldChar w:fldCharType="separate"/>
        </w:r>
        <w:r>
          <w:t>12</w:t>
        </w:r>
        <w:r>
          <w:fldChar w:fldCharType="end"/>
        </w:r>
      </w:hyperlink>
    </w:p>
    <w:p>
      <w:pPr>
        <w:pStyle w:val="TOC2"/>
        <w:tabs>
          <w:tab w:val="right" w:leader="dot" w:pos="8306"/>
        </w:tabs>
      </w:pPr>
      <w:hyperlink w:anchor="_Toc20680" w:history="1">
        <w:r>
          <w:rPr>
            <w:rFonts w:ascii="仿宋" w:eastAsia="仿宋" w:hAnsi="仿宋" w:cs="仿宋" w:hint="eastAsia"/>
            <w:lang w:eastAsia="zh-CN"/>
          </w:rPr>
          <w:t>(一)、建筑工程设计原则</w:t>
        </w:r>
        <w:r>
          <w:tab/>
        </w:r>
        <w:r>
          <w:fldChar w:fldCharType="begin"/>
        </w:r>
        <w:r>
          <w:instrText xml:space="preserve"> PAGEREF _Toc20680 \h </w:instrText>
        </w:r>
        <w:r>
          <w:fldChar w:fldCharType="separate"/>
        </w:r>
        <w:r>
          <w:t>12</w:t>
        </w:r>
        <w:r>
          <w:fldChar w:fldCharType="end"/>
        </w:r>
      </w:hyperlink>
    </w:p>
    <w:p>
      <w:pPr>
        <w:pStyle w:val="TOC2"/>
        <w:tabs>
          <w:tab w:val="right" w:leader="dot" w:pos="8306"/>
        </w:tabs>
      </w:pPr>
      <w:hyperlink w:anchor="_Toc11356" w:history="1">
        <w:r>
          <w:rPr>
            <w:rFonts w:ascii="仿宋" w:eastAsia="仿宋" w:hAnsi="仿宋" w:cs="仿宋" w:hint="eastAsia"/>
            <w:lang w:eastAsia="zh-CN"/>
          </w:rPr>
          <w:t>(二)、土建工程设计年限及安全等级</w:t>
        </w:r>
        <w:r>
          <w:tab/>
        </w:r>
        <w:r>
          <w:fldChar w:fldCharType="begin"/>
        </w:r>
        <w:r>
          <w:instrText xml:space="preserve"> PAGEREF _Toc11356 \h </w:instrText>
        </w:r>
        <w:r>
          <w:fldChar w:fldCharType="separate"/>
        </w:r>
        <w:r>
          <w:t>14</w:t>
        </w:r>
        <w:r>
          <w:fldChar w:fldCharType="end"/>
        </w:r>
      </w:hyperlink>
    </w:p>
    <w:p>
      <w:pPr>
        <w:pStyle w:val="TOC2"/>
        <w:tabs>
          <w:tab w:val="right" w:leader="dot" w:pos="8306"/>
        </w:tabs>
      </w:pPr>
      <w:hyperlink w:anchor="_Toc21483" w:history="1">
        <w:r>
          <w:rPr>
            <w:rFonts w:ascii="仿宋" w:eastAsia="仿宋" w:hAnsi="仿宋" w:cs="仿宋" w:hint="eastAsia"/>
            <w:lang w:eastAsia="zh-CN"/>
          </w:rPr>
          <w:t>(三)、建筑工程设计总体要求</w:t>
        </w:r>
        <w:r>
          <w:tab/>
        </w:r>
        <w:r>
          <w:fldChar w:fldCharType="begin"/>
        </w:r>
        <w:r>
          <w:instrText xml:space="preserve"> PAGEREF _Toc21483 \h </w:instrText>
        </w:r>
        <w:r>
          <w:fldChar w:fldCharType="separate"/>
        </w:r>
        <w:r>
          <w:t>15</w:t>
        </w:r>
        <w:r>
          <w:fldChar w:fldCharType="end"/>
        </w:r>
      </w:hyperlink>
    </w:p>
    <w:p>
      <w:pPr>
        <w:pStyle w:val="TOC2"/>
        <w:tabs>
          <w:tab w:val="right" w:leader="dot" w:pos="8306"/>
        </w:tabs>
      </w:pPr>
      <w:hyperlink w:anchor="_Toc75" w:history="1">
        <w:r>
          <w:rPr>
            <w:rFonts w:ascii="仿宋" w:eastAsia="仿宋" w:hAnsi="仿宋" w:cs="仿宋" w:hint="eastAsia"/>
            <w:lang w:eastAsia="zh-CN"/>
          </w:rPr>
          <w:t>(四)、土建工程建设指标</w:t>
        </w:r>
        <w:r>
          <w:tab/>
        </w:r>
        <w:r>
          <w:fldChar w:fldCharType="begin"/>
        </w:r>
        <w:r>
          <w:instrText xml:space="preserve"> PAGEREF _Toc75 \h </w:instrText>
        </w:r>
        <w:r>
          <w:fldChar w:fldCharType="separate"/>
        </w:r>
        <w:r>
          <w:t>15</w:t>
        </w:r>
        <w:r>
          <w:fldChar w:fldCharType="end"/>
        </w:r>
      </w:hyperlink>
    </w:p>
    <w:p>
      <w:pPr>
        <w:pStyle w:val="TOC1"/>
        <w:tabs>
          <w:tab w:val="right" w:leader="dot" w:pos="8306"/>
        </w:tabs>
      </w:pPr>
      <w:hyperlink w:anchor="_Toc23604" w:history="1">
        <w:r>
          <w:rPr>
            <w:rFonts w:ascii="仿宋" w:eastAsia="仿宋" w:hAnsi="仿宋" w:cs="仿宋" w:hint="eastAsia"/>
            <w:lang w:eastAsia="zh-CN"/>
          </w:rPr>
          <w:t>六、密闭式鸡舍光周期自动控制设备项目概论</w:t>
        </w:r>
        <w:r>
          <w:tab/>
        </w:r>
        <w:r>
          <w:fldChar w:fldCharType="begin"/>
        </w:r>
        <w:r>
          <w:instrText xml:space="preserve"> PAGEREF _Toc23604 \h </w:instrText>
        </w:r>
        <w:r>
          <w:fldChar w:fldCharType="separate"/>
        </w:r>
        <w:r>
          <w:t>16</w:t>
        </w:r>
        <w:r>
          <w:fldChar w:fldCharType="end"/>
        </w:r>
      </w:hyperlink>
    </w:p>
    <w:p>
      <w:pPr>
        <w:pStyle w:val="TOC2"/>
        <w:tabs>
          <w:tab w:val="right" w:leader="dot" w:pos="8306"/>
        </w:tabs>
      </w:pPr>
      <w:hyperlink w:anchor="_Toc1740" w:history="1">
        <w:r>
          <w:rPr>
            <w:rFonts w:ascii="仿宋" w:eastAsia="仿宋" w:hAnsi="仿宋" w:cs="仿宋" w:hint="eastAsia"/>
            <w:lang w:eastAsia="zh-CN"/>
          </w:rPr>
          <w:t>(一)、密闭式鸡舍光周期自动控制设备项目概况</w:t>
        </w:r>
        <w:r>
          <w:tab/>
        </w:r>
        <w:r>
          <w:fldChar w:fldCharType="begin"/>
        </w:r>
        <w:r>
          <w:instrText xml:space="preserve"> PAGEREF _Toc1740 \h </w:instrText>
        </w:r>
        <w:r>
          <w:fldChar w:fldCharType="separate"/>
        </w:r>
        <w:r>
          <w:t>16</w:t>
        </w:r>
        <w:r>
          <w:fldChar w:fldCharType="end"/>
        </w:r>
      </w:hyperlink>
    </w:p>
    <w:p>
      <w:pPr>
        <w:pStyle w:val="TOC2"/>
        <w:tabs>
          <w:tab w:val="right" w:leader="dot" w:pos="8306"/>
        </w:tabs>
      </w:pPr>
      <w:hyperlink w:anchor="_Toc26556" w:history="1">
        <w:r>
          <w:rPr>
            <w:rFonts w:ascii="仿宋" w:eastAsia="仿宋" w:hAnsi="仿宋" w:cs="仿宋" w:hint="eastAsia"/>
            <w:lang w:eastAsia="zh-CN"/>
          </w:rPr>
          <w:t>(二)、密闭式鸡舍光周期自动控制设备项目目标</w:t>
        </w:r>
        <w:r>
          <w:tab/>
        </w:r>
        <w:r>
          <w:fldChar w:fldCharType="begin"/>
        </w:r>
        <w:r>
          <w:instrText xml:space="preserve"> PAGEREF _Toc26556 \h </w:instrText>
        </w:r>
        <w:r>
          <w:fldChar w:fldCharType="separate"/>
        </w:r>
        <w:r>
          <w:t>19</w:t>
        </w:r>
        <w:r>
          <w:fldChar w:fldCharType="end"/>
        </w:r>
      </w:hyperlink>
    </w:p>
    <w:p>
      <w:pPr>
        <w:pStyle w:val="TOC2"/>
        <w:tabs>
          <w:tab w:val="right" w:leader="dot" w:pos="8306"/>
        </w:tabs>
      </w:pPr>
      <w:hyperlink w:anchor="_Toc4023" w:history="1">
        <w:r>
          <w:rPr>
            <w:rFonts w:ascii="仿宋" w:eastAsia="仿宋" w:hAnsi="仿宋" w:cs="仿宋" w:hint="eastAsia"/>
            <w:lang w:eastAsia="zh-CN"/>
          </w:rPr>
          <w:t>(三)、密闭式鸡舍光周期自动控制设备项目提出的理由</w:t>
        </w:r>
        <w:r>
          <w:tab/>
        </w:r>
        <w:r>
          <w:fldChar w:fldCharType="begin"/>
        </w:r>
        <w:r>
          <w:instrText xml:space="preserve"> PAGEREF _Toc4023 \h </w:instrText>
        </w:r>
        <w:r>
          <w:fldChar w:fldCharType="separate"/>
        </w:r>
        <w:r>
          <w:t>20</w:t>
        </w:r>
        <w:r>
          <w:fldChar w:fldCharType="end"/>
        </w:r>
      </w:hyperlink>
    </w:p>
    <w:p>
      <w:pPr>
        <w:pStyle w:val="TOC2"/>
        <w:tabs>
          <w:tab w:val="right" w:leader="dot" w:pos="8306"/>
        </w:tabs>
      </w:pPr>
      <w:hyperlink w:anchor="_Toc12431" w:history="1">
        <w:r>
          <w:rPr>
            <w:rFonts w:ascii="仿宋" w:eastAsia="仿宋" w:hAnsi="仿宋" w:cs="仿宋" w:hint="eastAsia"/>
            <w:lang w:eastAsia="zh-CN"/>
          </w:rPr>
          <w:t>(四)、密闭式鸡舍光周期自动控制设备项目意义</w:t>
        </w:r>
        <w:r>
          <w:tab/>
        </w:r>
        <w:r>
          <w:fldChar w:fldCharType="begin"/>
        </w:r>
        <w:r>
          <w:instrText xml:space="preserve"> PAGEREF _Toc12431 \h </w:instrText>
        </w:r>
        <w:r>
          <w:fldChar w:fldCharType="separate"/>
        </w:r>
        <w:r>
          <w:t>21</w:t>
        </w:r>
        <w:r>
          <w:fldChar w:fldCharType="end"/>
        </w:r>
      </w:hyperlink>
    </w:p>
    <w:p>
      <w:pPr>
        <w:pStyle w:val="TOC2"/>
        <w:tabs>
          <w:tab w:val="right" w:leader="dot" w:pos="8306"/>
        </w:tabs>
      </w:pPr>
      <w:hyperlink w:anchor="_Toc22553" w:history="1">
        <w:r>
          <w:rPr>
            <w:rFonts w:ascii="仿宋" w:eastAsia="仿宋" w:hAnsi="仿宋" w:cs="仿宋" w:hint="eastAsia"/>
            <w:lang w:eastAsia="zh-CN"/>
          </w:rPr>
          <w:t>(五)、密闭式鸡舍光周期自动控制设备项目背景</w:t>
        </w:r>
        <w:r>
          <w:tab/>
        </w:r>
        <w:r>
          <w:fldChar w:fldCharType="begin"/>
        </w:r>
        <w:r>
          <w:instrText xml:space="preserve"> PAGEREF _Toc22553 \h </w:instrText>
        </w:r>
        <w:r>
          <w:fldChar w:fldCharType="separate"/>
        </w:r>
        <w:r>
          <w:t>22</w:t>
        </w:r>
        <w:r>
          <w:fldChar w:fldCharType="end"/>
        </w:r>
      </w:hyperlink>
    </w:p>
    <w:p>
      <w:pPr>
        <w:pStyle w:val="TOC1"/>
        <w:tabs>
          <w:tab w:val="right" w:leader="dot" w:pos="8306"/>
        </w:tabs>
      </w:pPr>
      <w:hyperlink w:anchor="_Toc1528" w:history="1">
        <w:r>
          <w:rPr>
            <w:rFonts w:ascii="仿宋" w:eastAsia="仿宋" w:hAnsi="仿宋" w:cs="仿宋" w:hint="eastAsia"/>
            <w:lang w:eastAsia="zh-CN"/>
          </w:rPr>
          <w:t>七、密闭式鸡舍光周期自动控制设备项目计划安排</w:t>
        </w:r>
        <w:r>
          <w:tab/>
        </w:r>
        <w:r>
          <w:fldChar w:fldCharType="begin"/>
        </w:r>
        <w:r>
          <w:instrText xml:space="preserve"> PAGEREF _Toc1528 \h </w:instrText>
        </w:r>
        <w:r>
          <w:fldChar w:fldCharType="separate"/>
        </w:r>
        <w:r>
          <w:t>24</w:t>
        </w:r>
        <w:r>
          <w:fldChar w:fldCharType="end"/>
        </w:r>
      </w:hyperlink>
    </w:p>
    <w:p>
      <w:pPr>
        <w:pStyle w:val="TOC2"/>
        <w:tabs>
          <w:tab w:val="right" w:leader="dot" w:pos="8306"/>
        </w:tabs>
      </w:pPr>
      <w:hyperlink w:anchor="_Toc1748" w:history="1">
        <w:r>
          <w:rPr>
            <w:rFonts w:ascii="仿宋" w:eastAsia="仿宋" w:hAnsi="仿宋" w:cs="仿宋" w:hint="eastAsia"/>
            <w:lang w:eastAsia="zh-CN"/>
          </w:rPr>
          <w:t>(一)、建设周期</w:t>
        </w:r>
        <w:r>
          <w:tab/>
        </w:r>
        <w:r>
          <w:fldChar w:fldCharType="begin"/>
        </w:r>
        <w:r>
          <w:instrText xml:space="preserve"> PAGEREF _Toc1748 \h </w:instrText>
        </w:r>
        <w:r>
          <w:fldChar w:fldCharType="separate"/>
        </w:r>
        <w:r>
          <w:t>24</w:t>
        </w:r>
        <w:r>
          <w:fldChar w:fldCharType="end"/>
        </w:r>
      </w:hyperlink>
    </w:p>
    <w:p>
      <w:pPr>
        <w:pStyle w:val="TOC2"/>
        <w:tabs>
          <w:tab w:val="right" w:leader="dot" w:pos="8306"/>
        </w:tabs>
      </w:pPr>
      <w:hyperlink w:anchor="_Toc15623" w:history="1">
        <w:r>
          <w:rPr>
            <w:rFonts w:ascii="仿宋" w:eastAsia="仿宋" w:hAnsi="仿宋" w:cs="仿宋" w:hint="eastAsia"/>
            <w:lang w:eastAsia="zh-CN"/>
          </w:rPr>
          <w:t>(二)、建设进度</w:t>
        </w:r>
        <w:r>
          <w:tab/>
        </w:r>
        <w:r>
          <w:fldChar w:fldCharType="begin"/>
        </w:r>
        <w:r>
          <w:instrText xml:space="preserve"> PAGEREF _Toc15623 \h </w:instrText>
        </w:r>
        <w:r>
          <w:fldChar w:fldCharType="separate"/>
        </w:r>
        <w:r>
          <w:t>25</w:t>
        </w:r>
        <w:r>
          <w:fldChar w:fldCharType="end"/>
        </w:r>
      </w:hyperlink>
    </w:p>
    <w:p>
      <w:pPr>
        <w:pStyle w:val="TOC2"/>
        <w:tabs>
          <w:tab w:val="right" w:leader="dot" w:pos="8306"/>
        </w:tabs>
      </w:pPr>
      <w:hyperlink w:anchor="_Toc10120" w:history="1">
        <w:r>
          <w:rPr>
            <w:rFonts w:ascii="仿宋" w:eastAsia="仿宋" w:hAnsi="仿宋" w:cs="仿宋" w:hint="eastAsia"/>
            <w:lang w:eastAsia="zh-CN"/>
          </w:rPr>
          <w:t>(三)、进度安排注意事项</w:t>
        </w:r>
        <w:r>
          <w:tab/>
        </w:r>
        <w:r>
          <w:fldChar w:fldCharType="begin"/>
        </w:r>
        <w:r>
          <w:instrText xml:space="preserve"> PAGEREF _Toc10120 \h </w:instrText>
        </w:r>
        <w:r>
          <w:fldChar w:fldCharType="separate"/>
        </w:r>
        <w:r>
          <w:t>26</w:t>
        </w:r>
        <w:r>
          <w:fldChar w:fldCharType="end"/>
        </w:r>
      </w:hyperlink>
    </w:p>
    <w:p>
      <w:pPr>
        <w:pStyle w:val="TOC2"/>
        <w:tabs>
          <w:tab w:val="right" w:leader="dot" w:pos="8306"/>
        </w:tabs>
      </w:pPr>
      <w:hyperlink w:anchor="_Toc23142" w:history="1">
        <w:r>
          <w:rPr>
            <w:rFonts w:ascii="仿宋" w:eastAsia="仿宋" w:hAnsi="仿宋" w:cs="仿宋" w:hint="eastAsia"/>
            <w:lang w:eastAsia="zh-CN"/>
          </w:rPr>
          <w:t>(四)、人力资源配置</w:t>
        </w:r>
        <w:r>
          <w:tab/>
        </w:r>
        <w:r>
          <w:fldChar w:fldCharType="begin"/>
        </w:r>
        <w:r>
          <w:instrText xml:space="preserve"> PAGEREF _Toc23142 \h </w:instrText>
        </w:r>
        <w:r>
          <w:fldChar w:fldCharType="separate"/>
        </w:r>
        <w:r>
          <w:t>28</w:t>
        </w:r>
        <w:r>
          <w:fldChar w:fldCharType="end"/>
        </w:r>
      </w:hyperlink>
    </w:p>
    <w:p>
      <w:pPr>
        <w:pStyle w:val="TOC1"/>
        <w:tabs>
          <w:tab w:val="right" w:leader="dot" w:pos="8306"/>
        </w:tabs>
      </w:pPr>
      <w:hyperlink w:anchor="_Toc23965" w:history="1">
        <w:r>
          <w:rPr>
            <w:rFonts w:ascii="仿宋" w:eastAsia="仿宋" w:hAnsi="仿宋" w:cs="仿宋" w:hint="eastAsia"/>
            <w:lang w:eastAsia="zh-CN"/>
          </w:rPr>
          <w:t>八、密闭式鸡舍光周期自动控制设备项目社会影响</w:t>
        </w:r>
        <w:r>
          <w:tab/>
        </w:r>
        <w:r>
          <w:fldChar w:fldCharType="begin"/>
        </w:r>
        <w:r>
          <w:instrText xml:space="preserve"> PAGEREF _Toc23965 \h </w:instrText>
        </w:r>
        <w:r>
          <w:fldChar w:fldCharType="separate"/>
        </w:r>
        <w:r>
          <w:t>28</w:t>
        </w:r>
        <w:r>
          <w:fldChar w:fldCharType="end"/>
        </w:r>
      </w:hyperlink>
    </w:p>
    <w:p>
      <w:pPr>
        <w:pStyle w:val="TOC2"/>
        <w:tabs>
          <w:tab w:val="right" w:leader="dot" w:pos="8306"/>
        </w:tabs>
      </w:pPr>
      <w:hyperlink w:anchor="_Toc26552" w:history="1">
        <w:r>
          <w:rPr>
            <w:rFonts w:ascii="仿宋" w:eastAsia="仿宋" w:hAnsi="仿宋" w:cs="仿宋" w:hint="eastAsia"/>
            <w:lang w:eastAsia="zh-CN"/>
          </w:rPr>
          <w:t>(一)、社会责任与义务</w:t>
        </w:r>
        <w:r>
          <w:tab/>
        </w:r>
        <w:r>
          <w:fldChar w:fldCharType="begin"/>
        </w:r>
        <w:r>
          <w:instrText xml:space="preserve"> PAGEREF _Toc26552 \h </w:instrText>
        </w:r>
        <w:r>
          <w:fldChar w:fldCharType="separate"/>
        </w:r>
        <w:r>
          <w:t>28</w:t>
        </w:r>
        <w:r>
          <w:fldChar w:fldCharType="end"/>
        </w:r>
      </w:hyperlink>
    </w:p>
    <w:p>
      <w:pPr>
        <w:pStyle w:val="TOC2"/>
        <w:tabs>
          <w:tab w:val="right" w:leader="dot" w:pos="8306"/>
        </w:tabs>
      </w:pPr>
      <w:hyperlink w:anchor="_Toc6294" w:history="1">
        <w:r>
          <w:rPr>
            <w:rFonts w:ascii="仿宋" w:eastAsia="仿宋" w:hAnsi="仿宋" w:cs="仿宋" w:hint="eastAsia"/>
            <w:lang w:eastAsia="zh-CN"/>
          </w:rPr>
          <w:t>(二)、社会参与与沟通</w:t>
        </w:r>
        <w:r>
          <w:tab/>
        </w:r>
        <w:r>
          <w:fldChar w:fldCharType="begin"/>
        </w:r>
        <w:r>
          <w:instrText xml:space="preserve"> PAGEREF _Toc6294 \h </w:instrText>
        </w:r>
        <w:r>
          <w:fldChar w:fldCharType="separate"/>
        </w:r>
        <w:r>
          <w:t>29</w:t>
        </w:r>
        <w:r>
          <w:fldChar w:fldCharType="end"/>
        </w:r>
      </w:hyperlink>
    </w:p>
    <w:p>
      <w:pPr>
        <w:pStyle w:val="TOC1"/>
        <w:tabs>
          <w:tab w:val="right" w:leader="dot" w:pos="8306"/>
        </w:tabs>
      </w:pPr>
      <w:hyperlink w:anchor="_Toc14618" w:history="1">
        <w:r>
          <w:rPr>
            <w:rFonts w:ascii="仿宋" w:eastAsia="仿宋" w:hAnsi="仿宋" w:cs="仿宋" w:hint="eastAsia"/>
            <w:lang w:eastAsia="zh-CN"/>
          </w:rPr>
          <w:t>九、密闭式鸡舍光周期自动控制设备项目技术管理</w:t>
        </w:r>
        <w:r>
          <w:tab/>
        </w:r>
        <w:r>
          <w:fldChar w:fldCharType="begin"/>
        </w:r>
        <w:r>
          <w:instrText xml:space="preserve"> PAGEREF _Toc14618 \h </w:instrText>
        </w:r>
        <w:r>
          <w:fldChar w:fldCharType="separate"/>
        </w:r>
        <w:r>
          <w:t>30</w:t>
        </w:r>
        <w:r>
          <w:fldChar w:fldCharType="end"/>
        </w:r>
      </w:hyperlink>
    </w:p>
    <w:p>
      <w:pPr>
        <w:pStyle w:val="TOC2"/>
        <w:tabs>
          <w:tab w:val="right" w:leader="dot" w:pos="8306"/>
        </w:tabs>
      </w:pPr>
      <w:hyperlink w:anchor="_Toc7203" w:history="1">
        <w:r>
          <w:rPr>
            <w:rFonts w:ascii="仿宋" w:eastAsia="仿宋" w:hAnsi="仿宋" w:cs="仿宋" w:hint="eastAsia"/>
            <w:lang w:eastAsia="zh-CN"/>
          </w:rPr>
          <w:t>(一)、技术方案选用方向</w:t>
        </w:r>
        <w:r>
          <w:tab/>
        </w:r>
        <w:r>
          <w:fldChar w:fldCharType="begin"/>
        </w:r>
        <w:r>
          <w:instrText xml:space="preserve"> PAGEREF _Toc7203 \h </w:instrText>
        </w:r>
        <w:r>
          <w:fldChar w:fldCharType="separate"/>
        </w:r>
        <w:r>
          <w:t>30</w:t>
        </w:r>
        <w:r>
          <w:fldChar w:fldCharType="end"/>
        </w:r>
      </w:hyperlink>
    </w:p>
    <w:p>
      <w:pPr>
        <w:pStyle w:val="TOC2"/>
        <w:tabs>
          <w:tab w:val="right" w:leader="dot" w:pos="8306"/>
        </w:tabs>
      </w:pPr>
      <w:hyperlink w:anchor="_Toc19325" w:history="1">
        <w:r>
          <w:rPr>
            <w:rFonts w:ascii="仿宋" w:eastAsia="仿宋" w:hAnsi="仿宋" w:cs="仿宋" w:hint="eastAsia"/>
            <w:lang w:eastAsia="zh-CN"/>
          </w:rPr>
          <w:t>(二)、工艺技术方案选用原则</w:t>
        </w:r>
        <w:r>
          <w:tab/>
        </w:r>
        <w:r>
          <w:fldChar w:fldCharType="begin"/>
        </w:r>
        <w:r>
          <w:instrText xml:space="preserve"> PAGEREF _Toc19325 \h </w:instrText>
        </w:r>
        <w:r>
          <w:fldChar w:fldCharType="separate"/>
        </w:r>
        <w:r>
          <w:t>32</w:t>
        </w:r>
        <w:r>
          <w:fldChar w:fldCharType="end"/>
        </w:r>
      </w:hyperlink>
    </w:p>
    <w:p>
      <w:pPr>
        <w:pStyle w:val="TOC2"/>
        <w:tabs>
          <w:tab w:val="right" w:leader="dot" w:pos="8306"/>
        </w:tabs>
      </w:pPr>
      <w:hyperlink w:anchor="_Toc386" w:history="1">
        <w:r>
          <w:rPr>
            <w:rFonts w:ascii="仿宋" w:eastAsia="仿宋" w:hAnsi="仿宋" w:cs="仿宋" w:hint="eastAsia"/>
            <w:lang w:eastAsia="zh-CN"/>
          </w:rPr>
          <w:t>(三)、工艺技术方案要求</w:t>
        </w:r>
        <w:r>
          <w:tab/>
        </w:r>
        <w:r>
          <w:fldChar w:fldCharType="begin"/>
        </w:r>
        <w:r>
          <w:instrText xml:space="preserve"> PAGEREF _Toc386 \h </w:instrText>
        </w:r>
        <w:r>
          <w:fldChar w:fldCharType="separate"/>
        </w:r>
        <w:r>
          <w:t>34</w:t>
        </w:r>
        <w:r>
          <w:fldChar w:fldCharType="end"/>
        </w:r>
      </w:hyperlink>
    </w:p>
    <w:p>
      <w:pPr>
        <w:pStyle w:val="TOC1"/>
        <w:tabs>
          <w:tab w:val="right" w:leader="dot" w:pos="8306"/>
        </w:tabs>
      </w:pPr>
      <w:hyperlink w:anchor="_Toc27372" w:history="1">
        <w:r>
          <w:rPr>
            <w:rFonts w:ascii="仿宋" w:eastAsia="仿宋" w:hAnsi="仿宋" w:cs="仿宋" w:hint="eastAsia"/>
            <w:lang w:eastAsia="zh-CN"/>
          </w:rPr>
          <w:t>十、密闭式鸡舍光周期自动控制设备项目经营效益</w:t>
        </w:r>
        <w:r>
          <w:tab/>
        </w:r>
        <w:r>
          <w:fldChar w:fldCharType="begin"/>
        </w:r>
        <w:r>
          <w:instrText xml:space="preserve"> PAGEREF _Toc27372 \h </w:instrText>
        </w:r>
        <w:r>
          <w:fldChar w:fldCharType="separate"/>
        </w:r>
        <w:r>
          <w:t>37</w:t>
        </w:r>
        <w:r>
          <w:fldChar w:fldCharType="end"/>
        </w:r>
      </w:hyperlink>
    </w:p>
    <w:p>
      <w:pPr>
        <w:pStyle w:val="TOC2"/>
        <w:tabs>
          <w:tab w:val="right" w:leader="dot" w:pos="8306"/>
        </w:tabs>
      </w:pPr>
      <w:hyperlink w:anchor="_Toc17714" w:history="1">
        <w:r>
          <w:rPr>
            <w:rFonts w:ascii="仿宋" w:eastAsia="仿宋" w:hAnsi="仿宋" w:cs="仿宋" w:hint="eastAsia"/>
            <w:lang w:eastAsia="zh-CN"/>
          </w:rPr>
          <w:t>(一)、经济评价财务测算</w:t>
        </w:r>
        <w:r>
          <w:tab/>
        </w:r>
        <w:r>
          <w:fldChar w:fldCharType="begin"/>
        </w:r>
        <w:r>
          <w:instrText xml:space="preserve"> PAGEREF _Toc17714 \h </w:instrText>
        </w:r>
        <w:r>
          <w:fldChar w:fldCharType="separate"/>
        </w:r>
        <w:r>
          <w:t>37</w:t>
        </w:r>
        <w:r>
          <w:fldChar w:fldCharType="end"/>
        </w:r>
      </w:hyperlink>
    </w:p>
    <w:p>
      <w:pPr>
        <w:pStyle w:val="TOC2"/>
        <w:tabs>
          <w:tab w:val="right" w:leader="dot" w:pos="8306"/>
        </w:tabs>
      </w:pPr>
      <w:hyperlink w:anchor="_Toc2053" w:history="1">
        <w:r>
          <w:rPr>
            <w:rFonts w:ascii="仿宋" w:eastAsia="仿宋" w:hAnsi="仿宋" w:cs="仿宋" w:hint="eastAsia"/>
            <w:lang w:eastAsia="zh-CN"/>
          </w:rPr>
          <w:t>(二)、密闭式鸡舍光周期自动控制设备项目盈利能力分析</w:t>
        </w:r>
        <w:r>
          <w:tab/>
        </w:r>
        <w:r>
          <w:fldChar w:fldCharType="begin"/>
        </w:r>
        <w:r>
          <w:instrText xml:space="preserve"> PAGEREF _Toc2053 \h </w:instrText>
        </w:r>
        <w:r>
          <w:fldChar w:fldCharType="separate"/>
        </w:r>
        <w:r>
          <w:t>38</w:t>
        </w:r>
        <w:r>
          <w:fldChar w:fldCharType="end"/>
        </w:r>
      </w:hyperlink>
    </w:p>
    <w:p>
      <w:pPr>
        <w:pStyle w:val="TOC1"/>
        <w:tabs>
          <w:tab w:val="right" w:leader="dot" w:pos="8306"/>
        </w:tabs>
      </w:pPr>
      <w:hyperlink w:anchor="_Toc19211" w:history="1">
        <w:r>
          <w:rPr>
            <w:rFonts w:ascii="仿宋" w:eastAsia="仿宋" w:hAnsi="仿宋" w:cs="仿宋" w:hint="eastAsia"/>
            <w:lang w:eastAsia="zh-CN"/>
          </w:rPr>
          <w:t>十一、密闭式鸡舍光周期自动控制设备项目环境影响分析</w:t>
        </w:r>
        <w:r>
          <w:tab/>
        </w:r>
        <w:r>
          <w:fldChar w:fldCharType="begin"/>
        </w:r>
        <w:r>
          <w:instrText xml:space="preserve"> PAGEREF _Toc19211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20" w:history="1">
        <w:r>
          <w:rPr>
            <w:rFonts w:ascii="仿宋" w:eastAsia="仿宋" w:hAnsi="仿宋" w:cs="仿宋" w:hint="eastAsia"/>
            <w:lang w:eastAsia="zh-CN"/>
          </w:rPr>
          <w:t>(一)、建设区域环境质量现状</w:t>
        </w:r>
        <w:r>
          <w:tab/>
        </w:r>
        <w:r>
          <w:fldChar w:fldCharType="begin"/>
        </w:r>
        <w:r>
          <w:instrText xml:space="preserve"> PAGEREF _Toc7720 \h </w:instrText>
        </w:r>
        <w:r>
          <w:fldChar w:fldCharType="separate"/>
        </w:r>
        <w:r>
          <w:t>39</w:t>
        </w:r>
        <w:r>
          <w:fldChar w:fldCharType="end"/>
        </w:r>
      </w:hyperlink>
    </w:p>
    <w:p>
      <w:pPr>
        <w:pStyle w:val="TOC2"/>
        <w:tabs>
          <w:tab w:val="right" w:leader="dot" w:pos="8306"/>
        </w:tabs>
      </w:pPr>
      <w:hyperlink w:anchor="_Toc21553" w:history="1">
        <w:r>
          <w:rPr>
            <w:rFonts w:ascii="仿宋" w:eastAsia="仿宋" w:hAnsi="仿宋" w:cs="仿宋" w:hint="eastAsia"/>
            <w:lang w:eastAsia="zh-CN"/>
          </w:rPr>
          <w:t>(二)、建设期环境保护</w:t>
        </w:r>
        <w:r>
          <w:tab/>
        </w:r>
        <w:r>
          <w:fldChar w:fldCharType="begin"/>
        </w:r>
        <w:r>
          <w:instrText xml:space="preserve"> PAGEREF _Toc21553 \h </w:instrText>
        </w:r>
        <w:r>
          <w:fldChar w:fldCharType="separate"/>
        </w:r>
        <w:r>
          <w:t>41</w:t>
        </w:r>
        <w:r>
          <w:fldChar w:fldCharType="end"/>
        </w:r>
      </w:hyperlink>
    </w:p>
    <w:p>
      <w:pPr>
        <w:pStyle w:val="TOC2"/>
        <w:tabs>
          <w:tab w:val="right" w:leader="dot" w:pos="8306"/>
        </w:tabs>
      </w:pPr>
      <w:hyperlink w:anchor="_Toc22569" w:history="1">
        <w:r>
          <w:rPr>
            <w:rFonts w:ascii="仿宋" w:eastAsia="仿宋" w:hAnsi="仿宋" w:cs="仿宋" w:hint="eastAsia"/>
            <w:lang w:eastAsia="zh-CN"/>
          </w:rPr>
          <w:t>(三)、运营期环境保护</w:t>
        </w:r>
        <w:r>
          <w:tab/>
        </w:r>
        <w:r>
          <w:fldChar w:fldCharType="begin"/>
        </w:r>
        <w:r>
          <w:instrText xml:space="preserve"> PAGEREF _Toc22569 \h </w:instrText>
        </w:r>
        <w:r>
          <w:fldChar w:fldCharType="separate"/>
        </w:r>
        <w:r>
          <w:t>42</w:t>
        </w:r>
        <w:r>
          <w:fldChar w:fldCharType="end"/>
        </w:r>
      </w:hyperlink>
    </w:p>
    <w:p>
      <w:pPr>
        <w:pStyle w:val="TOC2"/>
        <w:tabs>
          <w:tab w:val="right" w:leader="dot" w:pos="8306"/>
        </w:tabs>
      </w:pPr>
      <w:hyperlink w:anchor="_Toc32123" w:history="1">
        <w:r>
          <w:rPr>
            <w:rFonts w:ascii="仿宋" w:eastAsia="仿宋" w:hAnsi="仿宋" w:cs="仿宋" w:hint="eastAsia"/>
            <w:lang w:eastAsia="zh-CN"/>
          </w:rPr>
          <w:t>(四)、密闭式鸡舍光周期自动控制设备项目建设对区域经济的影响</w:t>
        </w:r>
        <w:r>
          <w:tab/>
        </w:r>
        <w:r>
          <w:fldChar w:fldCharType="begin"/>
        </w:r>
        <w:r>
          <w:instrText xml:space="preserve"> PAGEREF _Toc32123 \h </w:instrText>
        </w:r>
        <w:r>
          <w:fldChar w:fldCharType="separate"/>
        </w:r>
        <w:r>
          <w:t>44</w:t>
        </w:r>
        <w:r>
          <w:fldChar w:fldCharType="end"/>
        </w:r>
      </w:hyperlink>
    </w:p>
    <w:p>
      <w:pPr>
        <w:pStyle w:val="TOC2"/>
        <w:tabs>
          <w:tab w:val="right" w:leader="dot" w:pos="8306"/>
        </w:tabs>
      </w:pPr>
      <w:hyperlink w:anchor="_Toc20359" w:history="1">
        <w:r>
          <w:rPr>
            <w:rFonts w:ascii="仿宋" w:eastAsia="仿宋" w:hAnsi="仿宋" w:cs="仿宋" w:hint="eastAsia"/>
            <w:lang w:eastAsia="zh-CN"/>
          </w:rPr>
          <w:t>(五)、废弃物处理</w:t>
        </w:r>
        <w:r>
          <w:tab/>
        </w:r>
        <w:r>
          <w:fldChar w:fldCharType="begin"/>
        </w:r>
        <w:r>
          <w:instrText xml:space="preserve"> PAGEREF _Toc20359 \h </w:instrText>
        </w:r>
        <w:r>
          <w:fldChar w:fldCharType="separate"/>
        </w:r>
        <w:r>
          <w:t>46</w:t>
        </w:r>
        <w:r>
          <w:fldChar w:fldCharType="end"/>
        </w:r>
      </w:hyperlink>
    </w:p>
    <w:p>
      <w:pPr>
        <w:pStyle w:val="TOC2"/>
        <w:tabs>
          <w:tab w:val="right" w:leader="dot" w:pos="8306"/>
        </w:tabs>
      </w:pPr>
      <w:hyperlink w:anchor="_Toc21066" w:history="1">
        <w:r>
          <w:rPr>
            <w:rFonts w:ascii="仿宋" w:eastAsia="仿宋" w:hAnsi="仿宋" w:cs="仿宋" w:hint="eastAsia"/>
            <w:lang w:eastAsia="zh-CN"/>
          </w:rPr>
          <w:t>(六)、特殊环境影响分析</w:t>
        </w:r>
        <w:r>
          <w:tab/>
        </w:r>
        <w:r>
          <w:fldChar w:fldCharType="begin"/>
        </w:r>
        <w:r>
          <w:instrText xml:space="preserve"> PAGEREF _Toc21066 \h </w:instrText>
        </w:r>
        <w:r>
          <w:fldChar w:fldCharType="separate"/>
        </w:r>
        <w:r>
          <w:t>47</w:t>
        </w:r>
        <w:r>
          <w:fldChar w:fldCharType="end"/>
        </w:r>
      </w:hyperlink>
    </w:p>
    <w:p>
      <w:pPr>
        <w:pStyle w:val="TOC2"/>
        <w:tabs>
          <w:tab w:val="right" w:leader="dot" w:pos="8306"/>
        </w:tabs>
      </w:pPr>
      <w:hyperlink w:anchor="_Toc25212" w:history="1">
        <w:r>
          <w:rPr>
            <w:rFonts w:ascii="仿宋" w:eastAsia="仿宋" w:hAnsi="仿宋" w:cs="仿宋" w:hint="eastAsia"/>
            <w:lang w:eastAsia="zh-CN"/>
          </w:rPr>
          <w:t>(七)、清洁生产</w:t>
        </w:r>
        <w:r>
          <w:tab/>
        </w:r>
        <w:r>
          <w:fldChar w:fldCharType="begin"/>
        </w:r>
        <w:r>
          <w:instrText xml:space="preserve"> PAGEREF _Toc25212 \h </w:instrText>
        </w:r>
        <w:r>
          <w:fldChar w:fldCharType="separate"/>
        </w:r>
        <w:r>
          <w:t>48</w:t>
        </w:r>
        <w:r>
          <w:fldChar w:fldCharType="end"/>
        </w:r>
      </w:hyperlink>
    </w:p>
    <w:p>
      <w:pPr>
        <w:pStyle w:val="TOC2"/>
        <w:tabs>
          <w:tab w:val="right" w:leader="dot" w:pos="8306"/>
        </w:tabs>
      </w:pPr>
      <w:hyperlink w:anchor="_Toc7908" w:history="1">
        <w:r>
          <w:rPr>
            <w:rFonts w:ascii="仿宋" w:eastAsia="仿宋" w:hAnsi="仿宋" w:cs="仿宋" w:hint="eastAsia"/>
            <w:lang w:eastAsia="zh-CN"/>
          </w:rPr>
          <w:t>(八)、环境保护综合评价</w:t>
        </w:r>
        <w:r>
          <w:tab/>
        </w:r>
        <w:r>
          <w:fldChar w:fldCharType="begin"/>
        </w:r>
        <w:r>
          <w:instrText xml:space="preserve"> PAGEREF _Toc7908 \h </w:instrText>
        </w:r>
        <w:r>
          <w:fldChar w:fldCharType="separate"/>
        </w:r>
        <w:r>
          <w:t>49</w:t>
        </w:r>
        <w:r>
          <w:fldChar w:fldCharType="end"/>
        </w:r>
      </w:hyperlink>
    </w:p>
    <w:p>
      <w:pPr>
        <w:pStyle w:val="TOC1"/>
        <w:tabs>
          <w:tab w:val="right" w:leader="dot" w:pos="8306"/>
        </w:tabs>
      </w:pPr>
      <w:hyperlink w:anchor="_Toc16222" w:history="1">
        <w:r>
          <w:rPr>
            <w:rFonts w:ascii="仿宋" w:eastAsia="仿宋" w:hAnsi="仿宋" w:cs="仿宋" w:hint="eastAsia"/>
            <w:lang w:eastAsia="zh-CN"/>
          </w:rPr>
          <w:t>十二、密闭式鸡舍光周期自动控制设备项目人力资源培养与发展</w:t>
        </w:r>
        <w:r>
          <w:tab/>
        </w:r>
        <w:r>
          <w:fldChar w:fldCharType="begin"/>
        </w:r>
        <w:r>
          <w:instrText xml:space="preserve"> PAGEREF _Toc16222 \h </w:instrText>
        </w:r>
        <w:r>
          <w:fldChar w:fldCharType="separate"/>
        </w:r>
        <w:r>
          <w:t>51</w:t>
        </w:r>
        <w:r>
          <w:fldChar w:fldCharType="end"/>
        </w:r>
      </w:hyperlink>
    </w:p>
    <w:p>
      <w:pPr>
        <w:pStyle w:val="TOC2"/>
        <w:tabs>
          <w:tab w:val="right" w:leader="dot" w:pos="8306"/>
        </w:tabs>
      </w:pPr>
      <w:hyperlink w:anchor="_Toc18123" w:history="1">
        <w:r>
          <w:rPr>
            <w:rFonts w:ascii="仿宋" w:eastAsia="仿宋" w:hAnsi="仿宋" w:cs="仿宋" w:hint="eastAsia"/>
            <w:lang w:eastAsia="zh-CN"/>
          </w:rPr>
          <w:t>(一)、人才需求与规划</w:t>
        </w:r>
        <w:r>
          <w:tab/>
        </w:r>
        <w:r>
          <w:fldChar w:fldCharType="begin"/>
        </w:r>
        <w:r>
          <w:instrText xml:space="preserve"> PAGEREF _Toc18123 \h </w:instrText>
        </w:r>
        <w:r>
          <w:fldChar w:fldCharType="separate"/>
        </w:r>
        <w:r>
          <w:t>51</w:t>
        </w:r>
        <w:r>
          <w:fldChar w:fldCharType="end"/>
        </w:r>
      </w:hyperlink>
    </w:p>
    <w:p>
      <w:pPr>
        <w:pStyle w:val="TOC2"/>
        <w:tabs>
          <w:tab w:val="right" w:leader="dot" w:pos="8306"/>
        </w:tabs>
      </w:pPr>
      <w:hyperlink w:anchor="_Toc30756" w:history="1">
        <w:r>
          <w:rPr>
            <w:rFonts w:ascii="仿宋" w:eastAsia="仿宋" w:hAnsi="仿宋" w:cs="仿宋" w:hint="eastAsia"/>
            <w:lang w:eastAsia="zh-CN"/>
          </w:rPr>
          <w:t>(二)、培训与发展计划</w:t>
        </w:r>
        <w:r>
          <w:tab/>
        </w:r>
        <w:r>
          <w:fldChar w:fldCharType="begin"/>
        </w:r>
        <w:r>
          <w:instrText xml:space="preserve"> PAGEREF _Toc30756 \h </w:instrText>
        </w:r>
        <w:r>
          <w:fldChar w:fldCharType="separate"/>
        </w:r>
        <w:r>
          <w:t>51</w:t>
        </w:r>
        <w:r>
          <w:fldChar w:fldCharType="end"/>
        </w:r>
      </w:hyperlink>
    </w:p>
    <w:p>
      <w:pPr>
        <w:pStyle w:val="TOC1"/>
        <w:tabs>
          <w:tab w:val="right" w:leader="dot" w:pos="8306"/>
        </w:tabs>
      </w:pPr>
      <w:hyperlink w:anchor="_Toc18090" w:history="1">
        <w:r>
          <w:rPr>
            <w:rFonts w:ascii="仿宋" w:eastAsia="仿宋" w:hAnsi="仿宋" w:cs="仿宋" w:hint="eastAsia"/>
            <w:lang w:eastAsia="zh-CN"/>
          </w:rPr>
          <w:t>十三、密闭式鸡舍光周期自动控制设备项目实施时间节点</w:t>
        </w:r>
        <w:r>
          <w:tab/>
        </w:r>
        <w:r>
          <w:fldChar w:fldCharType="begin"/>
        </w:r>
        <w:r>
          <w:instrText xml:space="preserve"> PAGEREF _Toc18090 \h </w:instrText>
        </w:r>
        <w:r>
          <w:fldChar w:fldCharType="separate"/>
        </w:r>
        <w:r>
          <w:t>52</w:t>
        </w:r>
        <w:r>
          <w:fldChar w:fldCharType="end"/>
        </w:r>
      </w:hyperlink>
    </w:p>
    <w:p>
      <w:pPr>
        <w:pStyle w:val="TOC2"/>
        <w:tabs>
          <w:tab w:val="right" w:leader="dot" w:pos="8306"/>
        </w:tabs>
      </w:pPr>
      <w:hyperlink w:anchor="_Toc18198" w:history="1">
        <w:r>
          <w:rPr>
            <w:rFonts w:ascii="仿宋" w:eastAsia="仿宋" w:hAnsi="仿宋" w:cs="仿宋" w:hint="eastAsia"/>
            <w:lang w:eastAsia="zh-CN"/>
          </w:rPr>
          <w:t>(一)、密闭式鸡舍光周期自动控制设备项目启动阶段时间节点</w:t>
        </w:r>
        <w:r>
          <w:tab/>
        </w:r>
        <w:r>
          <w:fldChar w:fldCharType="begin"/>
        </w:r>
        <w:r>
          <w:instrText xml:space="preserve"> PAGEREF _Toc18198 \h </w:instrText>
        </w:r>
        <w:r>
          <w:fldChar w:fldCharType="separate"/>
        </w:r>
        <w:r>
          <w:t>52</w:t>
        </w:r>
        <w:r>
          <w:fldChar w:fldCharType="end"/>
        </w:r>
      </w:hyperlink>
    </w:p>
    <w:p>
      <w:pPr>
        <w:pStyle w:val="TOC2"/>
        <w:tabs>
          <w:tab w:val="right" w:leader="dot" w:pos="8306"/>
        </w:tabs>
      </w:pPr>
      <w:hyperlink w:anchor="_Toc13801" w:history="1">
        <w:r>
          <w:rPr>
            <w:rFonts w:ascii="仿宋" w:eastAsia="仿宋" w:hAnsi="仿宋" w:cs="仿宋" w:hint="eastAsia"/>
            <w:lang w:eastAsia="zh-CN"/>
          </w:rPr>
          <w:t>(二)、密闭式鸡舍光周期自动控制设备项目执行阶段时间节点</w:t>
        </w:r>
        <w:r>
          <w:tab/>
        </w:r>
        <w:r>
          <w:fldChar w:fldCharType="begin"/>
        </w:r>
        <w:r>
          <w:instrText xml:space="preserve"> PAGEREF _Toc13801 \h </w:instrText>
        </w:r>
        <w:r>
          <w:fldChar w:fldCharType="separate"/>
        </w:r>
        <w:r>
          <w:t>54</w:t>
        </w:r>
        <w:r>
          <w:fldChar w:fldCharType="end"/>
        </w:r>
      </w:hyperlink>
    </w:p>
    <w:p>
      <w:pPr>
        <w:pStyle w:val="TOC2"/>
        <w:tabs>
          <w:tab w:val="right" w:leader="dot" w:pos="8306"/>
        </w:tabs>
      </w:pPr>
      <w:hyperlink w:anchor="_Toc2625" w:history="1">
        <w:r>
          <w:rPr>
            <w:rFonts w:ascii="仿宋" w:eastAsia="仿宋" w:hAnsi="仿宋" w:cs="仿宋" w:hint="eastAsia"/>
            <w:lang w:eastAsia="zh-CN"/>
          </w:rPr>
          <w:t>(三)、密闭式鸡舍光周期自动控制设备项目完成阶段时间节点</w:t>
        </w:r>
        <w:r>
          <w:tab/>
        </w:r>
        <w:r>
          <w:fldChar w:fldCharType="begin"/>
        </w:r>
        <w:r>
          <w:instrText xml:space="preserve"> PAGEREF _Toc2625 \h </w:instrText>
        </w:r>
        <w:r>
          <w:fldChar w:fldCharType="separate"/>
        </w:r>
        <w:r>
          <w:t>55</w:t>
        </w:r>
        <w:r>
          <w:fldChar w:fldCharType="end"/>
        </w:r>
      </w:hyperlink>
    </w:p>
    <w:p>
      <w:pPr>
        <w:pStyle w:val="TOC1"/>
        <w:tabs>
          <w:tab w:val="right" w:leader="dot" w:pos="8306"/>
        </w:tabs>
      </w:pPr>
      <w:hyperlink w:anchor="_Toc8924" w:history="1">
        <w:r>
          <w:rPr>
            <w:rFonts w:ascii="仿宋" w:eastAsia="仿宋" w:hAnsi="仿宋" w:cs="仿宋" w:hint="eastAsia"/>
            <w:lang w:eastAsia="zh-CN"/>
          </w:rPr>
          <w:t>十四、营销与推广策略</w:t>
        </w:r>
        <w:r>
          <w:tab/>
        </w:r>
        <w:r>
          <w:fldChar w:fldCharType="begin"/>
        </w:r>
        <w:r>
          <w:instrText xml:space="preserve"> PAGEREF _Toc8924 \h </w:instrText>
        </w:r>
        <w:r>
          <w:fldChar w:fldCharType="separate"/>
        </w:r>
        <w:r>
          <w:t>56</w:t>
        </w:r>
        <w:r>
          <w:fldChar w:fldCharType="end"/>
        </w:r>
      </w:hyperlink>
    </w:p>
    <w:p>
      <w:pPr>
        <w:pStyle w:val="TOC2"/>
        <w:tabs>
          <w:tab w:val="right" w:leader="dot" w:pos="8306"/>
        </w:tabs>
      </w:pPr>
      <w:hyperlink w:anchor="_Toc10259" w:history="1">
        <w:r>
          <w:rPr>
            <w:rFonts w:ascii="仿宋" w:eastAsia="仿宋" w:hAnsi="仿宋" w:cs="仿宋" w:hint="eastAsia"/>
            <w:lang w:eastAsia="zh-CN"/>
          </w:rPr>
          <w:t>(一)、产品/服务定位与特点</w:t>
        </w:r>
        <w:r>
          <w:tab/>
        </w:r>
        <w:r>
          <w:fldChar w:fldCharType="begin"/>
        </w:r>
        <w:r>
          <w:instrText xml:space="preserve"> PAGEREF _Toc10259 \h </w:instrText>
        </w:r>
        <w:r>
          <w:fldChar w:fldCharType="separate"/>
        </w:r>
        <w:r>
          <w:t>56</w:t>
        </w:r>
        <w:r>
          <w:fldChar w:fldCharType="end"/>
        </w:r>
      </w:hyperlink>
    </w:p>
    <w:p>
      <w:pPr>
        <w:pStyle w:val="TOC2"/>
        <w:tabs>
          <w:tab w:val="right" w:leader="dot" w:pos="8306"/>
        </w:tabs>
      </w:pPr>
      <w:hyperlink w:anchor="_Toc15244" w:history="1">
        <w:r>
          <w:rPr>
            <w:rFonts w:ascii="仿宋" w:eastAsia="仿宋" w:hAnsi="仿宋" w:cs="仿宋" w:hint="eastAsia"/>
            <w:lang w:eastAsia="zh-CN"/>
          </w:rPr>
          <w:t>(二)、市场定位与竞争分析</w:t>
        </w:r>
        <w:r>
          <w:tab/>
        </w:r>
        <w:r>
          <w:fldChar w:fldCharType="begin"/>
        </w:r>
        <w:r>
          <w:instrText xml:space="preserve"> PAGEREF _Toc15244 \h </w:instrText>
        </w:r>
        <w:r>
          <w:fldChar w:fldCharType="separate"/>
        </w:r>
        <w:r>
          <w:t>57</w:t>
        </w:r>
        <w:r>
          <w:fldChar w:fldCharType="end"/>
        </w:r>
      </w:hyperlink>
    </w:p>
    <w:p>
      <w:pPr>
        <w:pStyle w:val="TOC2"/>
        <w:tabs>
          <w:tab w:val="right" w:leader="dot" w:pos="8306"/>
        </w:tabs>
      </w:pPr>
      <w:hyperlink w:anchor="_Toc10040" w:history="1">
        <w:r>
          <w:rPr>
            <w:rFonts w:ascii="仿宋" w:eastAsia="仿宋" w:hAnsi="仿宋" w:cs="仿宋" w:hint="eastAsia"/>
            <w:lang w:eastAsia="zh-CN"/>
          </w:rPr>
          <w:t>(三)、营销渠道与策略</w:t>
        </w:r>
        <w:r>
          <w:tab/>
        </w:r>
        <w:r>
          <w:fldChar w:fldCharType="begin"/>
        </w:r>
        <w:r>
          <w:instrText xml:space="preserve"> PAGEREF _Toc10040 \h </w:instrText>
        </w:r>
        <w:r>
          <w:fldChar w:fldCharType="separate"/>
        </w:r>
        <w:r>
          <w:t>59</w:t>
        </w:r>
        <w:r>
          <w:fldChar w:fldCharType="end"/>
        </w:r>
      </w:hyperlink>
    </w:p>
    <w:p>
      <w:pPr>
        <w:pStyle w:val="TOC2"/>
        <w:tabs>
          <w:tab w:val="right" w:leader="dot" w:pos="8306"/>
        </w:tabs>
      </w:pPr>
      <w:hyperlink w:anchor="_Toc921" w:history="1">
        <w:r>
          <w:rPr>
            <w:rFonts w:ascii="仿宋" w:eastAsia="仿宋" w:hAnsi="仿宋" w:cs="仿宋" w:hint="eastAsia"/>
            <w:lang w:eastAsia="zh-CN"/>
          </w:rPr>
          <w:t>(四)、推广与宣传活动</w:t>
        </w:r>
        <w:r>
          <w:tab/>
        </w:r>
        <w:r>
          <w:fldChar w:fldCharType="begin"/>
        </w:r>
        <w:r>
          <w:instrText xml:space="preserve"> PAGEREF _Toc921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004"/>
      <w:r>
        <w:rPr>
          <w:rFonts w:ascii="仿宋" w:eastAsia="仿宋" w:hAnsi="仿宋" w:cs="仿宋" w:hint="eastAsia"/>
          <w:sz w:val="28"/>
          <w:lang w:eastAsia="zh-CN"/>
        </w:rPr>
        <w:t>一、密闭式鸡舍光周期自动控制设备项目建设单位说明</w:t>
      </w:r>
      <w:bookmarkEnd w:id="2"/>
    </w:p>
    <w:p>
      <w:pPr>
        <w:pStyle w:val="Heading2"/>
        <w:rPr>
          <w:rFonts w:ascii="仿宋" w:eastAsia="仿宋" w:hAnsi="仿宋" w:cs="仿宋" w:hint="eastAsia"/>
          <w:lang w:eastAsia="zh-CN"/>
        </w:rPr>
      </w:pPr>
      <w:bookmarkStart w:id="3" w:name="_Toc32714"/>
      <w:r>
        <w:rPr>
          <w:rFonts w:ascii="仿宋" w:eastAsia="仿宋" w:hAnsi="仿宋" w:cs="仿宋" w:hint="eastAsia"/>
          <w:lang w:eastAsia="zh-CN"/>
        </w:rPr>
        <w:t>(一)、密闭式鸡舍光周期自动控制设备项目承办单位基本情况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75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密闭式鸡舍光周期自动控制设备项目承办单位的XXXX，我们着眼于实现可持续的经济效益。通过技术创新和解决方案的提供，公司预计在密闭式鸡舍光周期自动控制设备项目执行期间将获得可观的收入增长。这一收入来源主要包括密闭式鸡舍光周期自动控制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同时，我们注重成本控制和效率提升，以确保密闭式鸡舍光周期自动控制设备项目的可持续盈利。透过精细的管理和资源优化，公司期望实现密闭式鸡舍光周期自动控制设备项目利润最大化。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密闭式鸡舍光周期自动控制设备项目实施进行全面的投资评估，包括密闭式鸡舍光周期自动控制设备项目启动阶段的资金投入和后续运营成本。通过对密闭式鸡舍光周期自动控制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密闭式鸡舍光周期自动控制设备项目实施过程中具备足够的资金流动性，公司将进行详尽的现金流分析。这包括资金需求的合理预测、密闭式鸡舍光周期自动控制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00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801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密闭式鸡舍光周期自动控制设备项目的主要产品是XXXX，预计年产值为XXX万元。这一产品在市场中占据着重要的地位，其广泛的应用范围使得该密闭式鸡舍光周期自动控制设备项目的市场前景非常广阔。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产业生态系统中，密闭式鸡舍光周期自动控制设备项目的xxx产品作为重要的原材料之一，将在多个领域发挥关键作用。其在建筑、交通、能源等方面的广泛应用将为整个产业链提供强大的支持，形成产业协同效应。密闭式鸡舍光周期自动控制设备项目的年产值XXX万XXX万XXX万万元不仅反映了其在市场上的巨大潜力，更预示着它对国民经济的积极贡献。这种关联度高、涉及面广的产业关系，使得该密闭式鸡舍光周期自动控制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34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总征地面积为XXXX平方米，相当于约XX.XX亩，其中净用地面积为XXXX平方米，红线范围内相当于约XX.XX亩。这一用地规模充分考虑了密闭式鸡舍光周期自动控制设备项目的建设需求，保障了密闭式鸡舍光周期自动控制设备项目在合适的空间内得以充分发展。密闭式鸡舍光周期自动控制设备项目规划的总建筑面积为XXXX平方米，其中主体工程建设占XXXX平方米，计容建筑面积达XXXX平方米。预计建筑工程的投资将达到XXXX万元，为密闭式鸡舍光周期自动控制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计划购置的设备共计XXXX台（套），设备购置费用为XXXX万元。这一设备购置计划充分考虑到密闭式鸡舍光周期自动控制设备项目的生产需求和技术要求，确保了密闭式鸡舍光周期自动控制设备项目在生产运营中具备先进的技术装备和高效的生产能力。设备的合理配置将为密闭式鸡舍光周期自动控制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计划总投资为XXXX万元，预计年实现营业收入为XXXX万元。这一产能规模的设定旨在确保密闭式鸡舍光周期自动控制设备项目能够在投资与回报之间取得平衡，实现长期可持续的发展。密闭式鸡舍光周期自动控制设备项目的总投资充分考虑到各个方面的需求，包括用地建设、设备购置等多个环节，以确保密闭式鸡舍光周期自动控制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2371"/>
      <w:r>
        <w:rPr>
          <w:rFonts w:ascii="仿宋" w:eastAsia="仿宋" w:hAnsi="仿宋" w:cs="仿宋" w:hint="eastAsia"/>
          <w:sz w:val="28"/>
          <w:lang w:eastAsia="zh-CN"/>
        </w:rPr>
        <w:t>三、密闭式鸡舍光周期自动控制设备项目文档管理</w:t>
      </w:r>
      <w:bookmarkEnd w:id="8"/>
    </w:p>
    <w:p>
      <w:pPr>
        <w:pStyle w:val="Heading2"/>
        <w:rPr>
          <w:rFonts w:ascii="仿宋" w:eastAsia="仿宋" w:hAnsi="仿宋" w:cs="仿宋" w:hint="eastAsia"/>
          <w:lang w:eastAsia="zh-CN"/>
        </w:rPr>
      </w:pPr>
      <w:bookmarkStart w:id="9" w:name="_Toc2607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密闭式鸡舍光周期自动控制设备项目高度重视文档的质量和准确性，以支持密闭式鸡舍光周期自动控制设备项目的各项活动和决策。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文档的编制始于密闭式鸡舍光周期自动控制设备项目计划的初期，我们制定了详细的文档编制计划，明确了每个文档的内容、格式和编写责任人。在密闭式鸡舍光周期自动控制设备项目启动阶段，我们首先编制了密闭式鸡舍光周期自动控制设备项目章程，明确定义了密闭式鸡舍光周期自动控制设备项目的目标、范围、风险等关键要素。随后，密闭式鸡舍光周期自动控制设备项目团队根据计划陆续编制了需求文档、设计文档、测试文档等各类文档，确保密闭式鸡舍光周期自动控制设备项目的每个阶段都有清晰的文档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密闭式鸡舍光周期自动控制设备项目管理中的重要环节，旨在确保密闭式鸡舍光周期自动控制设备项目文档符合质量标准和密闭式鸡舍光周期自动控制设备项目需求。在密闭式鸡舍光周期自动控制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密闭式鸡舍光周期自动控制设备项目相关利益方和专业领域的专家对文档进行独立审查。这有助于获取更全面、客观的反馈，确保密闭式鸡舍光周期自动控制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在文档编制与审查方面建立了严格的管理机制，通过规范的流程和多维度的审查，确保密闭式鸡舍光周期自动控制设备项目文档的质量、准确性和可靠性，为密闭式鸡舍光周期自动控制设备项目的顺利推进提供了有力支持。</w:t>
      </w:r>
    </w:p>
    <w:p>
      <w:pPr>
        <w:pStyle w:val="Heading2"/>
        <w:ind w:firstLine="560" w:firstLineChars="200"/>
        <w:rPr>
          <w:rFonts w:ascii="仿宋" w:eastAsia="仿宋" w:hAnsi="仿宋" w:cs="仿宋" w:hint="eastAsia"/>
          <w:sz w:val="28"/>
          <w:lang w:eastAsia="zh-CN"/>
        </w:rPr>
      </w:pPr>
      <w:bookmarkStart w:id="10" w:name="_Toc1459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在密闭式鸡舍光周期自动控制设备项目中，我们致力于优化文档发布与分发过程，以确保信息的高效传递和团队间协作的顺畅进行。以下是我们采取的关键优化策略：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我们通过多渠道发布文档，包括电子邮件、密闭式鸡舍光周期自动控制设备项目管理平台、内部网站等，以满足不同团队成员的偏好和需求。多渠道发布确保了信息的全面覆盖。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我们采用了精细的权限控制，确保只有授权人员可以访问敏感信息。这种安全措施保护了密闭式鸡舍光周期自动控制设备项目文档的机密性，防止了未经授权的信息泄露。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225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密闭式鸡舍光周期自动控制设备项目生命周期中一个至关重要的环节，直接关系到密闭式鸡舍光周期自动控制设备项目信息的长期保存和历史记录的完整性。在密闭式鸡舍光周期自动控制设备项目中，我们实施了一系列有效的文档存档与归档管理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0323"/>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7774"/>
      <w:r>
        <w:rPr>
          <w:rFonts w:ascii="仿宋" w:eastAsia="仿宋" w:hAnsi="仿宋" w:cs="仿宋" w:hint="eastAsia"/>
          <w:lang w:eastAsia="zh-CN"/>
        </w:rPr>
        <w:t>(一)、密闭式鸡舍光周期自动控制设备行业分析</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行业一直以来都是市场的关注焦点。行业内的发展趋势、竞争态势以及潜在机会都对密闭式鸡舍光周期自动控制设备项目的推进产生深远的影响。通过深入研究行业的整体概貌，我们将更好地理解行业的核心特征，为密闭式鸡舍光周期自动控制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密闭式鸡舍光周期自动控制设备行业，技术一直是推动创新和发展的关键因素。我们将对当前技术趋势进行详尽分析，包括但不限于人工智能、大数据应用、先进制造技术等。这有助于密闭式鸡舍光周期自动控制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密闭式鸡舍光周期自动控制设备项目成功的基础。我们将对主要竞争对手进行深入研究，包括其市场份额、产品特点、市场定位等。通过全面了解竞争对手的优势和劣势，密闭式鸡舍光周期自动控制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776"/>
      <w:r>
        <w:rPr>
          <w:rFonts w:ascii="仿宋" w:eastAsia="仿宋" w:hAnsi="仿宋" w:cs="仿宋" w:hint="eastAsia"/>
          <w:sz w:val="28"/>
          <w:lang w:eastAsia="zh-CN"/>
        </w:rPr>
        <w:t>(二)、密闭式鸡舍光周期自动控制设备市场分析预测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密闭式鸡舍光周期自动控制设备市场未来的增长趋势。这包括市场的整体规模、各细分领域的发展趋势等。密闭式鸡舍光周期自动控制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密闭式鸡舍光周期自动控制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密闭式鸡舍光周期自动控制设备项目实施过程中需要充分考虑的因素。我们将对市场风险进行全面评估，包括但不限于政策法规风险、市场竞争风险、技术变革风险等。通过对潜在风险的深入分析，密闭式鸡舍光周期自动控制设备项目可以制定相应的风险缓解策略，降低不确定性对密闭式鸡舍光周期自动控制设备项目的影响。</w:t>
      </w:r>
    </w:p>
    <w:p>
      <w:pPr>
        <w:pStyle w:val="Heading1"/>
        <w:ind w:firstLine="560" w:firstLineChars="200"/>
        <w:rPr>
          <w:rFonts w:ascii="仿宋" w:eastAsia="仿宋" w:hAnsi="仿宋" w:cs="仿宋" w:hint="eastAsia"/>
          <w:sz w:val="28"/>
          <w:lang w:eastAsia="zh-CN"/>
        </w:rPr>
      </w:pPr>
      <w:bookmarkStart w:id="15" w:name="_Toc21827"/>
      <w:r>
        <w:rPr>
          <w:rFonts w:ascii="仿宋" w:eastAsia="仿宋" w:hAnsi="仿宋" w:cs="仿宋" w:hint="eastAsia"/>
          <w:sz w:val="28"/>
          <w:lang w:eastAsia="zh-CN"/>
        </w:rPr>
        <w:t>五、密闭式鸡舍光周期自动控制设备项目土建工程</w:t>
      </w:r>
      <w:bookmarkEnd w:id="15"/>
    </w:p>
    <w:p>
      <w:pPr>
        <w:pStyle w:val="Heading2"/>
        <w:rPr>
          <w:rFonts w:ascii="仿宋" w:eastAsia="仿宋" w:hAnsi="仿宋" w:cs="仿宋" w:hint="eastAsia"/>
          <w:lang w:eastAsia="zh-CN"/>
        </w:rPr>
      </w:pPr>
      <w:bookmarkStart w:id="16" w:name="_Toc20680"/>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在密闭式鸡舍光周期自动控制设备项目的建筑工程设计中，我们将秉承一系列重要的设计原则，以确保密闭式鸡舍光周期自动控制设备项目建筑在功能、美观、可持续性等方面达到最佳效果。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首要原则是确保建筑的功能性得到最大化的发挥。我们将充分理解密闭式鸡舍光周期自动控制设备项目的实际需求，合理布局各个功能区域，保证建筑在满足业务需求的同时，提供高效的工作环境。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在建筑设计中，我们将综合考虑建设和运营成本。通过精细的经济效益分析，确保设计方案在高效利用资源的同时，对密闭式鸡舍光周期自动控制设备项目的长期盈利能力有积极的贡献。</w:t>
      </w:r>
    </w:p>
    <w:p>
      <w:pPr>
        <w:pStyle w:val="Heading2"/>
        <w:ind w:firstLine="560" w:firstLineChars="200"/>
        <w:rPr>
          <w:rFonts w:ascii="仿宋" w:eastAsia="仿宋" w:hAnsi="仿宋" w:cs="仿宋" w:hint="eastAsia"/>
          <w:sz w:val="28"/>
          <w:lang w:eastAsia="zh-CN"/>
        </w:rPr>
      </w:pPr>
      <w:bookmarkStart w:id="17" w:name="_Toc1135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密闭式鸡舍光周期自动控制设备项目的土建工程设计中，我们将精准设定设计年限，结合密闭式鸡舍光周期自动控制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密闭式鸡舍光周期自动控制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1483"/>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密闭式鸡舍光周期自动控制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密闭式鸡舍光周期自动控制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密闭式鸡舍光周期自动控制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75"/>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本期工程密闭式鸡舍光周期自动控制设备项目预计总建筑面积XXX平方米，其中：计容建筑面积XXX平方米，计划建筑工程投资XX万元，占密闭式鸡舍光周期自动控制设备项目总投资的XX%。</w:t>
      </w:r>
    </w:p>
    <w:p>
      <w:pPr>
        <w:pStyle w:val="Heading1"/>
        <w:ind w:firstLine="560" w:firstLineChars="200"/>
        <w:rPr>
          <w:rFonts w:ascii="仿宋" w:eastAsia="仿宋" w:hAnsi="仿宋" w:cs="仿宋" w:hint="eastAsia"/>
          <w:sz w:val="28"/>
          <w:lang w:eastAsia="zh-CN"/>
        </w:rPr>
      </w:pPr>
      <w:bookmarkStart w:id="20" w:name="_Toc23604"/>
      <w:r>
        <w:rPr>
          <w:rFonts w:ascii="仿宋" w:eastAsia="仿宋" w:hAnsi="仿宋" w:cs="仿宋" w:hint="eastAsia"/>
          <w:sz w:val="28"/>
          <w:lang w:eastAsia="zh-CN"/>
        </w:rPr>
        <w:t>六、密闭式鸡舍光周期自动控制设备项目概论</w:t>
      </w:r>
      <w:bookmarkEnd w:id="20"/>
    </w:p>
    <w:p>
      <w:pPr>
        <w:pStyle w:val="Heading2"/>
        <w:rPr>
          <w:rFonts w:ascii="仿宋" w:eastAsia="仿宋" w:hAnsi="仿宋" w:cs="仿宋" w:hint="eastAsia"/>
          <w:lang w:eastAsia="zh-CN"/>
        </w:rPr>
      </w:pPr>
      <w:bookmarkStart w:id="21" w:name="_Toc1740"/>
      <w:r>
        <w:rPr>
          <w:rFonts w:ascii="仿宋" w:eastAsia="仿宋" w:hAnsi="仿宋" w:cs="仿宋" w:hint="eastAsia"/>
          <w:lang w:eastAsia="zh-CN"/>
        </w:rPr>
        <w:t>(一)、密闭式鸡舍光周期自动控制设备项目概况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的起源追溯至对市场的深入洞察。市场的不断演变与变革为密闭式鸡舍光周期自动控制设备项目提供了难得的机遇。当前市场存在的需求缺口和变革的大环境共同构成了密闭式鸡舍光周期自动控制设备项目的背景。这个密闭式鸡舍光周期自动控制设备项目旨在充分利用市场机遇，填补行业中尚未满足的需求，为客户提供全新的解决方案。市场的变革和需求的增长使得这个密闭式鸡舍光周期自动控制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密闭式鸡舍光周期自动控制设备项目名称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正式命名为密闭式鸡舍光周期自动控制设备。这个名称不仅仅是一个标识，更代表了密闭式鸡舍光周期自动控制设备项目的核心理念和愿景。它蕴含着密闭式鸡舍光周期自动控制设备项目所要解决问题的关键字，具有强烈的表达和辨识度，为密闭式鸡舍光周期自动控制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密闭式鸡舍光周期自动控制设备项目目标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https://d.book118.com/476100101011010035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B163C4"/>
    <w:rsid w:val="6AB163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610010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2024-01-16T22:19:00Z</dcterms:created>
  <dcterms:modified xsi:type="dcterms:W3CDTF">2024-01-16T22:19:43Z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84179B0671B34DD8AFDFA073EFDC6A68_11</vt:lpwstr>
  </property>
  <property fmtid="{D5CDD505-2E9C-101B-9397-08002B2CF9AE}" pid="3" name="KSOProductBuildVer">
    <vt:lpwstr>2052-12.1.0.16120</vt:lpwstr>
  </property>
</Properties>
</file>