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86F1C" w:rsidP="00086F1C" w14:paraId="5786216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86F1C">
        <w:rPr>
          <w:rFonts w:ascii="华文中宋" w:eastAsia="华文中宋" w:hAnsi="华文中宋"/>
          <w:b/>
          <w:sz w:val="30"/>
        </w:rPr>
        <w:t>2024</w:t>
      </w:r>
      <w:r w:rsidRPr="00086F1C">
        <w:rPr>
          <w:rFonts w:ascii="华文中宋" w:eastAsia="华文中宋" w:hAnsi="华文中宋"/>
          <w:b/>
          <w:sz w:val="30"/>
        </w:rPr>
        <w:t>年中国石油浙江油田分公司人员招聘模拟考试试题及答案解析</w:t>
      </w:r>
    </w:p>
    <w:p w:rsidR="00A77B3E" w14:paraId="4FBBB8F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FB2D78E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B0452E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哲学大师江河说，命运是我怯懦时的盾牌，当我叫嚷命运不公最响的时候，正是我预备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的前奏。命运像一只筐，我把对自己的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、原谅以及所有的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都一股脑儿地塞进去，然后蒙一块宿命的轻纱。</w:t>
      </w:r>
    </w:p>
    <w:p w:rsidR="00E0697D" w14:paraId="2FED4C8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D9E6E8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、逃遁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姑息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延宕</w:t>
      </w:r>
    </w:p>
    <w:p w:rsidR="00E0697D" w14:paraId="0202F87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、振作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体谅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拖延</w:t>
      </w:r>
    </w:p>
    <w:p w:rsidR="00E0697D" w14:paraId="470231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、逃避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迁就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延迟</w:t>
      </w:r>
    </w:p>
    <w:p w:rsidR="00E0697D" w14:paraId="3A35313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、奋起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纵容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犹豫</w:t>
      </w:r>
    </w:p>
    <w:p w:rsidR="00E0697D" w14:paraId="25AE072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2054A2B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第一空应与“怯懦”“命运不公”等消极类的词语相对应，故排除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两项。再看第三空，“延宕”的意思是拖延，犹豫不决，拿不定主意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“延迟”指事件的推迟，与第一人称主语搭配不当，“延宕”更符合文意。故选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9F3B1A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张三问李四：“你常看《新华文摘》吗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”李四回答：“谁说我不常看《新华文摘》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”张三又问李四：“这么说你常看《新华文摘》了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”李四回答：“我并不是说我常看《新华文摘》。”</w:t>
      </w:r>
    </w:p>
    <w:p w:rsidR="00E0697D" w14:paraId="44F4409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从逻辑规律的角度判定，李四的回答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95DEB2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、违反了矛盾律</w:t>
      </w:r>
    </w:p>
    <w:p w:rsidR="00E0697D" w14:paraId="5312B69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、违反了排中律</w:t>
      </w:r>
    </w:p>
    <w:p w:rsidR="00E0697D" w14:paraId="0FF2C77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、既违反了矛盾律，又违反了排中律</w:t>
      </w:r>
    </w:p>
    <w:p w:rsidR="00E0697D" w14:paraId="6FDC1F6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、既没有违反矛盾律，又没有违反排中律</w:t>
      </w:r>
    </w:p>
    <w:p w:rsidR="00E0697D" w14:paraId="6AADFBE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FA591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矛盾律是指两个矛盾关系的命题不能同时为真，必有一个为假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排中律则指两个矛盾关系的命题不能同时为假，必有一个为真。两个规律的侧重点不同。“谁说我不常看《新华文摘》”否定了“不常看”，即“不常看”为假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“我并不是说我常看《新华文摘》”否定了“常看”，即“常看”为假。两个矛盾命题不能同时为假，必有一真，所以违反了排中律。而文段中没有命题为真的判断，所以与矛盾律无关。故选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DB997A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元代画家的笔下，花鸟画已经成为借物抒情、托物言志的途径，这种发展无疑丰富了花鸟画的内涵。发展至明清时期，许多花鸟画家更把家国观念、道德品评、祈求幸福等传统的人文精神寄托于画中，有些画家甚至将花鸟内容个性化，借以表达喜怒哀乐。因此，画家创作时重视追求境界多于形似，因而特别讲究笔墨运用，注重意境。他们不把绘画称为“画画”，而叫“写画”，确实有其原因。</w:t>
      </w:r>
    </w:p>
    <w:p w:rsidR="00E0697D" w14:paraId="53FBC0E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C2432A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、比较元代和明清绘画技法的不同</w:t>
      </w:r>
    </w:p>
    <w:p w:rsidR="00E0697D" w14:paraId="13B867F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、叙述古代花鸟画的演变过程</w:t>
      </w:r>
    </w:p>
    <w:p w:rsidR="00E0697D" w14:paraId="24786DC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、解释“画画”和“写画”的区别</w:t>
      </w:r>
    </w:p>
    <w:p w:rsidR="00E0697D" w14:paraId="3B18545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、强调明清花鸟画的创作更加注重意境</w:t>
      </w:r>
    </w:p>
    <w:p w:rsidR="00E0697D" w14:paraId="2F6880C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5720E65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先讲元代画家丰富了花鸟画的内涵，接着讲明清时期花鸟画家把传统的人文精神寄托于画中，最后通过“因此”得出结论，即明清“画家创作时重视追求境界多于形似”。文段重点在“因此”之后，主要讲明清时画家创作更重视追求境界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项是文段重点的同义替换。故选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432BE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目前人造关节所用原材料不外乎于金属和塑料两大类，由于人体内钾、钠、氯等化学物质有可能使金属材料腐蚀生锈，塑料老化，所以选用的金属和塑料的化学物质必须高度稳定。</w:t>
      </w:r>
    </w:p>
    <w:p w:rsidR="00E0697D" w14:paraId="49C0355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这段话主要支持这样一种观点，即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DCBFB7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、人造关节必须用金属制造</w:t>
      </w:r>
    </w:p>
    <w:p w:rsidR="00E0697D" w14:paraId="457BC7E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、塑料人造关节容易老化</w:t>
      </w:r>
    </w:p>
    <w:p w:rsidR="00E0697D" w14:paraId="38B176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、人体内钾、钠、氯等化学物质很活跃，有腐蚀作用</w:t>
      </w:r>
    </w:p>
    <w:p w:rsidR="00E0697D" w14:paraId="0B1F27C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、制造人造关节必须选用化学性质高度稳定的金属和塑料</w:t>
      </w:r>
    </w:p>
    <w:p w:rsidR="00E0697D" w14:paraId="45456AC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https://d.book118.com/476101005234010033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F1C" w:rsidP="00D07274" w14:paraId="39CD18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6F1C" w14:paraId="33144EB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F1C" w:rsidP="00D07274" w14:paraId="0C3409D5" w14:textId="492324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86F1C" w14:paraId="2531212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F1C" w14:paraId="3F5BAAB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F1C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6F1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F1C" w:rsidP="00D07274" w14:textId="492324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86F1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F1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F1C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6F1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F1C" w:rsidP="00D07274" w14:textId="492324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86F1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F1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F1C" w14:paraId="738777B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F1C" w14:paraId="579463D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F1C" w14:paraId="322FFF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F1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F1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F1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F1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F1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F1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86F1C"/>
    <w:rsid w:val="003F588C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0254027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86F1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86F1C"/>
    <w:rPr>
      <w:sz w:val="18"/>
      <w:szCs w:val="18"/>
    </w:rPr>
  </w:style>
  <w:style w:type="paragraph" w:styleId="Footer">
    <w:name w:val="footer"/>
    <w:basedOn w:val="Normal"/>
    <w:link w:val="a0"/>
    <w:rsid w:val="00086F1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86F1C"/>
    <w:rPr>
      <w:sz w:val="18"/>
      <w:szCs w:val="18"/>
    </w:rPr>
  </w:style>
  <w:style w:type="character" w:styleId="PageNumber">
    <w:name w:val="page number"/>
    <w:basedOn w:val="DefaultParagraphFont"/>
    <w:rsid w:val="00086F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76101005234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4033</Words>
  <Characters>22993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2024-01-12T15:30:00Z</dcterms:created>
  <dcterms:modified xsi:type="dcterms:W3CDTF">2024-01-12T15:30:00Z</dcterms:modified>
</cp:coreProperties>
</file>