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10934700</wp:posOffset>
            </wp:positionH>
            <wp:positionV relativeFrom="topMargin">
              <wp:posOffset>12687300</wp:posOffset>
            </wp:positionV>
            <wp:extent cx="254000" cy="444500"/>
            <wp:wrapNone/>
            <wp:docPr id="10019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2020-2021</w:t>
      </w:r>
      <w:r>
        <w:rPr>
          <w:rFonts w:ascii="宋体" w:eastAsia="宋体" w:hAnsi="宋体" w:cs="宋体"/>
          <w:b/>
          <w:color w:val="auto"/>
          <w:sz w:val="32"/>
        </w:rPr>
        <w:t>学年安徽省马鞍山市和县八年级（下）期末数学试卷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下列计算结果正确的是（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rPr>
          <w:rFonts w:hint="eastAsia"/>
        </w:rPr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9.75pt;height:18pt" o:oleicon="f" o:ole="">
            <v:imagedata r:id="rId6" o:title="eqIdb0ea3c596eb517c2c3788b06ed47420e"/>
          </v:shape>
          <o:OLEObject Type="Embed" ProgID="Equation.DSMT4" ShapeID="_x0000_i1025" DrawAspect="Content" ObjectID="_1" r:id="rId7"/>
        </w:objec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66.75pt;height:18pt" o:oleicon="f" o:ole="">
            <v:imagedata r:id="rId8" o:title="eqId8f3235092fc55e7ffa9d3d7da96c27b4"/>
          </v:shape>
          <o:OLEObject Type="Embed" ProgID="Equation.DSMT4" ShapeID="_x0000_i1026" DrawAspect="Content" ObjectID="_2" r:id="rId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rPr>
          <w:rFonts w:hint="eastAsia"/>
        </w:rPr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69.75pt;height:18pt" o:oleicon="f" o:ole="">
            <v:imagedata r:id="rId10" o:title="eqId460eeb848a3e60377b7d41c8dcdd64e3"/>
          </v:shape>
          <o:OLEObject Type="Embed" ProgID="Equation.DSMT4" ShapeID="_x0000_i1027" DrawAspect="Content" ObjectID="_3" r:id="rId11"/>
        </w:objec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7.75pt;height:36pt" o:oleicon="f" o:ole="">
            <v:imagedata r:id="rId12" o:title="eqIdd14b127ece05541c95174334cb4c6948"/>
          </v:shape>
          <o:OLEObject Type="Embed" ProgID="Equation.DSMT4" ShapeID="_x0000_i1028" DrawAspect="Content" ObjectID="_4" r:id="rId13"/>
        </w:objec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新宋体" w:eastAsia="新宋体" w:hAnsi="新宋体" w:cs="新宋体"/>
          <w:color w:val="000000"/>
        </w:rPr>
        <w:t>利用二次根式的加减法对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新宋体" w:eastAsia="新宋体" w:hAnsi="新宋体" w:cs="新宋体"/>
          <w:color w:val="000000"/>
        </w:rPr>
        <w:t>进行判断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新宋体" w:eastAsia="新宋体" w:hAnsi="新宋体" w:cs="新宋体"/>
          <w:color w:val="000000"/>
        </w:rPr>
        <w:t>根据二次根式的乘法法则对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新宋体" w:eastAsia="新宋体" w:hAnsi="新宋体" w:cs="新宋体"/>
          <w:color w:val="000000"/>
        </w:rPr>
        <w:t>进行判断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新宋体" w:eastAsia="新宋体" w:hAnsi="新宋体" w:cs="新宋体"/>
          <w:color w:val="000000"/>
        </w:rPr>
        <w:t>利用分母有理化对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新宋体" w:eastAsia="新宋体" w:hAnsi="新宋体" w:cs="新宋体"/>
          <w:color w:val="000000"/>
        </w:rPr>
        <w:t>进行判断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A．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8.75pt;height:17.25pt" o:oleicon="f" o:ole="">
            <v:imagedata r:id="rId14" o:title="eqId6e051d14fd6a787387995331f5e6d026"/>
          </v:shape>
          <o:OLEObject Type="Embed" ProgID="Equation.DSMT4" ShapeID="_x0000_i1029" DrawAspect="Content" ObjectID="_5" r:id="rId15"/>
        </w:object>
      </w:r>
      <w:r>
        <w:rPr>
          <w:rFonts w:ascii="新宋体" w:eastAsia="新宋体" w:hAnsi="新宋体" w:cs="新宋体"/>
          <w:color w:val="000000"/>
        </w:rPr>
        <w:t>与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8pt;height:18pt" o:oleicon="f" o:ole="">
            <v:imagedata r:id="rId16" o:title="eqId5c3f8c3ba00c59e0634ed10fa85289de"/>
          </v:shape>
          <o:OLEObject Type="Embed" ProgID="Equation.DSMT4" ShapeID="_x0000_i1030" DrawAspect="Content" ObjectID="_6" r:id="rId17"/>
        </w:object>
      </w:r>
      <w:r>
        <w:rPr>
          <w:rFonts w:ascii="新宋体" w:eastAsia="新宋体" w:hAnsi="新宋体" w:cs="新宋体"/>
          <w:color w:val="000000"/>
        </w:rPr>
        <w:t>不能合并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新宋体" w:eastAsia="新宋体" w:hAnsi="新宋体" w:cs="新宋体"/>
          <w:color w:val="000000"/>
        </w:rPr>
        <w:t>选项错误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B．</w:t>
      </w:r>
      <w:r>
        <w:rPr>
          <w:rFonts w:ascii="新宋体" w:eastAsia="新宋体" w:hAnsi="新宋体" w:cs="新宋体"/>
          <w:color w:val="000000"/>
        </w:rPr>
        <w:t>原式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7pt;height:18pt" o:oleicon="f" o:ole="">
            <v:imagedata r:id="rId18" o:title="eqIde589def3e7fe21b601bc6d5144073202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新宋体" w:eastAsia="新宋体" w:hAnsi="新宋体" w:cs="新宋体"/>
          <w:color w:val="000000"/>
        </w:rPr>
        <w:t>选项错误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C．</w:t>
      </w:r>
      <w:r>
        <w:rPr>
          <w:rFonts w:ascii="新宋体" w:eastAsia="新宋体" w:hAnsi="新宋体" w:cs="新宋体"/>
          <w:color w:val="000000"/>
        </w:rPr>
        <w:t>原式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9.75pt;height:18pt" o:oleicon="f" o:ole="">
            <v:imagedata r:id="rId20" o:title="eqIdf3295f025a3b08ee2a433af4a3d9fa60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新宋体" w:eastAsia="新宋体" w:hAnsi="新宋体" w:cs="新宋体"/>
          <w:color w:val="000000"/>
        </w:rPr>
        <w:t>选项正确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D．</w:t>
      </w:r>
      <w:r>
        <w:rPr>
          <w:rFonts w:ascii="新宋体" w:eastAsia="新宋体" w:hAnsi="新宋体" w:cs="新宋体"/>
          <w:color w:val="000000"/>
        </w:rPr>
        <w:t>原式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5.25pt;height:33.75pt" o:oleicon="f" o:ole="">
            <v:imagedata r:id="rId22" o:title="eqId68e865dc7bc96f8f5e6a16b6729e230b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新宋体" w:eastAsia="新宋体" w:hAnsi="新宋体" w:cs="新宋体"/>
          <w:color w:val="000000"/>
        </w:rPr>
        <w:t>选项错误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新宋体" w:eastAsia="新宋体" w:hAnsi="新宋体" w:cs="新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本题考查了二次根式的混合运算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新宋体" w:eastAsia="新宋体" w:hAnsi="新宋体" w:cs="新宋体"/>
          <w:color w:val="000000"/>
        </w:rPr>
        <w:t>先把二次根式化为最简二次根式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然后进行二次根式的乘除运算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再合并即可．在二次根式的混合运算中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如能结合题目特点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灵活运用二次根式的性质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选择恰当的解题途径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往往能事半功倍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如图所示，函数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6pt;height:20pt" o:oleicon="f" o:ole="">
            <v:imagedata r:id="rId24" o:title="eqId59c336d739a0d5eab69bf86e090cef12"/>
          </v:shape>
          <o:OLEObject Type="Embed" ProgID="Equation.DSMT4" ShapeID="_x0000_i1034" DrawAspect="Content" ObjectID="_10" r:id="rId25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74.25pt;height:32.25pt" o:oleicon="f" o:ole="">
            <v:imagedata r:id="rId26" o:title="eqIdca9863527348481189f3ddd84fa22f69"/>
          </v:shape>
          <o:OLEObject Type="Embed" ProgID="Equation.DSMT4" ShapeID="_x0000_i1035" DrawAspect="Content" ObjectID="_11" r:id="rId27"/>
        </w:object>
      </w:r>
      <w:r>
        <w:rPr>
          <w:rFonts w:ascii="宋体" w:eastAsia="宋体" w:hAnsi="宋体" w:cs="宋体"/>
          <w:color w:val="000000"/>
        </w:rPr>
        <w:t>的图像相交于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9pt;height:16.6pt" o:oleicon="f" o:ole="">
            <v:imagedata r:id="rId28" o:title="eqId455ba3d3e46977fcbe5b71f8bb9df4be"/>
          </v:shape>
          <o:OLEObject Type="Embed" ProgID="Equation.DSMT4" ShapeID="_x0000_i1036" DrawAspect="Content" ObjectID="_12" r:id="rId2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9.45pt;height:20.05pt" o:oleicon="f" o:ole="">
            <v:imagedata r:id="rId30" o:title="eqIdb86022205a7487439dd8d0897cd3bf19"/>
          </v:shape>
          <o:OLEObject Type="Embed" ProgID="Equation.DSMT4" ShapeID="_x0000_i1037" DrawAspect="Content" ObjectID="_13" r:id="rId31"/>
        </w:object>
      </w:r>
      <w:r>
        <w:rPr>
          <w:rFonts w:ascii="宋体" w:eastAsia="宋体" w:hAnsi="宋体" w:cs="宋体"/>
          <w:color w:val="000000"/>
        </w:rPr>
        <w:t>两点，当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32" o:title="eqId25f99df1a7b58018125b99578b779342"/>
          </v:shape>
          <o:OLEObject Type="Embed" ProgID="Equation.DSMT4" ShapeID="_x0000_i1038" DrawAspect="Content" ObjectID="_14" r:id="rId3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0pt;height:11pt" o:oleicon="f" o:ole="">
            <v:imagedata r:id="rId34" o:title="eqId81dea63b8ce3e51adf66cf7b9982a248"/>
          </v:shape>
          <o:OLEObject Type="Embed" ProgID="Equation.DSMT4" ShapeID="_x0000_i1039" DrawAspect="Content" ObjectID="_15" r:id="rId35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695450" cy="12858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37" o:title="eqId7da6d82d173ad18cc040e94c925b5ab9"/>
          </v:shape>
          <o:OLEObject Type="Embed" ProgID="Equation.DSMT4" ShapeID="_x0000_i1040" DrawAspect="Content" ObjectID="_16" r:id="rId38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9pt;height:13.3pt" o:oleicon="f" o:ole="">
            <v:imagedata r:id="rId39" o:title="eqIdcafe647840cc2ace0d94bdca3c4fb03d"/>
          </v:shape>
          <o:OLEObject Type="Embed" ProgID="Equation.DSMT4" ShapeID="_x0000_i1041" DrawAspect="Content" ObjectID="_17" r:id="rId40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41" o:title="eqId737e35ff324be27fd7bc39248a7b90a1"/>
          </v:shape>
          <o:OLEObject Type="Embed" ProgID="Equation.DSMT4" ShapeID="_x0000_i1042" DrawAspect="Content" ObjectID="_18" r:id="rId4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7.85pt;height:13.9pt" o:oleicon="f" o:ole="">
            <v:imagedata r:id="rId43" o:title="eqId0c0aa2ef928b6e3341d0a0dc6d8055b9"/>
          </v:shape>
          <o:OLEObject Type="Embed" ProgID="Equation.DSMT4" ShapeID="_x0000_i1043" DrawAspect="Content" ObjectID="_19" r:id="rId44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7.85pt;height:13.9pt" o:oleicon="f" o:ole="">
            <v:imagedata r:id="rId43" o:title="eqId0c0aa2ef928b6e3341d0a0dc6d8055b9"/>
          </v:shape>
          <o:OLEObject Type="Embed" ProgID="Equation.DSMT4" ShapeID="_x0000_i1044" DrawAspect="Content" ObjectID="_20" r:id="rId45"/>
        </w:objec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【2题答案】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首先由已知得出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−x</w:t>
      </w:r>
      <w:r>
        <w:rPr>
          <w:rFonts w:ascii="宋体" w:eastAsia="宋体" w:hAnsi="宋体" w:cs="宋体"/>
          <w:color w:val="000000"/>
        </w:rPr>
        <w:t>又相交于（</w:t>
      </w:r>
      <w:r>
        <w:rPr>
          <w:rFonts w:ascii="Times New Roman" w:eastAsia="Times New Roman" w:hAnsi="Times New Roman" w:cs="Times New Roman"/>
          <w:color w:val="000000"/>
        </w:rPr>
        <w:t>−1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）两点，根据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结合图像的位置关系，即可求出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解：∵当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≥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；当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−x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两直线的交点为（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），（</w:t>
      </w:r>
      <w:r>
        <w:rPr>
          <w:rFonts w:ascii="Times New Roman" w:eastAsia="Times New Roman" w:hAnsi="Times New Roman" w:cs="Times New Roman"/>
          <w:color w:val="000000"/>
        </w:rPr>
        <w:t>−1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∴由图象可知：当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的取值范围为：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−1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此题考查的是两条直线相交问题，关键是掌握，当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的取值范围等价于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所对应的图像在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所对应的图像上方部分图像上点的横坐标的范围．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如图，四边形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是边长为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的菱形，其中对角线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交于点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，则对角线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的长度是（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085850" cy="952500"/>
            <wp:docPr id="10000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【3题答案】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首先根据菱形的性质可得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DB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CO</w:t>
      </w:r>
      <w:r>
        <w:rPr>
          <w:rFonts w:ascii="宋体" w:eastAsia="宋体" w:hAnsi="宋体" w:cs="宋体"/>
          <w:color w:val="000000"/>
        </w:rPr>
        <w:t>，然后再根据勾股定理计算出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宋体" w:eastAsia="宋体" w:hAnsi="宋体" w:cs="宋体"/>
          <w:color w:val="000000"/>
        </w:rPr>
        <w:t>长，进而得到答案．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是菱形，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DB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CO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2.65pt;height:19.8pt" o:oleicon="f" o:ole="">
            <v:imagedata r:id="rId47" o:title="eqIdf28824928cb96927daad200f6cb738f3"/>
          </v:shape>
          <o:OLEObject Type="Embed" ProgID="Equation.DSMT4" ShapeID="_x0000_i1045" DrawAspect="Content" ObjectID="_21" r:id="rId48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Times New Roman" w:eastAsia="Times New Roman" w:hAnsi="Times New Roman" w:cs="Times New Roman"/>
          <w:color w:val="000000"/>
        </w:rPr>
        <w:t>=8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本题考查菱形的性质，要注意菱形的对角线互相垂直，有直角即可用勾股定理求某些边的长.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下列命题为真命题的是（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四个角相等的四边形是矩形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对角线互相平分且垂直的四边形是矩形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对角线互相平分且相等的四边形是菱形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四边相等的四边形是正方形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【4题答案】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根据矩形、菱形、正方形的判定定理判断即可．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解：四个角相等的四边形是矩形，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是真命题；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对角线互相平分且相等的四边形是矩形，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是假命题；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对角线互相平分且垂直的四边形是菱形，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是假命题；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四边相等的四边形是菱形，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是假命题；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本题考查的是命题的真假判断，正确的命题叫真命题，错误的命题叫做假命题．判断命题的真假关键是要熟悉课本中的性质定理．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甲、乙两班举行电脑汉字输入比赛，参赛学生每分钟输入汉字个数的统计结果如下表：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45"/>
        <w:gridCol w:w="1945"/>
        <w:gridCol w:w="1945"/>
        <w:gridCol w:w="1945"/>
        <w:gridCol w:w="1945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班级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参加人数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平均数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中位数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方差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191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某同学分析上表后得出如下结论：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①甲、乙两班学生的平均成绩相同；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②乙班优秀的人数多于甲班优秀的人数（每分钟输入汉字</w:t>
      </w:r>
      <w:r>
        <w:rPr>
          <w:rFonts w:ascii="Times New Roman" w:eastAsia="Times New Roman" w:hAnsi="Times New Roman" w:cs="Times New Roman"/>
          <w:color w:val="000000"/>
        </w:rPr>
        <w:t>≥150</w:t>
      </w:r>
      <w:r>
        <w:rPr>
          <w:rFonts w:ascii="宋体" w:eastAsia="宋体" w:hAnsi="宋体" w:cs="宋体"/>
          <w:color w:val="000000"/>
        </w:rPr>
        <w:t>个为优秀）；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③甲班成绩的波动比乙班大．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上述结论中，正确的是（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②③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①③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①②③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【5题答案】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分析：根据平均数、中位数、方差的定义即可判断；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详解：由表格可知，甲、乙两班学生的成绩平均成绩相同；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根据中位数可以确定，乙班优秀的人数多于甲班优秀的人数；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根据方差可知，甲班成绩的波动比乙班大．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故①②③</w:t>
      </w:r>
      <w:r>
        <w:rPr>
          <w:rFonts w:ascii="宋体" w:eastAsia="宋体" w:hAnsi="宋体" w:cs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点睛：本题考查平均数、中位数、方差等知识，解题的关键是熟练掌握基本知识，属于中考常考题型．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如图，用两个完全相同的含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角的直角三角板，不能拼成（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076450" cy="8382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平行四边形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正方形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等腰三角形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有一个内角为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的菱形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【6题答案】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根据等腰直角三角形的性质，利用平行四边形、正方形、等腰三角形及菱形的判定定理逐一判断即可得答案．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、有一组对边平行且相等的四边形是平行四边形，因此只需让两个直角三角形的一条直角边重合，另一条直角边是对边即可拼成平行四边形，故该选项不符合题意，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、根据有一个角是直角的菱形是正方形，则只需让两个直角三角形的斜边重合即可拼成正方形，故该选项不符合题意，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、只需让两个直角三角形的一条直角边重合，另一条直角边共线即可拼成等腰三角形，故该选项不符合题意，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、根据四条边都相等的四边形是菱形，只能四条直角边为边，但内角为90°，不能拼成有一个内角为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的菱形，故该选项符合题意，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本题考查等腰直角三角形的性质，平行四边形、正方形、等腰三角形及菱形的判定定理，熟练掌握相关判定定理是解题关键．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是矩形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的中心，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上的点，沿</w:t>
      </w:r>
      <w:r>
        <w:rPr>
          <w:rFonts w:ascii="Times New Roman" w:eastAsia="Times New Roman" w:hAnsi="Times New Roman" w:cs="Times New Roman"/>
          <w:i/>
          <w:color w:val="000000"/>
        </w:rPr>
        <w:t>CE</w:t>
      </w:r>
      <w:r>
        <w:rPr>
          <w:rFonts w:ascii="宋体" w:eastAsia="宋体" w:hAnsi="宋体" w:cs="宋体"/>
          <w:color w:val="000000"/>
        </w:rPr>
        <w:t>折叠后，点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恰好与点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重合，若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50" o:title="eqIda7ffe8515ff6183c1c7775dc6f94bdb8"/>
          </v:shape>
          <o:OLEObject Type="Embed" ProgID="Equation.DSMT4" ShapeID="_x0000_i1046" DrawAspect="Content" ObjectID="_22" r:id="rId51"/>
        </w:object>
      </w:r>
      <w:r>
        <w:rPr>
          <w:rFonts w:ascii="宋体" w:eastAsia="宋体" w:hAnsi="宋体" w:cs="宋体"/>
          <w:color w:val="000000"/>
        </w:rPr>
        <w:t>，则折痕</w:t>
      </w:r>
      <w:r>
        <w:rPr>
          <w:rFonts w:ascii="Times New Roman" w:eastAsia="Times New Roman" w:hAnsi="Times New Roman" w:cs="Times New Roman"/>
          <w:i/>
          <w:color w:val="000000"/>
        </w:rPr>
        <w:t>CE</w:t>
      </w:r>
      <w:r>
        <w:rPr>
          <w:rFonts w:ascii="宋体" w:eastAsia="宋体" w:hAnsi="宋体" w:cs="宋体"/>
          <w:color w:val="000000"/>
        </w:rPr>
        <w:t>的长为（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352550" cy="866775"/>
            <wp:docPr id="10000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4.75pt;height:33.75pt" o:oleicon="f" o:ole="">
            <v:imagedata r:id="rId53" o:title="eqIdedb57d84f9bbcb3e30d4ce7e2e1e8604"/>
          </v:shape>
          <o:OLEObject Type="Embed" ProgID="Equation.DSMT4" ShapeID="_x0000_i1047" DrawAspect="Content" ObjectID="_23" r:id="rId54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3.8pt;height:18.15pt" o:oleicon="f" o:ole="">
            <v:imagedata r:id="rId55" o:title="eqId38387ba1cadfd3dfc4dea4ca9f613cea"/>
          </v:shape>
          <o:OLEObject Type="Embed" ProgID="Equation.DSMT4" ShapeID="_x0000_i1048" DrawAspect="Content" ObjectID="_24" r:id="rId56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【7题答案】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由矩形和折叠的性质可</w:t>
      </w:r>
      <w:r>
        <w:rPr>
          <w:rFonts w:ascii="Times New Roman" w:eastAsia="Times New Roman" w:hAnsi="Times New Roman" w:cs="Times New Roman"/>
          <w:i/>
          <w:color w:val="000000"/>
        </w:rPr>
        <w:t>OE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的垂直平分线，则可得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i/>
          <w:color w:val="000000"/>
        </w:rPr>
        <w:t>CB</w:t>
      </w:r>
      <w:r>
        <w:rPr>
          <w:rFonts w:ascii="宋体" w:eastAsia="宋体" w:hAnsi="宋体" w:cs="宋体"/>
          <w:color w:val="000000"/>
        </w:rPr>
        <w:t>，则可求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8.2pt;height:13.75pt" o:oleicon="f" o:ole="">
            <v:imagedata r:id="rId57" o:title="eqId553a93e0b6156befa00b50bdfaef95d9"/>
          </v:shape>
          <o:OLEObject Type="Embed" ProgID="Equation.DSMT4" ShapeID="_x0000_i1049" DrawAspect="Content" ObjectID="_25" r:id="rId58"/>
        </w:object>
      </w:r>
      <w:r>
        <w:rPr>
          <w:rFonts w:ascii="宋体" w:eastAsia="宋体" w:hAnsi="宋体" w:cs="宋体"/>
          <w:color w:val="000000"/>
        </w:rPr>
        <w:t>，在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59" o:title="eqId4fd7eb78d4bc4379060aabbaa093f559"/>
          </v:shape>
          <o:OLEObject Type="Embed" ProgID="Equation.DSMT4" ShapeID="_x0000_i1050" DrawAspect="Content" ObjectID="_26" r:id="rId60"/>
        </w:object>
      </w:r>
      <w:r>
        <w:rPr>
          <w:rFonts w:ascii="宋体" w:eastAsia="宋体" w:hAnsi="宋体" w:cs="宋体"/>
          <w:color w:val="000000"/>
        </w:rPr>
        <w:t>中，由勾股定理可求</w:t>
      </w:r>
      <w:r>
        <w:rPr>
          <w:rFonts w:ascii="Times New Roman" w:eastAsia="Times New Roman" w:hAnsi="Times New Roman" w:cs="Times New Roman"/>
          <w:i/>
          <w:color w:val="000000"/>
        </w:rPr>
        <w:t>CE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解：△</w:t>
      </w:r>
      <w:r>
        <w:rPr>
          <w:rFonts w:ascii="Times New Roman" w:eastAsia="Times New Roman" w:hAnsi="Times New Roman" w:cs="Times New Roman"/>
          <w:i/>
          <w:color w:val="000000"/>
        </w:rPr>
        <w:t>CEO</w:t>
      </w:r>
      <w:r>
        <w:rPr>
          <w:rFonts w:ascii="宋体" w:eastAsia="宋体" w:hAnsi="宋体" w:cs="宋体"/>
          <w:color w:val="000000"/>
        </w:rPr>
        <w:t>是△</w:t>
      </w:r>
      <w:r>
        <w:rPr>
          <w:rFonts w:ascii="Times New Roman" w:eastAsia="Times New Roman" w:hAnsi="Times New Roman" w:cs="Times New Roman"/>
          <w:i/>
          <w:color w:val="000000"/>
        </w:rPr>
        <w:t>CEB</w:t>
      </w:r>
      <w:r>
        <w:rPr>
          <w:rFonts w:ascii="宋体" w:eastAsia="宋体" w:hAnsi="宋体" w:cs="宋体"/>
          <w:color w:val="000000"/>
        </w:rPr>
        <w:t>翻折而成，四边形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是矩形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23.8pt;height:16.2pt" o:oleicon="f" o:ole="">
            <v:imagedata r:id="rId61" o:title="eqId1aa27d863e2bd8b89f2acd0714ed0cc2"/>
          </v:shape>
          <o:OLEObject Type="Embed" ProgID="Equation.DSMT4" ShapeID="_x0000_i1051" DrawAspect="Content" ObjectID="_27" r:id="rId62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61pt;height:14.3pt" o:oleicon="f" o:ole="">
            <v:imagedata r:id="rId63" o:title="eqId3e262d1ce0d8dbec21365ab78fec8183"/>
          </v:shape>
          <o:OLEObject Type="Embed" ProgID="Equation.DSMT4" ShapeID="_x0000_i1052" DrawAspect="Content" ObjectID="_28" r:id="rId64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是矩形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的中心，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OC</w: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OE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的垂直平分线，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86.25pt;height:21.75pt" o:oleicon="f" o:ole="">
            <v:imagedata r:id="rId65" o:title="eqId9c76485d1e3592344905edcdd4ba90e7"/>
          </v:shape>
          <o:OLEObject Type="Embed" ProgID="Equation.DSMT4" ShapeID="_x0000_i1053" DrawAspect="Content" ObjectID="_29" r:id="rId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9.25pt;height:14.25pt" o:oleicon="f" o:ole="">
            <v:imagedata r:id="rId67" o:title="eqId6177c64ed7e21ff755813ef6766c898f"/>
          </v:shape>
          <o:OLEObject Type="Embed" ProgID="Equation.DSMT4" ShapeID="_x0000_i1054" DrawAspect="Content" ObjectID="_30" r:id="rId68"/>
        </w:objec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∵在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45.75pt;height:14.25pt" o:oleicon="f" o:ole="">
            <v:imagedata r:id="rId69" o:title="eqId2f8f88798ec42a58dccd212586382b23"/>
          </v:shape>
          <o:OLEObject Type="Embed" ProgID="Equation.DSMT4" ShapeID="_x0000_i1055" DrawAspect="Content" ObjectID="_31" r:id="rId7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53.25pt;height:18pt" o:oleicon="f" o:ole="">
            <v:imagedata r:id="rId71" o:title="eqId8e1f4f255d191786f7d330d278868c2d"/>
          </v:shape>
          <o:OLEObject Type="Embed" ProgID="Equation.DSMT4" ShapeID="_x0000_i1056" DrawAspect="Content" ObjectID="_32" r:id="rId7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47pt;height:18pt" o:oleicon="f" o:ole="">
            <v:imagedata r:id="rId73" o:title="eqIdf656e1d1f68954e5f06de8958f6a9310"/>
          </v:shape>
          <o:OLEObject Type="Embed" ProgID="Equation.DSMT4" ShapeID="_x0000_i1057" DrawAspect="Content" ObjectID="_33" r:id="rId74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3pt;height:15.75pt" o:oleicon="f" o:ole="">
            <v:imagedata r:id="rId75" o:title="eqIdc633d0996a5428e2d25ee2c5b24e3337"/>
          </v:shape>
          <o:OLEObject Type="Embed" ProgID="Equation.DSMT4" ShapeID="_x0000_i1058" DrawAspect="Content" ObjectID="_34" r:id="rId76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3pt;height:12.75pt" o:oleicon="f" o:ole="">
            <v:imagedata r:id="rId77" o:title="eqIdefc6e4b936d7a800e839a30c3839574d"/>
          </v:shape>
          <o:OLEObject Type="Embed" ProgID="Equation.DSMT4" ShapeID="_x0000_i1059" DrawAspect="Content" ObjectID="_35" r:id="rId78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rPr>
          <w:rFonts w:ascii="Times New Roman" w:eastAsia="Times New Roman" w:hAnsi="Times New Roman" w:cs="Times New Roman"/>
          <w:i/>
          <w:color w:val="000000"/>
        </w:rPr>
        <w:t>OE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29.2pt;height:16.2pt" o:oleicon="f" o:ole="">
            <v:imagedata r:id="rId79" o:title="eqId84856e6e6c79075dfa5900c55ee0f1fc"/>
          </v:shape>
          <o:OLEObject Type="Embed" ProgID="Equation.DSMT4" ShapeID="_x0000_i1060" DrawAspect="Content" ObjectID="_36" r:id="rId80"/>
        </w:object>
      </w:r>
      <w:r>
        <w:rPr>
          <w:rFonts w:ascii="宋体" w:eastAsia="宋体" w:hAnsi="宋体" w:cs="宋体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8pt;height:12.75pt" o:oleicon="f" o:ole="">
            <v:imagedata r:id="rId81" o:title="eqIdf70f413fb95a3ff664f1d0c12dcf83e7"/>
          </v:shape>
          <o:OLEObject Type="Embed" ProgID="Equation.DSMT4" ShapeID="_x0000_i1061" DrawAspect="Content" ObjectID="_37" r:id="rId82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  <w:position w:val="-1"/>
        </w:rPr>
        <w:drawing>
          <wp:inline>
            <wp:extent cx="139700" cy="190500"/>
            <wp:docPr id="6463908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3908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7pt;height:14pt" o:oleicon="f" o:ole="">
            <v:imagedata r:id="rId84" o:title="eqId8c88a5bc92c4a2157b3074ec4b6c6107"/>
          </v:shape>
          <o:OLEObject Type="Embed" ProgID="Equation.DSMT4" ShapeID="_x0000_i1062" DrawAspect="Content" ObjectID="_38" r:id="rId85"/>
        </w:object>
      </w:r>
      <w:r>
        <w:rPr>
          <w:rFonts w:ascii="宋体" w:eastAsia="宋体" w:hAnsi="宋体" w:cs="宋体"/>
          <w:color w:val="000000"/>
        </w:rPr>
        <w:t>中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85.8pt;height:19.2pt" o:oleicon="f" o:ole="">
            <v:imagedata r:id="rId86" o:title="eqId3276d3e04d2f9ac317816b3f76c064de"/>
          </v:shape>
          <o:OLEObject Type="Embed" ProgID="Equation.DSMT4" ShapeID="_x0000_i1063" DrawAspect="Content" ObjectID="_39" r:id="rId8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00.2pt;height:16.2pt" o:oleicon="f" o:ole="">
            <v:imagedata r:id="rId88" o:title="eqIdeb3a3e1d2ae1bdde11d23a9901146d69"/>
          </v:shape>
          <o:OLEObject Type="Embed" ProgID="Equation.DSMT4" ShapeID="_x0000_i1064" DrawAspect="Content" ObjectID="_40" r:id="rId89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8.75pt;height:11.25pt" o:oleicon="f" o:ole="">
            <v:imagedata r:id="rId90" o:title="eqId4ec0618ae3a4fde6d6220010af229b9a"/>
          </v:shape>
          <o:OLEObject Type="Embed" ProgID="Equation.DSMT4" ShapeID="_x0000_i1065" DrawAspect="Content" ObjectID="_41" r:id="rId91"/>
        </w:object>
      </w:r>
      <w:r>
        <w:rPr>
          <w:rFonts w:ascii="宋体" w:eastAsia="宋体" w:hAnsi="宋体" w:cs="宋体"/>
          <w:color w:val="000000"/>
        </w:rPr>
        <w:t>1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Rt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BCE</w:t>
      </w:r>
      <w:r>
        <w:rPr>
          <w:rFonts w:ascii="宋体" w:eastAsia="宋体" w:hAnsi="宋体" w:cs="宋体"/>
          <w:color w:val="000000"/>
        </w:rPr>
        <w:t>中，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97.2pt;height:13.8pt" o:oleicon="f" o:ole="">
            <v:imagedata r:id="rId92" o:title="eqId9ebedfe8f463fdba5176e52c7bcc8f2b"/>
          </v:shape>
          <o:OLEObject Type="Embed" ProgID="Equation.DSMT4" ShapeID="_x0000_i1066" DrawAspect="Content" ObjectID="_42" r:id="rId93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此题考查了折叠的性质、矩形的性质．此题难度适中，注意掌握折叠前后图形的对应关系，注意掌握数形结合思想的应用．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实践证明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分钟跳绳测验的最佳状态是前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秒速度匀速增加，后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秒冲刺，中间速度保持不变，则跳绳速度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（个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秒）与时间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（秒）之间的函数图象大致为（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drawing>
          <wp:inline>
            <wp:extent cx="1457325" cy="9144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drawing>
          <wp:inline>
            <wp:extent cx="1457325" cy="914400"/>
            <wp:docPr id="100008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drawing>
          <wp:inline>
            <wp:extent cx="1457325" cy="9144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drawing>
          <wp:inline>
            <wp:extent cx="1457325" cy="914400"/>
            <wp:docPr id="100010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【8题答案】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根据前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秒匀速，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秒至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秒保持跳绳速度不变，后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秒继续冲刺，分别得出速度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随时间t的增加的变化情况，即可求得．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首先前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秒匀速，则此时跳绳速度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随时间</w:t>
      </w:r>
      <w:r>
        <w:rPr>
          <w:rFonts w:ascii="宋体" w:eastAsia="宋体" w:hAnsi="宋体" w:cs="宋体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的增加而增加，即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63pt;height:15.75pt" o:oleicon="f" o:ole="">
            <v:imagedata r:id="rId98" o:title="eqId7f3444d22542dff3122039eee6e023ca"/>
          </v:shape>
          <o:OLEObject Type="Embed" ProgID="Equation.DSMT4" ShapeID="_x0000_i1067" DrawAspect="Content" ObjectID="_43" r:id="rId9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然后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秒至50秒保持跳绳速度不变，则此时跳绳速度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随时间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的增加而不变，即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7.75pt;height:11.25pt" o:oleicon="f" o:ole="">
            <v:imagedata r:id="rId100" o:title="eqId109f94c0eb932b2cd0665f7ae8d86679"/>
          </v:shape>
          <o:OLEObject Type="Embed" ProgID="Equation.DSMT4" ShapeID="_x0000_i1068" DrawAspect="Content" ObjectID="_44" r:id="rId10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为常数）；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最后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秒冲刺，则此时跳绳速度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随时间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的增加而增加，即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50.75pt;height:18pt" o:oleicon="f" o:ole="">
            <v:imagedata r:id="rId102" o:title="eqId23c1cfb66b05e7778af6fd7c84959f27"/>
          </v:shape>
          <o:OLEObject Type="Embed" ProgID="Equation.DSMT4" ShapeID="_x0000_i1069" DrawAspect="Content" ObjectID="_45" r:id="rId10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本题考查一次函数的实际应用问题，理解题意是解题关键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八（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）班班长统计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5~12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书香校园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活动中全班同学的课外阅读数量（单位：本），绘制出如下折线统计图，下列说法</w:t>
      </w:r>
      <w:r>
        <w:rPr>
          <w:rFonts w:ascii="宋体" w:eastAsia="宋体" w:hAnsi="宋体" w:cs="宋体"/>
          <w:color w:val="000000"/>
          <w:em w:val="dot"/>
        </w:rPr>
        <w:t>不正确</w:t>
      </w:r>
      <w:r>
        <w:rPr>
          <w:rFonts w:ascii="宋体" w:eastAsia="宋体" w:hAnsi="宋体" w:cs="宋体"/>
          <w:color w:val="000000"/>
        </w:rPr>
        <w:t>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2581275" cy="26098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众数是</w:t>
      </w:r>
      <w:r>
        <w:rPr>
          <w:rFonts w:ascii="Times New Roman" w:eastAsia="Times New Roman" w:hAnsi="Times New Roman" w:cs="Times New Roman"/>
          <w:color w:val="000000"/>
        </w:rPr>
        <w:t>58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平均数是</w:t>
      </w:r>
      <w:r>
        <w:rPr>
          <w:rFonts w:ascii="Times New Roman" w:eastAsia="Times New Roman" w:hAnsi="Times New Roman" w:cs="Times New Roman"/>
          <w:color w:val="000000"/>
        </w:rPr>
        <w:t>50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中位数是</w:t>
      </w:r>
      <w:r>
        <w:rPr>
          <w:rFonts w:ascii="Times New Roman" w:eastAsia="Times New Roman" w:hAnsi="Times New Roman" w:cs="Times New Roman"/>
          <w:color w:val="000000"/>
        </w:rPr>
        <w:t>58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每月阅读数量超过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本的有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个月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【9题答案】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根据众数的定义，可判断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；根据平均数的计算方法，可判断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；根据中位数的定义，可判断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；根据折线统计图中的数据，可判断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出现次数最多的是</w:t>
      </w:r>
      <w:r>
        <w:rPr>
          <w:rFonts w:ascii="Times New Roman" w:eastAsia="Times New Roman" w:hAnsi="Times New Roman" w:cs="Times New Roman"/>
          <w:color w:val="000000"/>
        </w:rPr>
        <w:t>58</w:t>
      </w:r>
      <w:r>
        <w:rPr>
          <w:rFonts w:ascii="宋体" w:eastAsia="宋体" w:hAnsi="宋体" w:cs="宋体"/>
          <w:color w:val="000000"/>
        </w:rPr>
        <w:t>，众数是</w:t>
      </w:r>
      <w:r>
        <w:rPr>
          <w:rFonts w:ascii="Times New Roman" w:eastAsia="Times New Roman" w:hAnsi="Times New Roman" w:cs="Times New Roman"/>
          <w:color w:val="000000"/>
        </w:rPr>
        <w:t>58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B．</w:t>
      </w:r>
      <w:r>
        <w:rPr>
          <w:rFonts w:ascii="宋体" w:eastAsia="宋体" w:hAnsi="宋体" w:cs="宋体"/>
          <w:color w:val="000000"/>
        </w:rPr>
        <w:t>平均数为：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34pt;height:15.85pt" o:oleicon="f" o:ole="">
            <v:imagedata r:id="rId105" o:title="eqIdab977509df425df734cc31138a0d6e06"/>
          </v:shape>
          <o:OLEObject Type="Embed" ProgID="Equation.DSMT4" ShapeID="_x0000_i1070" DrawAspect="Content" ObjectID="_46" r:id="rId106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由小到大顺序排列数据</w:t>
      </w:r>
      <w:r>
        <w:rPr>
          <w:rFonts w:ascii="Times New Roman" w:eastAsia="Times New Roman" w:hAnsi="Times New Roman" w:cs="Times New Roman"/>
          <w:color w:val="000000"/>
        </w:rPr>
        <w:t>28,36,42,58,58,70,75,83,</w:t>
      </w:r>
      <w:r>
        <w:rPr>
          <w:rFonts w:ascii="宋体" w:eastAsia="宋体" w:hAnsi="宋体" w:cs="宋体"/>
          <w:color w:val="000000"/>
        </w:rPr>
        <w:t>中位数是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3.85pt;height:27pt" o:oleicon="f" o:ole="">
            <v:imagedata r:id="rId107" o:title="eqId1a36dffbeaba71411b354a3554d41005"/>
          </v:shape>
          <o:OLEObject Type="Embed" ProgID="Equation.DSMT4" ShapeID="_x0000_i1071" DrawAspect="Content" ObjectID="_47" r:id="rId108"/>
        </w:object>
      </w:r>
      <w:r>
        <w:rPr>
          <w:rFonts w:ascii="Times New Roman" w:eastAsia="Times New Roman" w:hAnsi="Times New Roman" w:cs="Times New Roman"/>
          <w:color w:val="000000"/>
        </w:rPr>
        <w:t>=58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由折线统计图看出每月阅读量超过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本的有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个月，故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:B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此题考查折线统计图，算术平均数，中位数，众数，解题关键在于看懂图中数据．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如图，将腰长为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的等腰直角三角形放在直角坐标系中，顺次连接各边中点得到第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个三角形，再顺次连接各边中点得到第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个三角形</w:t>
      </w:r>
      <w:r>
        <w:rPr>
          <w:rFonts w:ascii="Times New Roman" w:eastAsia="Times New Roman" w:hAnsi="Times New Roman" w:cs="Times New Roman"/>
          <w:color w:val="000000"/>
        </w:rPr>
        <w:t>……</w:t>
      </w:r>
      <w:r>
        <w:rPr>
          <w:rFonts w:ascii="宋体" w:eastAsia="宋体" w:hAnsi="宋体" w:cs="宋体"/>
          <w:color w:val="000000"/>
        </w:rPr>
        <w:t>，如此操作下去，那么，第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个三角形的直角顶点坐标为（    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drawing>
          <wp:inline>
            <wp:extent cx="5238750" cy="1637691"/>
            <wp:docPr id="100012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37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br/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A</w:t>
      </w:r>
      <w:r>
        <w:rPr>
          <w:rFonts w:ascii="宋体" w:eastAsia="宋体" w:hAnsi="宋体" w:cs="宋体"/>
          <w:color w:val="000000"/>
          <w:position w:val="-22"/>
        </w:rPr>
        <w:drawing>
          <wp:inline>
            <wp:extent cx="31750" cy="88900"/>
            <wp:docPr id="6463908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3908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（﹣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11" o:title="eqIdfa041820e5606daeb4cc0072ac4f76db"/>
          </v:shape>
          <o:OLEObject Type="Embed" ProgID="Equation.DSMT4" ShapeID="_x0000_i1072" DrawAspect="Content" ObjectID="_48" r:id="rId1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11" o:title="eqIdfa041820e5606daeb4cc0072ac4f76db"/>
          </v:shape>
          <o:OLEObject Type="Embed" ProgID="Equation.DSMT4" ShapeID="_x0000_i1073" DrawAspect="Content" ObjectID="_49" r:id="rId113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（﹣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5pt;height:31pt" o:oleicon="f" o:ole="">
            <v:imagedata r:id="rId114" o:title="eqIddff7624616068f0283f8831f562be614"/>
          </v:shape>
          <o:OLEObject Type="Embed" ProgID="Equation.DSMT4" ShapeID="_x0000_i1074" DrawAspect="Content" ObjectID="_50" r:id="rId11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5pt;height:31pt" o:oleicon="f" o:ole="">
            <v:imagedata r:id="rId114" o:title="eqIddff7624616068f0283f8831f562be614"/>
          </v:shape>
          <o:OLEObject Type="Embed" ProgID="Equation.DSMT4" ShapeID="_x0000_i1075" DrawAspect="Content" ObjectID="_51" r:id="rId116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（﹣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17" o:title="eqIde21209e393d8b85cbb9faad051884128"/>
          </v:shape>
          <o:OLEObject Type="Embed" ProgID="Equation.DSMT4" ShapeID="_x0000_i1076" DrawAspect="Content" ObjectID="_52" r:id="rId1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17" o:title="eqIde21209e393d8b85cbb9faad051884128"/>
          </v:shape>
          <o:OLEObject Type="Embed" ProgID="Equation.DSMT4" ShapeID="_x0000_i1077" DrawAspect="Content" ObjectID="_53" r:id="rId119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（﹣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120" o:title="eqIdf281b99566cd74624352dbe363e77982"/>
          </v:shape>
          <o:OLEObject Type="Embed" ProgID="Equation.DSMT4" ShapeID="_x0000_i1078" DrawAspect="Content" ObjectID="_54" r:id="rId1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120" o:title="eqIdf281b99566cd74624352dbe363e77982"/>
          </v:shape>
          <o:OLEObject Type="Embed" ProgID="Equation.DSMT4" ShapeID="_x0000_i1079" DrawAspect="Content" ObjectID="_55" r:id="rId122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【10题答案】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利用等腰直角三角形的性质及三角形中位线的性质分别求出第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个到第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个三角形的直角顶点坐标即可．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</w:t>
      </w:r>
      <w:r>
        <w:rPr>
          <w:rFonts w:ascii="Times New Roman" w:eastAsia="Times New Roman" w:hAnsi="Times New Roman" w:cs="Times New Roman"/>
          <w:color w:val="000000"/>
        </w:rPr>
        <w:t>：</w:t>
      </w: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个三角形的直角顶点坐标</w:t>
      </w:r>
      <w:r>
        <w:rPr>
          <w:rFonts w:ascii="Times New Roman" w:eastAsia="Times New Roman" w:hAnsi="Times New Roman" w:cs="Times New Roman"/>
          <w:color w:val="000000"/>
        </w:rPr>
        <w:t>：（﹣2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个三角形的直角顶点坐标</w:t>
      </w:r>
      <w:r>
        <w:rPr>
          <w:rFonts w:ascii="Times New Roman" w:eastAsia="Times New Roman" w:hAnsi="Times New Roman" w:cs="Times New Roman"/>
          <w:color w:val="000000"/>
        </w:rPr>
        <w:t>：（﹣1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个三角形的第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个三角形的直角顶点坐标</w:t>
      </w:r>
      <w:r>
        <w:rPr>
          <w:rFonts w:ascii="Times New Roman" w:eastAsia="Times New Roman" w:hAnsi="Times New Roman" w:cs="Times New Roman"/>
          <w:color w:val="000000"/>
        </w:rPr>
        <w:t>：（﹣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4.6pt;height:30.6pt" o:oleicon="f" o:ole="">
            <v:imagedata r:id="rId123" o:title="eqIde0a2e3e5916d1ca163bc52272ec8ec89"/>
          </v:shape>
          <o:OLEObject Type="Embed" ProgID="Equation.DSMT4" ShapeID="_x0000_i1080" DrawAspect="Content" ObjectID="_56" r:id="rId124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个三角形的直角顶点坐标</w:t>
      </w:r>
      <w:r>
        <w:rPr>
          <w:rFonts w:ascii="Times New Roman" w:eastAsia="Times New Roman" w:hAnsi="Times New Roman" w:cs="Times New Roman"/>
          <w:color w:val="000000"/>
        </w:rPr>
        <w:t>：（﹣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4.6pt;height:30.6pt" o:oleicon="f" o:ole="">
            <v:imagedata r:id="rId125" o:title="eqIde11b916792194e6c17a44bc9300931cd"/>
          </v:shape>
          <o:OLEObject Type="Embed" ProgID="Equation.DSMT4" ShapeID="_x0000_i1081" DrawAspect="Content" ObjectID="_57" r:id="rId126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个三角形的直角顶点坐标</w:t>
      </w:r>
      <w:r>
        <w:rPr>
          <w:rFonts w:ascii="Times New Roman" w:eastAsia="Times New Roman" w:hAnsi="Times New Roman" w:cs="Times New Roman"/>
          <w:color w:val="000000"/>
        </w:rPr>
        <w:t>：（﹣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3pt;height:30.6pt" o:oleicon="f" o:ole="">
            <v:imagedata r:id="rId127" o:title="eqId31ed07df797b4ab13507039eb0441a76"/>
          </v:shape>
          <o:OLEObject Type="Embed" ProgID="Equation.DSMT4" ShapeID="_x0000_i1082" DrawAspect="Content" ObjectID="_58" r:id="rId128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个三角形的直角顶点坐标</w:t>
      </w:r>
      <w:r>
        <w:rPr>
          <w:rFonts w:ascii="Times New Roman" w:eastAsia="Times New Roman" w:hAnsi="Times New Roman" w:cs="Times New Roman"/>
          <w:color w:val="000000"/>
        </w:rPr>
        <w:t>：（﹣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5.4pt;height:30.6pt" o:oleicon="f" o:ole="">
            <v:imagedata r:id="rId129" o:title="eqId8b3e237df1568ffc37356c2b8e87fea2"/>
          </v:shape>
          <o:OLEObject Type="Embed" ProgID="Equation.DSMT4" ShapeID="_x0000_i1083" DrawAspect="Content" ObjectID="_59" r:id="rId130"/>
        </w:object>
      </w:r>
      <w:r>
        <w:rPr>
          <w:rFonts w:ascii="Times New Roman" w:eastAsia="Times New Roman" w:hAnsi="Times New Roman" w:cs="Times New Roman"/>
          <w:color w:val="000000"/>
        </w:rPr>
        <w:t>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本题考查了三角形的中位线定理、等腰直角三角形的性质、中点三角形等知识，解题的关键是理解题意，灵活运用所学知识解决问题，属于中考常考题型</w:t>
      </w:r>
      <w:r>
        <w:rPr>
          <w:rFonts w:ascii="Times New Roman" w:eastAsia="Times New Roman" w:hAnsi="Times New Roman" w:cs="Times New Roman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若点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分别是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3.95pt;height:13.75pt" o:oleicon="f" o:ole="">
            <v:imagedata r:id="rId131" o:title="eqIdb3c65edad25ddd666cdce0d7e5afefc9"/>
          </v:shape>
          <o:OLEObject Type="Embed" ProgID="Equation.DSMT4" ShapeID="_x0000_i1084" DrawAspect="Content" ObjectID="_60" r:id="rId132"/>
        </w:object>
      </w:r>
      <w:r>
        <w:rPr>
          <w:rFonts w:ascii="宋体" w:eastAsia="宋体" w:hAnsi="宋体" w:cs="宋体"/>
          <w:color w:val="000000"/>
        </w:rPr>
        <w:t>的边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的中点，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4pt;height:13pt" o:oleicon="f" o:ole="">
            <v:imagedata r:id="rId133" o:title="eqId6370d6c626bdabf1fc694501ee6c714f"/>
          </v:shape>
          <o:OLEObject Type="Embed" ProgID="Equation.DSMT4" ShapeID="_x0000_i1085" DrawAspect="Content" ObjectID="_61" r:id="rId134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【11题答案】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根据三角形的中位线定理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三角形的中位线等于第三边的一半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，有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4.25pt;height:28.5pt" o:oleicon="f" o:ole="">
            <v:imagedata r:id="rId135" o:title="eqIdf89eef3148f2d4d09379767b4af69132"/>
          </v:shape>
          <o:OLEObject Type="Embed" ProgID="Equation.DSMT4" ShapeID="_x0000_i1086" DrawAspect="Content" ObjectID="_62" r:id="rId136"/>
        </w:objec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，从而求出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分别是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的中点．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的中位线，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</w:rPr>
        <w:t>=3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=2×3=6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本题考查三角形的中位线定理，中位线是三角形中的一条重要线段，由于它的性质与线段的中点及平行线紧密相连，因此，它在几何图形的计算及证明中有着广泛的应用．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一组数据按从小到大排列为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0pt;height:11pt" o:oleicon="f" o:ole="">
            <v:imagedata r:id="rId34" o:title="eqId81dea63b8ce3e51adf66cf7b9982a248"/>
          </v:shape>
          <o:OLEObject Type="Embed" ProgID="Equation.DSMT4" ShapeID="_x0000_i1087" DrawAspect="Content" ObjectID="_63" r:id="rId13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，这组数据的中位数为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，那么这组数据的众数为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【12题答案】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由题意先根据中位数的定义求出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的值，再根据众数的定义即可求出答案．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解：∵这组数据按从小到大排列为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又∵这组数据的中位数为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∴（</w:t>
      </w:r>
      <w:r>
        <w:rPr>
          <w:rFonts w:ascii="Times New Roman" w:eastAsia="Times New Roman" w:hAnsi="Times New Roman" w:cs="Times New Roman"/>
          <w:color w:val="000000"/>
        </w:rPr>
        <w:t>4+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）÷</w:t>
      </w:r>
      <w:r>
        <w:rPr>
          <w:rFonts w:ascii="Times New Roman" w:eastAsia="Times New Roman" w:hAnsi="Times New Roman" w:cs="Times New Roman"/>
          <w:color w:val="000000"/>
        </w:rPr>
        <w:t>2=5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=6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∴这组数据为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∴这组数据的众数为</w:t>
      </w:r>
      <w:r>
        <w:rPr>
          <w:rFonts w:ascii="Times New Roman" w:eastAsia="Times New Roman" w:hAnsi="Times New Roman" w:cs="Times New Roman"/>
          <w:color w:val="000000"/>
        </w:rPr>
        <w:t>6.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本题考查中位数和众数，解题的关键是先根据中位数的定义求出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的值，再找众数．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已知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△ABC</w:t>
      </w:r>
      <w:r>
        <w:rPr>
          <w:rFonts w:ascii="宋体" w:eastAsia="宋体" w:hAnsi="宋体" w:cs="宋体"/>
          <w:color w:val="000000"/>
        </w:rPr>
        <w:t>三边的长，且满足关系式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1pt;height:23.5pt" o:oleicon="f" o:ole="">
            <v:imagedata r:id="rId138" o:title="eqIdcc0127d51a0a115b5d7d4a80d64dab22"/>
          </v:shape>
          <o:OLEObject Type="Embed" ProgID="Equation.DSMT4" ShapeID="_x0000_i1088" DrawAspect="Content" ObjectID="_64" r:id="rId139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△ABC</w:t>
      </w:r>
      <w:r>
        <w:rPr>
          <w:rFonts w:ascii="宋体" w:eastAsia="宋体" w:hAnsi="宋体" w:cs="宋体"/>
          <w:color w:val="000000"/>
        </w:rPr>
        <w:t>的形状为</w:t>
      </w:r>
      <w:r>
        <w:rPr>
          <w:rFonts w:ascii="宋体" w:eastAsia="宋体" w:hAnsi="宋体" w:cs="宋体"/>
          <w:color w:val="000000"/>
        </w:rPr>
        <w:t>_______</w:t>
      </w:r>
      <w:r>
        <w:rPr>
          <w:color w:val="000000"/>
        </w:rPr>
        <w:t xml:space="preserve"> ．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【13题答案】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等腰直角三角形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∵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0.75pt;height:23.25pt" o:oleicon="f" o:ole="">
            <v:imagedata r:id="rId138" o:title="eqId988d8f71de5c3b39b377d108a62b1ecc"/>
          </v:shape>
          <o:OLEObject Type="Embed" ProgID="Equation.DSMT4" ShapeID="_x0000_i1089" DrawAspect="Content" ObjectID="_65" r:id="rId140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∴c</w:t>
      </w:r>
      <w:r>
        <w:rPr>
          <w:color w:val="000000"/>
          <w:vertAlign w:val="superscript"/>
        </w:rPr>
        <w:t>2</w:t>
      </w:r>
      <w:r>
        <w:rPr>
          <w:color w:val="000000"/>
        </w:rPr>
        <w:t>－a</w:t>
      </w:r>
      <w:r>
        <w:rPr>
          <w:color w:val="000000"/>
          <w:vertAlign w:val="superscript"/>
        </w:rPr>
        <w:t>2</w:t>
      </w:r>
      <w:r>
        <w:rPr>
          <w:color w:val="000000"/>
        </w:rPr>
        <w:t>－b</w:t>
      </w:r>
      <w:r>
        <w:rPr>
          <w:color w:val="000000"/>
          <w:vertAlign w:val="superscript"/>
        </w:rPr>
        <w:t>2</w:t>
      </w:r>
      <w:r>
        <w:rPr>
          <w:color w:val="000000"/>
        </w:rPr>
        <w:t>=0，且a－b=0．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由c</w:t>
      </w:r>
      <w:r>
        <w:rPr>
          <w:color w:val="000000"/>
          <w:vertAlign w:val="superscript"/>
        </w:rPr>
        <w:t>2</w:t>
      </w:r>
      <w:r>
        <w:rPr>
          <w:color w:val="000000"/>
        </w:rPr>
        <w:t>－a</w:t>
      </w:r>
      <w:r>
        <w:rPr>
          <w:color w:val="000000"/>
          <w:vertAlign w:val="superscript"/>
        </w:rPr>
        <w:t>2</w:t>
      </w:r>
      <w:r>
        <w:rPr>
          <w:color w:val="000000"/>
        </w:rPr>
        <w:t>－b</w:t>
      </w:r>
      <w:r>
        <w:rPr>
          <w:color w:val="000000"/>
          <w:vertAlign w:val="superscript"/>
        </w:rPr>
        <w:t>2</w:t>
      </w:r>
      <w:r>
        <w:rPr>
          <w:color w:val="000000"/>
        </w:rPr>
        <w:t>=0得c</w:t>
      </w:r>
      <w:r>
        <w:rPr>
          <w:color w:val="000000"/>
          <w:vertAlign w:val="superscript"/>
        </w:rPr>
        <w:t>2</w:t>
      </w:r>
      <w:r>
        <w:rPr>
          <w:color w:val="000000"/>
        </w:rPr>
        <w:t>=a</w:t>
      </w:r>
      <w:r>
        <w:rPr>
          <w:color w:val="000000"/>
          <w:vertAlign w:val="superscript"/>
        </w:rPr>
        <w:t>2</w:t>
      </w:r>
      <w:r>
        <w:rPr>
          <w:color w:val="000000"/>
        </w:rPr>
        <w:t>＋b</w:t>
      </w:r>
      <w:r>
        <w:rPr>
          <w:color w:val="000000"/>
          <w:vertAlign w:val="superscript"/>
        </w:rPr>
        <w:t>2</w: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∴根据勾股定理的逆定理，得△ABC为直角三角形．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又由a－b=0得a=b，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∴△ABC为等腰直角三角形．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故答案为：等腰直角三角形．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如图，已知直线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50" o:title="eqIda7ffe8515ff6183c1c7775dc6f94bdb8"/>
          </v:shape>
          <o:OLEObject Type="Embed" ProgID="Equation.DSMT4" ShapeID="_x0000_i1090" DrawAspect="Content" ObjectID="_66" r:id="rId141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，过点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）作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轴的垂线交直线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，过点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作直线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的垂线交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轴于点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；过点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轴的垂线交直线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，过点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作直线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的垂线交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轴于点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；按此作法继续下去，则点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坐标为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00200" cy="17049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【14题答案】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7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）##</w:t>
      </w:r>
      <w:r>
        <w:rPr>
          <w:rFonts w:ascii="Times New Roman" w:eastAsia="Times New Roman" w:hAnsi="Times New Roman" w:cs="Times New Roman"/>
          <w:color w:val="000000"/>
        </w:rPr>
        <w:t>（128，0）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根据直线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的解析式求出∠</w:t>
      </w:r>
      <w:r>
        <w:rPr>
          <w:rFonts w:ascii="Times New Roman" w:eastAsia="Times New Roman" w:hAnsi="Times New Roman" w:cs="Times New Roman"/>
          <w:i/>
          <w:color w:val="000000"/>
        </w:rPr>
        <w:t>MON</w:t>
      </w:r>
      <w:r>
        <w:rPr>
          <w:rFonts w:ascii="Times New Roman" w:eastAsia="Times New Roman" w:hAnsi="Times New Roman" w:cs="Times New Roman"/>
          <w:color w:val="000000"/>
        </w:rPr>
        <w:t>=60°</w:t>
      </w:r>
      <w:r>
        <w:rPr>
          <w:rFonts w:ascii="宋体" w:eastAsia="宋体" w:hAnsi="宋体" w:cs="宋体"/>
          <w:color w:val="000000"/>
        </w:rPr>
        <w:t>，从而得到∠</w:t>
      </w:r>
      <w:r>
        <w:rPr>
          <w:rFonts w:ascii="Times New Roman" w:eastAsia="Times New Roman" w:hAnsi="Times New Roman" w:cs="Times New Roman"/>
          <w:i/>
          <w:color w:val="000000"/>
        </w:rPr>
        <w:t>MNO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=30°</w:t>
      </w:r>
      <w:r>
        <w:rPr>
          <w:rFonts w:ascii="宋体" w:eastAsia="宋体" w:hAnsi="宋体" w:cs="宋体"/>
          <w:color w:val="000000"/>
        </w:rPr>
        <w:t>，根据直角三角形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角所对的直角边等于斜边的一半求出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•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，然后表示出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n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的关系，再根据点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n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轴上写出坐标即可．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50" o:title="eqIda7ffe8515ff6183c1c7775dc6f94bdb8"/>
          </v:shape>
          <o:OLEObject Type="Embed" ProgID="Equation.DSMT4" ShapeID="_x0000_i1091" DrawAspect="Content" ObjectID="_67" r:id="rId143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MON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NM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轴，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⊥直线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MNO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90°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ON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ON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•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同理，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•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•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n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</w:rPr>
        <w:t>•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</w:rPr>
        <w:t>•2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所以，点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的坐标为（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7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7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本题考查了一次函数图象上点的坐标特征，直角三角形30°角所对的直角边等于斜边的一半的性质，熟记性质并求出变化规律是解题的关键．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三．解答题（共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45.8pt;height:34.8pt" o:oleicon="f" o:ole="">
            <v:imagedata r:id="rId144" o:title="eqId8be64450bfd41bdeaaffa07e89cbda08"/>
          </v:shape>
          <o:OLEObject Type="Embed" ProgID="Equation.DSMT4" ShapeID="_x0000_i1092" DrawAspect="Content" ObjectID="_68" r:id="rId14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【15题答案】</w:t>
      </w:r>
      <w:r>
        <w:rPr>
          <w:color w:val="2E75B6"/>
        </w:rPr>
        <w:br/>
      </w:r>
      <w:r>
        <w:rPr>
          <w:color w:val="2E75B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https://d.book118.com/476101042022010042</w:t>
        </w:r>
      </w:hyperlink>
    </w:p>
    <w:p>
      <w:pPr>
        <w:spacing w:line="360" w:lineRule="auto"/>
        <w:textAlignment w:val="center"/>
        <w:rPr>
          <w:color w:val="2E75B6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E4D02"/>
    <w:rsid w:val="001764C3"/>
    <w:rsid w:val="00214CE5"/>
    <w:rsid w:val="00322108"/>
    <w:rsid w:val="004062F6"/>
    <w:rsid w:val="00444A46"/>
    <w:rsid w:val="005B1167"/>
    <w:rsid w:val="005F1362"/>
    <w:rsid w:val="00893DD6"/>
    <w:rsid w:val="009A27BF"/>
    <w:rsid w:val="00BE1BCD"/>
    <w:rsid w:val="00FC5860"/>
    <w:rsid w:val="00FF51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3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4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5.png" /><Relationship Id="rId105" Type="http://schemas.openxmlformats.org/officeDocument/2006/relationships/image" Target="media/image56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7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8.png" /><Relationship Id="rId11" Type="http://schemas.openxmlformats.org/officeDocument/2006/relationships/oleObject" Target="embeddings/oleObject3.bin" /><Relationship Id="rId110" Type="http://schemas.openxmlformats.org/officeDocument/2006/relationships/image" Target="media/image59.wmf" /><Relationship Id="rId111" Type="http://schemas.openxmlformats.org/officeDocument/2006/relationships/image" Target="media/image60.wmf" /><Relationship Id="rId112" Type="http://schemas.openxmlformats.org/officeDocument/2006/relationships/oleObject" Target="embeddings/oleObject48.bin" /><Relationship Id="rId113" Type="http://schemas.openxmlformats.org/officeDocument/2006/relationships/oleObject" Target="embeddings/oleObject49.bin" /><Relationship Id="rId114" Type="http://schemas.openxmlformats.org/officeDocument/2006/relationships/image" Target="media/image61.wmf" /><Relationship Id="rId115" Type="http://schemas.openxmlformats.org/officeDocument/2006/relationships/oleObject" Target="embeddings/oleObject50.bin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2.wmf" /><Relationship Id="rId118" Type="http://schemas.openxmlformats.org/officeDocument/2006/relationships/oleObject" Target="embeddings/oleObject52.bin" /><Relationship Id="rId119" Type="http://schemas.openxmlformats.org/officeDocument/2006/relationships/oleObject" Target="embeddings/oleObject53.bin" /><Relationship Id="rId12" Type="http://schemas.openxmlformats.org/officeDocument/2006/relationships/image" Target="media/image5.wmf" /><Relationship Id="rId120" Type="http://schemas.openxmlformats.org/officeDocument/2006/relationships/image" Target="media/image63.wmf" /><Relationship Id="rId121" Type="http://schemas.openxmlformats.org/officeDocument/2006/relationships/oleObject" Target="embeddings/oleObject54.bin" /><Relationship Id="rId122" Type="http://schemas.openxmlformats.org/officeDocument/2006/relationships/oleObject" Target="embeddings/oleObject55.bin" /><Relationship Id="rId123" Type="http://schemas.openxmlformats.org/officeDocument/2006/relationships/image" Target="media/image64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65.wmf" /><Relationship Id="rId126" Type="http://schemas.openxmlformats.org/officeDocument/2006/relationships/oleObject" Target="embeddings/oleObject57.bin" /><Relationship Id="rId127" Type="http://schemas.openxmlformats.org/officeDocument/2006/relationships/image" Target="media/image66.wmf" /><Relationship Id="rId128" Type="http://schemas.openxmlformats.org/officeDocument/2006/relationships/oleObject" Target="embeddings/oleObject58.bin" /><Relationship Id="rId129" Type="http://schemas.openxmlformats.org/officeDocument/2006/relationships/image" Target="media/image67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9.bin" /><Relationship Id="rId131" Type="http://schemas.openxmlformats.org/officeDocument/2006/relationships/image" Target="media/image68.wmf" /><Relationship Id="rId132" Type="http://schemas.openxmlformats.org/officeDocument/2006/relationships/oleObject" Target="embeddings/oleObject60.bin" /><Relationship Id="rId133" Type="http://schemas.openxmlformats.org/officeDocument/2006/relationships/image" Target="media/image69.wmf" /><Relationship Id="rId134" Type="http://schemas.openxmlformats.org/officeDocument/2006/relationships/oleObject" Target="embeddings/oleObject61.bin" /><Relationship Id="rId135" Type="http://schemas.openxmlformats.org/officeDocument/2006/relationships/image" Target="media/image70.wmf" /><Relationship Id="rId136" Type="http://schemas.openxmlformats.org/officeDocument/2006/relationships/oleObject" Target="embeddings/oleObject62.bin" /><Relationship Id="rId137" Type="http://schemas.openxmlformats.org/officeDocument/2006/relationships/oleObject" Target="embeddings/oleObject63.bin" /><Relationship Id="rId138" Type="http://schemas.openxmlformats.org/officeDocument/2006/relationships/image" Target="media/image71.wmf" /><Relationship Id="rId139" Type="http://schemas.openxmlformats.org/officeDocument/2006/relationships/oleObject" Target="embeddings/oleObject64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65.bin" /><Relationship Id="rId141" Type="http://schemas.openxmlformats.org/officeDocument/2006/relationships/oleObject" Target="embeddings/oleObject66.bin" /><Relationship Id="rId142" Type="http://schemas.openxmlformats.org/officeDocument/2006/relationships/image" Target="media/image72.png" /><Relationship Id="rId143" Type="http://schemas.openxmlformats.org/officeDocument/2006/relationships/oleObject" Target="embeddings/oleObject67.bin" /><Relationship Id="rId144" Type="http://schemas.openxmlformats.org/officeDocument/2006/relationships/image" Target="media/image73.wmf" /><Relationship Id="rId145" Type="http://schemas.openxmlformats.org/officeDocument/2006/relationships/oleObject" Target="embeddings/oleObject68.bin" /><Relationship Id="rId146" Type="http://schemas.openxmlformats.org/officeDocument/2006/relationships/hyperlink" Target="https://d.book118.com/476101042022010042" TargetMode="External" /><Relationship Id="rId147" Type="http://schemas.openxmlformats.org/officeDocument/2006/relationships/theme" Target="theme/theme1.xml" /><Relationship Id="rId148" Type="http://schemas.openxmlformats.org/officeDocument/2006/relationships/numbering" Target="numbering.xml" /><Relationship Id="rId149" Type="http://schemas.openxmlformats.org/officeDocument/2006/relationships/styles" Target="styles.xml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png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png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png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6.png" /><Relationship Id="rId53" Type="http://schemas.openxmlformats.org/officeDocument/2006/relationships/image" Target="media/image27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8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3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6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2.wmf" /><Relationship Id="rId84" Type="http://schemas.openxmlformats.org/officeDocument/2006/relationships/image" Target="media/image43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6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8.png" /><Relationship Id="rId95" Type="http://schemas.openxmlformats.org/officeDocument/2006/relationships/image" Target="media/image49.png" /><Relationship Id="rId96" Type="http://schemas.openxmlformats.org/officeDocument/2006/relationships/image" Target="media/image50.png" /><Relationship Id="rId97" Type="http://schemas.openxmlformats.org/officeDocument/2006/relationships/image" Target="media/image51.png" /><Relationship Id="rId98" Type="http://schemas.openxmlformats.org/officeDocument/2006/relationships/image" Target="media/image52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dc:description>2773813934972928</dc:description>
  <cp:lastModifiedBy>Xman</cp:lastModifiedBy>
  <cp:revision>6</cp:revision>
  <dcterms:created xsi:type="dcterms:W3CDTF">2023-01-29T20:21:54Z</dcterms:created>
  <dcterms:modified xsi:type="dcterms:W3CDTF">2023-01-29T20:21:54Z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