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PM10自动采样器及测定仪项目规划设计方案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46" w:history="1">
        <w:r>
          <w:rPr>
            <w:rFonts w:ascii="仿宋" w:eastAsia="仿宋" w:hAnsi="仿宋" w:cs="仿宋" w:hint="eastAsia"/>
            <w:lang w:eastAsia="zh-CN"/>
          </w:rPr>
          <w:t>概论</w:t>
        </w:r>
        <w:r>
          <w:tab/>
        </w:r>
        <w:r>
          <w:fldChar w:fldCharType="begin"/>
        </w:r>
        <w:r>
          <w:instrText xml:space="preserve"> PAGEREF _Toc22246 \h </w:instrText>
        </w:r>
        <w:r>
          <w:fldChar w:fldCharType="separate"/>
        </w:r>
        <w:r>
          <w:t>3</w:t>
        </w:r>
        <w:r>
          <w:fldChar w:fldCharType="end"/>
        </w:r>
      </w:hyperlink>
    </w:p>
    <w:p>
      <w:pPr>
        <w:pStyle w:val="TOC1"/>
        <w:tabs>
          <w:tab w:val="right" w:leader="dot" w:pos="8306"/>
        </w:tabs>
      </w:pPr>
      <w:hyperlink w:anchor="_Toc6627" w:history="1">
        <w:r>
          <w:rPr>
            <w:rFonts w:ascii="仿宋" w:eastAsia="仿宋" w:hAnsi="仿宋" w:cs="仿宋" w:hint="eastAsia"/>
            <w:lang w:eastAsia="zh-CN"/>
          </w:rPr>
          <w:t>一、工艺说明</w:t>
        </w:r>
        <w:r>
          <w:tab/>
        </w:r>
        <w:r>
          <w:fldChar w:fldCharType="begin"/>
        </w:r>
        <w:r>
          <w:instrText xml:space="preserve"> PAGEREF _Toc6627 \h </w:instrText>
        </w:r>
        <w:r>
          <w:fldChar w:fldCharType="separate"/>
        </w:r>
        <w:r>
          <w:t>3</w:t>
        </w:r>
        <w:r>
          <w:fldChar w:fldCharType="end"/>
        </w:r>
      </w:hyperlink>
    </w:p>
    <w:p>
      <w:pPr>
        <w:pStyle w:val="TOC2"/>
        <w:tabs>
          <w:tab w:val="right" w:leader="dot" w:pos="8306"/>
        </w:tabs>
      </w:pPr>
      <w:hyperlink w:anchor="_Toc23775" w:history="1">
        <w:r>
          <w:rPr>
            <w:rFonts w:ascii="仿宋" w:eastAsia="仿宋" w:hAnsi="仿宋" w:cs="仿宋" w:hint="eastAsia"/>
            <w:lang w:eastAsia="zh-CN"/>
          </w:rPr>
          <w:t>(一)、技术管理特点</w:t>
        </w:r>
        <w:r>
          <w:tab/>
        </w:r>
        <w:r>
          <w:fldChar w:fldCharType="begin"/>
        </w:r>
        <w:r>
          <w:instrText xml:space="preserve"> PAGEREF _Toc23775 \h </w:instrText>
        </w:r>
        <w:r>
          <w:fldChar w:fldCharType="separate"/>
        </w:r>
        <w:r>
          <w:t>3</w:t>
        </w:r>
        <w:r>
          <w:fldChar w:fldCharType="end"/>
        </w:r>
      </w:hyperlink>
    </w:p>
    <w:p>
      <w:pPr>
        <w:pStyle w:val="TOC2"/>
        <w:tabs>
          <w:tab w:val="right" w:leader="dot" w:pos="8306"/>
        </w:tabs>
      </w:pPr>
      <w:hyperlink w:anchor="_Toc15685" w:history="1">
        <w:r>
          <w:rPr>
            <w:rFonts w:ascii="仿宋" w:eastAsia="仿宋" w:hAnsi="仿宋" w:cs="仿宋" w:hint="eastAsia"/>
            <w:lang w:eastAsia="zh-CN"/>
          </w:rPr>
          <w:t>(二)、PM10自动采样器及测定仪项目工艺技术设计方案</w:t>
        </w:r>
        <w:r>
          <w:tab/>
        </w:r>
        <w:r>
          <w:fldChar w:fldCharType="begin"/>
        </w:r>
        <w:r>
          <w:instrText xml:space="preserve"> PAGEREF _Toc15685 \h </w:instrText>
        </w:r>
        <w:r>
          <w:fldChar w:fldCharType="separate"/>
        </w:r>
        <w:r>
          <w:t>4</w:t>
        </w:r>
        <w:r>
          <w:fldChar w:fldCharType="end"/>
        </w:r>
      </w:hyperlink>
    </w:p>
    <w:p>
      <w:pPr>
        <w:pStyle w:val="TOC2"/>
        <w:tabs>
          <w:tab w:val="right" w:leader="dot" w:pos="8306"/>
        </w:tabs>
      </w:pPr>
      <w:hyperlink w:anchor="_Toc30834" w:history="1">
        <w:r>
          <w:rPr>
            <w:rFonts w:ascii="仿宋" w:eastAsia="仿宋" w:hAnsi="仿宋" w:cs="仿宋" w:hint="eastAsia"/>
            <w:lang w:eastAsia="zh-CN"/>
          </w:rPr>
          <w:t>(三)、设备选型方案</w:t>
        </w:r>
        <w:r>
          <w:tab/>
        </w:r>
        <w:r>
          <w:fldChar w:fldCharType="begin"/>
        </w:r>
        <w:r>
          <w:instrText xml:space="preserve"> PAGEREF _Toc30834 \h </w:instrText>
        </w:r>
        <w:r>
          <w:fldChar w:fldCharType="separate"/>
        </w:r>
        <w:r>
          <w:t>6</w:t>
        </w:r>
        <w:r>
          <w:fldChar w:fldCharType="end"/>
        </w:r>
      </w:hyperlink>
    </w:p>
    <w:p>
      <w:pPr>
        <w:pStyle w:val="TOC1"/>
        <w:tabs>
          <w:tab w:val="right" w:leader="dot" w:pos="8306"/>
        </w:tabs>
      </w:pPr>
      <w:hyperlink w:anchor="_Toc26754" w:history="1">
        <w:r>
          <w:rPr>
            <w:rFonts w:ascii="仿宋" w:eastAsia="仿宋" w:hAnsi="仿宋" w:cs="仿宋" w:hint="eastAsia"/>
            <w:lang w:eastAsia="zh-CN"/>
          </w:rPr>
          <w:t>二、PM10自动采样器及测定仪项目绩效评估</w:t>
        </w:r>
        <w:r>
          <w:tab/>
        </w:r>
        <w:r>
          <w:fldChar w:fldCharType="begin"/>
        </w:r>
        <w:r>
          <w:instrText xml:space="preserve"> PAGEREF _Toc26754 \h </w:instrText>
        </w:r>
        <w:r>
          <w:fldChar w:fldCharType="separate"/>
        </w:r>
        <w:r>
          <w:t>7</w:t>
        </w:r>
        <w:r>
          <w:fldChar w:fldCharType="end"/>
        </w:r>
      </w:hyperlink>
    </w:p>
    <w:p>
      <w:pPr>
        <w:pStyle w:val="TOC2"/>
        <w:tabs>
          <w:tab w:val="right" w:leader="dot" w:pos="8306"/>
        </w:tabs>
      </w:pPr>
      <w:hyperlink w:anchor="_Toc20350" w:history="1">
        <w:r>
          <w:rPr>
            <w:rFonts w:ascii="仿宋" w:eastAsia="仿宋" w:hAnsi="仿宋" w:cs="仿宋" w:hint="eastAsia"/>
            <w:lang w:eastAsia="zh-CN"/>
          </w:rPr>
          <w:t>(一)、绩效评估指标</w:t>
        </w:r>
        <w:r>
          <w:tab/>
        </w:r>
        <w:r>
          <w:fldChar w:fldCharType="begin"/>
        </w:r>
        <w:r>
          <w:instrText xml:space="preserve"> PAGEREF _Toc20350 \h </w:instrText>
        </w:r>
        <w:r>
          <w:fldChar w:fldCharType="separate"/>
        </w:r>
        <w:r>
          <w:t>7</w:t>
        </w:r>
        <w:r>
          <w:fldChar w:fldCharType="end"/>
        </w:r>
      </w:hyperlink>
    </w:p>
    <w:p>
      <w:pPr>
        <w:pStyle w:val="TOC2"/>
        <w:tabs>
          <w:tab w:val="right" w:leader="dot" w:pos="8306"/>
        </w:tabs>
      </w:pPr>
      <w:hyperlink w:anchor="_Toc24882" w:history="1">
        <w:r>
          <w:rPr>
            <w:rFonts w:ascii="仿宋" w:eastAsia="仿宋" w:hAnsi="仿宋" w:cs="仿宋" w:hint="eastAsia"/>
            <w:lang w:eastAsia="zh-CN"/>
          </w:rPr>
          <w:t>(二)、绩效评估方法</w:t>
        </w:r>
        <w:r>
          <w:tab/>
        </w:r>
        <w:r>
          <w:fldChar w:fldCharType="begin"/>
        </w:r>
        <w:r>
          <w:instrText xml:space="preserve"> PAGEREF _Toc24882 \h </w:instrText>
        </w:r>
        <w:r>
          <w:fldChar w:fldCharType="separate"/>
        </w:r>
        <w:r>
          <w:t>8</w:t>
        </w:r>
        <w:r>
          <w:fldChar w:fldCharType="end"/>
        </w:r>
      </w:hyperlink>
    </w:p>
    <w:p>
      <w:pPr>
        <w:pStyle w:val="TOC2"/>
        <w:tabs>
          <w:tab w:val="right" w:leader="dot" w:pos="8306"/>
        </w:tabs>
      </w:pPr>
      <w:hyperlink w:anchor="_Toc21389" w:history="1">
        <w:r>
          <w:rPr>
            <w:rFonts w:ascii="仿宋" w:eastAsia="仿宋" w:hAnsi="仿宋" w:cs="仿宋" w:hint="eastAsia"/>
            <w:lang w:eastAsia="zh-CN"/>
          </w:rPr>
          <w:t>(三)、绩效评估周期</w:t>
        </w:r>
        <w:r>
          <w:tab/>
        </w:r>
        <w:r>
          <w:fldChar w:fldCharType="begin"/>
        </w:r>
        <w:r>
          <w:instrText xml:space="preserve"> PAGEREF _Toc21389 \h </w:instrText>
        </w:r>
        <w:r>
          <w:fldChar w:fldCharType="separate"/>
        </w:r>
        <w:r>
          <w:t>9</w:t>
        </w:r>
        <w:r>
          <w:fldChar w:fldCharType="end"/>
        </w:r>
      </w:hyperlink>
    </w:p>
    <w:p>
      <w:pPr>
        <w:pStyle w:val="TOC1"/>
        <w:tabs>
          <w:tab w:val="right" w:leader="dot" w:pos="8306"/>
        </w:tabs>
      </w:pPr>
      <w:hyperlink w:anchor="_Toc21445" w:history="1">
        <w:r>
          <w:rPr>
            <w:rFonts w:ascii="仿宋" w:eastAsia="仿宋" w:hAnsi="仿宋" w:cs="仿宋" w:hint="eastAsia"/>
            <w:lang w:eastAsia="zh-CN"/>
          </w:rPr>
          <w:t>三、PM10自动采样器及测定仪项目建设背景及必要性分析</w:t>
        </w:r>
        <w:r>
          <w:tab/>
        </w:r>
        <w:r>
          <w:fldChar w:fldCharType="begin"/>
        </w:r>
        <w:r>
          <w:instrText xml:space="preserve"> PAGEREF _Toc21445 \h </w:instrText>
        </w:r>
        <w:r>
          <w:fldChar w:fldCharType="separate"/>
        </w:r>
        <w:r>
          <w:t>11</w:t>
        </w:r>
        <w:r>
          <w:fldChar w:fldCharType="end"/>
        </w:r>
      </w:hyperlink>
    </w:p>
    <w:p>
      <w:pPr>
        <w:pStyle w:val="TOC2"/>
        <w:tabs>
          <w:tab w:val="right" w:leader="dot" w:pos="8306"/>
        </w:tabs>
      </w:pPr>
      <w:hyperlink w:anchor="_Toc9266" w:history="1">
        <w:r>
          <w:rPr>
            <w:rFonts w:ascii="仿宋" w:eastAsia="仿宋" w:hAnsi="仿宋" w:cs="仿宋" w:hint="eastAsia"/>
            <w:lang w:eastAsia="zh-CN"/>
          </w:rPr>
          <w:t>(一)、PM10自动采样器及测定仪项目背景分析</w:t>
        </w:r>
        <w:r>
          <w:tab/>
        </w:r>
        <w:r>
          <w:fldChar w:fldCharType="begin"/>
        </w:r>
        <w:r>
          <w:instrText xml:space="preserve"> PAGEREF _Toc9266 \h </w:instrText>
        </w:r>
        <w:r>
          <w:fldChar w:fldCharType="separate"/>
        </w:r>
        <w:r>
          <w:t>11</w:t>
        </w:r>
        <w:r>
          <w:fldChar w:fldCharType="end"/>
        </w:r>
      </w:hyperlink>
    </w:p>
    <w:p>
      <w:pPr>
        <w:pStyle w:val="TOC2"/>
        <w:tabs>
          <w:tab w:val="right" w:leader="dot" w:pos="8306"/>
        </w:tabs>
      </w:pPr>
      <w:hyperlink w:anchor="_Toc31454" w:history="1">
        <w:r>
          <w:rPr>
            <w:rFonts w:ascii="仿宋" w:eastAsia="仿宋" w:hAnsi="仿宋" w:cs="仿宋" w:hint="eastAsia"/>
            <w:lang w:eastAsia="zh-CN"/>
          </w:rPr>
          <w:t>(二)、PM10自动采样器及测定仪项目建设必要性分析</w:t>
        </w:r>
        <w:r>
          <w:tab/>
        </w:r>
        <w:r>
          <w:fldChar w:fldCharType="begin"/>
        </w:r>
        <w:r>
          <w:instrText xml:space="preserve"> PAGEREF _Toc31454 \h </w:instrText>
        </w:r>
        <w:r>
          <w:fldChar w:fldCharType="separate"/>
        </w:r>
        <w:r>
          <w:t>12</w:t>
        </w:r>
        <w:r>
          <w:fldChar w:fldCharType="end"/>
        </w:r>
      </w:hyperlink>
    </w:p>
    <w:p>
      <w:pPr>
        <w:pStyle w:val="TOC1"/>
        <w:tabs>
          <w:tab w:val="right" w:leader="dot" w:pos="8306"/>
        </w:tabs>
      </w:pPr>
      <w:hyperlink w:anchor="_Toc11638" w:history="1">
        <w:r>
          <w:rPr>
            <w:rFonts w:ascii="仿宋" w:eastAsia="仿宋" w:hAnsi="仿宋" w:cs="仿宋" w:hint="eastAsia"/>
            <w:lang w:eastAsia="zh-CN"/>
          </w:rPr>
          <w:t>四、PM10自动采样器及测定仪项目土建工程</w:t>
        </w:r>
        <w:r>
          <w:tab/>
        </w:r>
        <w:r>
          <w:fldChar w:fldCharType="begin"/>
        </w:r>
        <w:r>
          <w:instrText xml:space="preserve"> PAGEREF _Toc11638 \h </w:instrText>
        </w:r>
        <w:r>
          <w:fldChar w:fldCharType="separate"/>
        </w:r>
        <w:r>
          <w:t>14</w:t>
        </w:r>
        <w:r>
          <w:fldChar w:fldCharType="end"/>
        </w:r>
      </w:hyperlink>
    </w:p>
    <w:p>
      <w:pPr>
        <w:pStyle w:val="TOC2"/>
        <w:tabs>
          <w:tab w:val="right" w:leader="dot" w:pos="8306"/>
        </w:tabs>
      </w:pPr>
      <w:hyperlink w:anchor="_Toc1669" w:history="1">
        <w:r>
          <w:rPr>
            <w:rFonts w:ascii="仿宋" w:eastAsia="仿宋" w:hAnsi="仿宋" w:cs="仿宋" w:hint="eastAsia"/>
            <w:lang w:eastAsia="zh-CN"/>
          </w:rPr>
          <w:t>(一)、建筑工程设计原则</w:t>
        </w:r>
        <w:r>
          <w:tab/>
        </w:r>
        <w:r>
          <w:fldChar w:fldCharType="begin"/>
        </w:r>
        <w:r>
          <w:instrText xml:space="preserve"> PAGEREF _Toc1669 \h </w:instrText>
        </w:r>
        <w:r>
          <w:fldChar w:fldCharType="separate"/>
        </w:r>
        <w:r>
          <w:t>14</w:t>
        </w:r>
        <w:r>
          <w:fldChar w:fldCharType="end"/>
        </w:r>
      </w:hyperlink>
    </w:p>
    <w:p>
      <w:pPr>
        <w:pStyle w:val="TOC2"/>
        <w:tabs>
          <w:tab w:val="right" w:leader="dot" w:pos="8306"/>
        </w:tabs>
      </w:pPr>
      <w:hyperlink w:anchor="_Toc10947" w:history="1">
        <w:r>
          <w:rPr>
            <w:rFonts w:ascii="仿宋" w:eastAsia="仿宋" w:hAnsi="仿宋" w:cs="仿宋" w:hint="eastAsia"/>
            <w:lang w:eastAsia="zh-CN"/>
          </w:rPr>
          <w:t>(二)、土建工程设计年限及安全等级</w:t>
        </w:r>
        <w:r>
          <w:tab/>
        </w:r>
        <w:r>
          <w:fldChar w:fldCharType="begin"/>
        </w:r>
        <w:r>
          <w:instrText xml:space="preserve"> PAGEREF _Toc10947 \h </w:instrText>
        </w:r>
        <w:r>
          <w:fldChar w:fldCharType="separate"/>
        </w:r>
        <w:r>
          <w:t>15</w:t>
        </w:r>
        <w:r>
          <w:fldChar w:fldCharType="end"/>
        </w:r>
      </w:hyperlink>
    </w:p>
    <w:p>
      <w:pPr>
        <w:pStyle w:val="TOC2"/>
        <w:tabs>
          <w:tab w:val="right" w:leader="dot" w:pos="8306"/>
        </w:tabs>
      </w:pPr>
      <w:hyperlink w:anchor="_Toc27134" w:history="1">
        <w:r>
          <w:rPr>
            <w:rFonts w:ascii="仿宋" w:eastAsia="仿宋" w:hAnsi="仿宋" w:cs="仿宋" w:hint="eastAsia"/>
            <w:lang w:eastAsia="zh-CN"/>
          </w:rPr>
          <w:t>(三)、建筑工程设计总体要求</w:t>
        </w:r>
        <w:r>
          <w:tab/>
        </w:r>
        <w:r>
          <w:fldChar w:fldCharType="begin"/>
        </w:r>
        <w:r>
          <w:instrText xml:space="preserve"> PAGEREF _Toc27134 \h </w:instrText>
        </w:r>
        <w:r>
          <w:fldChar w:fldCharType="separate"/>
        </w:r>
        <w:r>
          <w:t>16</w:t>
        </w:r>
        <w:r>
          <w:fldChar w:fldCharType="end"/>
        </w:r>
      </w:hyperlink>
    </w:p>
    <w:p>
      <w:pPr>
        <w:pStyle w:val="TOC2"/>
        <w:tabs>
          <w:tab w:val="right" w:leader="dot" w:pos="8306"/>
        </w:tabs>
      </w:pPr>
      <w:hyperlink w:anchor="_Toc14810" w:history="1">
        <w:r>
          <w:rPr>
            <w:rFonts w:ascii="仿宋" w:eastAsia="仿宋" w:hAnsi="仿宋" w:cs="仿宋" w:hint="eastAsia"/>
            <w:lang w:eastAsia="zh-CN"/>
          </w:rPr>
          <w:t>(四)、土建工程建设指标</w:t>
        </w:r>
        <w:r>
          <w:tab/>
        </w:r>
        <w:r>
          <w:fldChar w:fldCharType="begin"/>
        </w:r>
        <w:r>
          <w:instrText xml:space="preserve"> PAGEREF _Toc14810 \h </w:instrText>
        </w:r>
        <w:r>
          <w:fldChar w:fldCharType="separate"/>
        </w:r>
        <w:r>
          <w:t>17</w:t>
        </w:r>
        <w:r>
          <w:fldChar w:fldCharType="end"/>
        </w:r>
      </w:hyperlink>
    </w:p>
    <w:p>
      <w:pPr>
        <w:pStyle w:val="TOC1"/>
        <w:tabs>
          <w:tab w:val="right" w:leader="dot" w:pos="8306"/>
        </w:tabs>
      </w:pPr>
      <w:hyperlink w:anchor="_Toc11594" w:history="1">
        <w:r>
          <w:rPr>
            <w:rFonts w:ascii="仿宋" w:eastAsia="仿宋" w:hAnsi="仿宋" w:cs="仿宋" w:hint="eastAsia"/>
            <w:lang w:eastAsia="zh-CN"/>
          </w:rPr>
          <w:t>五、产品规划分析</w:t>
        </w:r>
        <w:r>
          <w:tab/>
        </w:r>
        <w:r>
          <w:fldChar w:fldCharType="begin"/>
        </w:r>
        <w:r>
          <w:instrText xml:space="preserve"> PAGEREF _Toc11594 \h </w:instrText>
        </w:r>
        <w:r>
          <w:fldChar w:fldCharType="separate"/>
        </w:r>
        <w:r>
          <w:t>17</w:t>
        </w:r>
        <w:r>
          <w:fldChar w:fldCharType="end"/>
        </w:r>
      </w:hyperlink>
    </w:p>
    <w:p>
      <w:pPr>
        <w:pStyle w:val="TOC2"/>
        <w:tabs>
          <w:tab w:val="right" w:leader="dot" w:pos="8306"/>
        </w:tabs>
      </w:pPr>
      <w:hyperlink w:anchor="_Toc18147" w:history="1">
        <w:r>
          <w:rPr>
            <w:rFonts w:ascii="仿宋" w:eastAsia="仿宋" w:hAnsi="仿宋" w:cs="仿宋" w:hint="eastAsia"/>
            <w:lang w:eastAsia="zh-CN"/>
          </w:rPr>
          <w:t>(一)、产品规划</w:t>
        </w:r>
        <w:r>
          <w:tab/>
        </w:r>
        <w:r>
          <w:fldChar w:fldCharType="begin"/>
        </w:r>
        <w:r>
          <w:instrText xml:space="preserve"> PAGEREF _Toc18147 \h </w:instrText>
        </w:r>
        <w:r>
          <w:fldChar w:fldCharType="separate"/>
        </w:r>
        <w:r>
          <w:t>17</w:t>
        </w:r>
        <w:r>
          <w:fldChar w:fldCharType="end"/>
        </w:r>
      </w:hyperlink>
    </w:p>
    <w:p>
      <w:pPr>
        <w:pStyle w:val="TOC2"/>
        <w:tabs>
          <w:tab w:val="right" w:leader="dot" w:pos="8306"/>
        </w:tabs>
      </w:pPr>
      <w:hyperlink w:anchor="_Toc1935" w:history="1">
        <w:r>
          <w:rPr>
            <w:rFonts w:ascii="仿宋" w:eastAsia="仿宋" w:hAnsi="仿宋" w:cs="仿宋" w:hint="eastAsia"/>
            <w:lang w:eastAsia="zh-CN"/>
          </w:rPr>
          <w:t>(二)、建设规模</w:t>
        </w:r>
        <w:r>
          <w:tab/>
        </w:r>
        <w:r>
          <w:fldChar w:fldCharType="begin"/>
        </w:r>
        <w:r>
          <w:instrText xml:space="preserve"> PAGEREF _Toc1935 \h </w:instrText>
        </w:r>
        <w:r>
          <w:fldChar w:fldCharType="separate"/>
        </w:r>
        <w:r>
          <w:t>18</w:t>
        </w:r>
        <w:r>
          <w:fldChar w:fldCharType="end"/>
        </w:r>
      </w:hyperlink>
    </w:p>
    <w:p>
      <w:pPr>
        <w:pStyle w:val="TOC1"/>
        <w:tabs>
          <w:tab w:val="right" w:leader="dot" w:pos="8306"/>
        </w:tabs>
      </w:pPr>
      <w:hyperlink w:anchor="_Toc8600" w:history="1">
        <w:r>
          <w:rPr>
            <w:rFonts w:ascii="仿宋" w:eastAsia="仿宋" w:hAnsi="仿宋" w:cs="仿宋" w:hint="eastAsia"/>
            <w:lang w:eastAsia="zh-CN"/>
          </w:rPr>
          <w:t>六、PM10自动采样器及测定仪项目建设单位说明</w:t>
        </w:r>
        <w:r>
          <w:tab/>
        </w:r>
        <w:r>
          <w:fldChar w:fldCharType="begin"/>
        </w:r>
        <w:r>
          <w:instrText xml:space="preserve"> PAGEREF _Toc8600 \h </w:instrText>
        </w:r>
        <w:r>
          <w:fldChar w:fldCharType="separate"/>
        </w:r>
        <w:r>
          <w:t>19</w:t>
        </w:r>
        <w:r>
          <w:fldChar w:fldCharType="end"/>
        </w:r>
      </w:hyperlink>
    </w:p>
    <w:p>
      <w:pPr>
        <w:pStyle w:val="TOC2"/>
        <w:tabs>
          <w:tab w:val="right" w:leader="dot" w:pos="8306"/>
        </w:tabs>
      </w:pPr>
      <w:hyperlink w:anchor="_Toc29189" w:history="1">
        <w:r>
          <w:rPr>
            <w:rFonts w:ascii="仿宋" w:eastAsia="仿宋" w:hAnsi="仿宋" w:cs="仿宋" w:hint="eastAsia"/>
            <w:lang w:eastAsia="zh-CN"/>
          </w:rPr>
          <w:t>(一)、PM10自动采样器及测定仪项目承办单位基本情况</w:t>
        </w:r>
        <w:r>
          <w:tab/>
        </w:r>
        <w:r>
          <w:fldChar w:fldCharType="begin"/>
        </w:r>
        <w:r>
          <w:instrText xml:space="preserve"> PAGEREF _Toc29189 \h </w:instrText>
        </w:r>
        <w:r>
          <w:fldChar w:fldCharType="separate"/>
        </w:r>
        <w:r>
          <w:t>19</w:t>
        </w:r>
        <w:r>
          <w:fldChar w:fldCharType="end"/>
        </w:r>
      </w:hyperlink>
    </w:p>
    <w:p>
      <w:pPr>
        <w:pStyle w:val="TOC2"/>
        <w:tabs>
          <w:tab w:val="right" w:leader="dot" w:pos="8306"/>
        </w:tabs>
      </w:pPr>
      <w:hyperlink w:anchor="_Toc19729" w:history="1">
        <w:r>
          <w:rPr>
            <w:rFonts w:ascii="仿宋" w:eastAsia="仿宋" w:hAnsi="仿宋" w:cs="仿宋" w:hint="eastAsia"/>
            <w:lang w:eastAsia="zh-CN"/>
          </w:rPr>
          <w:t>(二)、公司经济效益分析</w:t>
        </w:r>
        <w:r>
          <w:tab/>
        </w:r>
        <w:r>
          <w:fldChar w:fldCharType="begin"/>
        </w:r>
        <w:r>
          <w:instrText xml:space="preserve"> PAGEREF _Toc19729 \h </w:instrText>
        </w:r>
        <w:r>
          <w:fldChar w:fldCharType="separate"/>
        </w:r>
        <w:r>
          <w:t>20</w:t>
        </w:r>
        <w:r>
          <w:fldChar w:fldCharType="end"/>
        </w:r>
      </w:hyperlink>
    </w:p>
    <w:p>
      <w:pPr>
        <w:pStyle w:val="TOC1"/>
        <w:tabs>
          <w:tab w:val="right" w:leader="dot" w:pos="8306"/>
        </w:tabs>
      </w:pPr>
      <w:hyperlink w:anchor="_Toc7969" w:history="1">
        <w:r>
          <w:rPr>
            <w:rFonts w:ascii="仿宋" w:eastAsia="仿宋" w:hAnsi="仿宋" w:cs="仿宋" w:hint="eastAsia"/>
            <w:lang w:eastAsia="zh-CN"/>
          </w:rPr>
          <w:t>七、PM10自动采样器及测定仪项目风险管理</w:t>
        </w:r>
        <w:r>
          <w:tab/>
        </w:r>
        <w:r>
          <w:fldChar w:fldCharType="begin"/>
        </w:r>
        <w:r>
          <w:instrText xml:space="preserve"> PAGEREF _Toc7969 \h </w:instrText>
        </w:r>
        <w:r>
          <w:fldChar w:fldCharType="separate"/>
        </w:r>
        <w:r>
          <w:t>21</w:t>
        </w:r>
        <w:r>
          <w:fldChar w:fldCharType="end"/>
        </w:r>
      </w:hyperlink>
    </w:p>
    <w:p>
      <w:pPr>
        <w:pStyle w:val="TOC2"/>
        <w:tabs>
          <w:tab w:val="right" w:leader="dot" w:pos="8306"/>
        </w:tabs>
      </w:pPr>
      <w:hyperlink w:anchor="_Toc26311" w:history="1">
        <w:r>
          <w:rPr>
            <w:rFonts w:ascii="仿宋" w:eastAsia="仿宋" w:hAnsi="仿宋" w:cs="仿宋" w:hint="eastAsia"/>
            <w:lang w:eastAsia="zh-CN"/>
          </w:rPr>
          <w:t>(一)、风险识别与评估</w:t>
        </w:r>
        <w:r>
          <w:tab/>
        </w:r>
        <w:r>
          <w:fldChar w:fldCharType="begin"/>
        </w:r>
        <w:r>
          <w:instrText xml:space="preserve"> PAGEREF _Toc26311 \h </w:instrText>
        </w:r>
        <w:r>
          <w:fldChar w:fldCharType="separate"/>
        </w:r>
        <w:r>
          <w:t>21</w:t>
        </w:r>
        <w:r>
          <w:fldChar w:fldCharType="end"/>
        </w:r>
      </w:hyperlink>
    </w:p>
    <w:p>
      <w:pPr>
        <w:pStyle w:val="TOC2"/>
        <w:tabs>
          <w:tab w:val="right" w:leader="dot" w:pos="8306"/>
        </w:tabs>
      </w:pPr>
      <w:hyperlink w:anchor="_Toc24578" w:history="1">
        <w:r>
          <w:rPr>
            <w:rFonts w:ascii="仿宋" w:eastAsia="仿宋" w:hAnsi="仿宋" w:cs="仿宋" w:hint="eastAsia"/>
            <w:lang w:eastAsia="zh-CN"/>
          </w:rPr>
          <w:t>(二)、风险应对策略</w:t>
        </w:r>
        <w:r>
          <w:tab/>
        </w:r>
        <w:r>
          <w:fldChar w:fldCharType="begin"/>
        </w:r>
        <w:r>
          <w:instrText xml:space="preserve"> PAGEREF _Toc24578 \h </w:instrText>
        </w:r>
        <w:r>
          <w:fldChar w:fldCharType="separate"/>
        </w:r>
        <w:r>
          <w:t>22</w:t>
        </w:r>
        <w:r>
          <w:fldChar w:fldCharType="end"/>
        </w:r>
      </w:hyperlink>
    </w:p>
    <w:p>
      <w:pPr>
        <w:pStyle w:val="TOC2"/>
        <w:tabs>
          <w:tab w:val="right" w:leader="dot" w:pos="8306"/>
        </w:tabs>
      </w:pPr>
      <w:hyperlink w:anchor="_Toc9918" w:history="1">
        <w:r>
          <w:rPr>
            <w:rFonts w:ascii="仿宋" w:eastAsia="仿宋" w:hAnsi="仿宋" w:cs="仿宋" w:hint="eastAsia"/>
            <w:lang w:eastAsia="zh-CN"/>
          </w:rPr>
          <w:t>(三)、风险监控与控制</w:t>
        </w:r>
        <w:r>
          <w:tab/>
        </w:r>
        <w:r>
          <w:fldChar w:fldCharType="begin"/>
        </w:r>
        <w:r>
          <w:instrText xml:space="preserve"> PAGEREF _Toc9918 \h </w:instrText>
        </w:r>
        <w:r>
          <w:fldChar w:fldCharType="separate"/>
        </w:r>
        <w:r>
          <w:t>24</w:t>
        </w:r>
        <w:r>
          <w:fldChar w:fldCharType="end"/>
        </w:r>
      </w:hyperlink>
    </w:p>
    <w:p>
      <w:pPr>
        <w:pStyle w:val="TOC1"/>
        <w:tabs>
          <w:tab w:val="right" w:leader="dot" w:pos="8306"/>
        </w:tabs>
      </w:pPr>
      <w:hyperlink w:anchor="_Toc4726" w:history="1">
        <w:r>
          <w:rPr>
            <w:rFonts w:ascii="仿宋" w:eastAsia="仿宋" w:hAnsi="仿宋" w:cs="仿宋" w:hint="eastAsia"/>
            <w:lang w:eastAsia="zh-CN"/>
          </w:rPr>
          <w:t>八、PM10自动采样器及测定仪项目社会影响</w:t>
        </w:r>
        <w:r>
          <w:tab/>
        </w:r>
        <w:r>
          <w:fldChar w:fldCharType="begin"/>
        </w:r>
        <w:r>
          <w:instrText xml:space="preserve"> PAGEREF _Toc4726 \h </w:instrText>
        </w:r>
        <w:r>
          <w:fldChar w:fldCharType="separate"/>
        </w:r>
        <w:r>
          <w:t>25</w:t>
        </w:r>
        <w:r>
          <w:fldChar w:fldCharType="end"/>
        </w:r>
      </w:hyperlink>
    </w:p>
    <w:p>
      <w:pPr>
        <w:pStyle w:val="TOC2"/>
        <w:tabs>
          <w:tab w:val="right" w:leader="dot" w:pos="8306"/>
        </w:tabs>
      </w:pPr>
      <w:hyperlink w:anchor="_Toc18938" w:history="1">
        <w:r>
          <w:rPr>
            <w:rFonts w:ascii="仿宋" w:eastAsia="仿宋" w:hAnsi="仿宋" w:cs="仿宋" w:hint="eastAsia"/>
            <w:lang w:eastAsia="zh-CN"/>
          </w:rPr>
          <w:t>(一)、社会责任与义务</w:t>
        </w:r>
        <w:r>
          <w:tab/>
        </w:r>
        <w:r>
          <w:fldChar w:fldCharType="begin"/>
        </w:r>
        <w:r>
          <w:instrText xml:space="preserve"> PAGEREF _Toc18938 \h </w:instrText>
        </w:r>
        <w:r>
          <w:fldChar w:fldCharType="separate"/>
        </w:r>
        <w:r>
          <w:t>25</w:t>
        </w:r>
        <w:r>
          <w:fldChar w:fldCharType="end"/>
        </w:r>
      </w:hyperlink>
    </w:p>
    <w:p>
      <w:pPr>
        <w:pStyle w:val="TOC2"/>
        <w:tabs>
          <w:tab w:val="right" w:leader="dot" w:pos="8306"/>
        </w:tabs>
      </w:pPr>
      <w:hyperlink w:anchor="_Toc17432" w:history="1">
        <w:r>
          <w:rPr>
            <w:rFonts w:ascii="仿宋" w:eastAsia="仿宋" w:hAnsi="仿宋" w:cs="仿宋" w:hint="eastAsia"/>
            <w:lang w:eastAsia="zh-CN"/>
          </w:rPr>
          <w:t>(二)、社会参与与沟通</w:t>
        </w:r>
        <w:r>
          <w:tab/>
        </w:r>
        <w:r>
          <w:fldChar w:fldCharType="begin"/>
        </w:r>
        <w:r>
          <w:instrText xml:space="preserve"> PAGEREF _Toc17432 \h </w:instrText>
        </w:r>
        <w:r>
          <w:fldChar w:fldCharType="separate"/>
        </w:r>
        <w:r>
          <w:t>26</w:t>
        </w:r>
        <w:r>
          <w:fldChar w:fldCharType="end"/>
        </w:r>
      </w:hyperlink>
    </w:p>
    <w:p>
      <w:pPr>
        <w:pStyle w:val="TOC1"/>
        <w:tabs>
          <w:tab w:val="right" w:leader="dot" w:pos="8306"/>
        </w:tabs>
      </w:pPr>
      <w:hyperlink w:anchor="_Toc430" w:history="1">
        <w:r>
          <w:rPr>
            <w:rFonts w:ascii="仿宋" w:eastAsia="仿宋" w:hAnsi="仿宋" w:cs="仿宋" w:hint="eastAsia"/>
            <w:lang w:eastAsia="zh-CN"/>
          </w:rPr>
          <w:t>九、PM10自动采样器及测定仪项目财务管理</w:t>
        </w:r>
        <w:r>
          <w:tab/>
        </w:r>
        <w:r>
          <w:fldChar w:fldCharType="begin"/>
        </w:r>
        <w:r>
          <w:instrText xml:space="preserve"> PAGEREF _Toc430 \h </w:instrText>
        </w:r>
        <w:r>
          <w:fldChar w:fldCharType="separate"/>
        </w:r>
        <w:r>
          <w:t>27</w:t>
        </w:r>
        <w:r>
          <w:fldChar w:fldCharType="end"/>
        </w:r>
      </w:hyperlink>
    </w:p>
    <w:p>
      <w:pPr>
        <w:pStyle w:val="TOC2"/>
        <w:tabs>
          <w:tab w:val="right" w:leader="dot" w:pos="8306"/>
        </w:tabs>
      </w:pPr>
      <w:hyperlink w:anchor="_Toc23371" w:history="1">
        <w:r>
          <w:rPr>
            <w:rFonts w:ascii="仿宋" w:eastAsia="仿宋" w:hAnsi="仿宋" w:cs="仿宋" w:hint="eastAsia"/>
            <w:lang w:eastAsia="zh-CN"/>
          </w:rPr>
          <w:t>(一)、资金需求大</w:t>
        </w:r>
        <w:r>
          <w:tab/>
        </w:r>
        <w:r>
          <w:fldChar w:fldCharType="begin"/>
        </w:r>
        <w:r>
          <w:instrText xml:space="preserve"> PAGEREF _Toc23371 \h </w:instrText>
        </w:r>
        <w:r>
          <w:fldChar w:fldCharType="separate"/>
        </w:r>
        <w:r>
          <w:t>27</w:t>
        </w:r>
        <w:r>
          <w:fldChar w:fldCharType="end"/>
        </w:r>
      </w:hyperlink>
    </w:p>
    <w:p>
      <w:pPr>
        <w:pStyle w:val="TOC2"/>
        <w:tabs>
          <w:tab w:val="right" w:leader="dot" w:pos="8306"/>
        </w:tabs>
      </w:pPr>
      <w:hyperlink w:anchor="_Toc5314" w:history="1">
        <w:r>
          <w:rPr>
            <w:rFonts w:ascii="仿宋" w:eastAsia="仿宋" w:hAnsi="仿宋" w:cs="仿宋" w:hint="eastAsia"/>
            <w:lang w:eastAsia="zh-CN"/>
          </w:rPr>
          <w:t>(二)、研发周期长</w:t>
        </w:r>
        <w:r>
          <w:tab/>
        </w:r>
        <w:r>
          <w:fldChar w:fldCharType="begin"/>
        </w:r>
        <w:r>
          <w:instrText xml:space="preserve"> PAGEREF _Toc5314 \h </w:instrText>
        </w:r>
        <w:r>
          <w:fldChar w:fldCharType="separate"/>
        </w:r>
        <w:r>
          <w:t>28</w:t>
        </w:r>
        <w:r>
          <w:fldChar w:fldCharType="end"/>
        </w:r>
      </w:hyperlink>
    </w:p>
    <w:p>
      <w:pPr>
        <w:pStyle w:val="TOC2"/>
        <w:tabs>
          <w:tab w:val="right" w:leader="dot" w:pos="8306"/>
        </w:tabs>
      </w:pPr>
      <w:hyperlink w:anchor="_Toc23843" w:history="1">
        <w:r>
          <w:rPr>
            <w:rFonts w:ascii="仿宋" w:eastAsia="仿宋" w:hAnsi="仿宋" w:cs="仿宋" w:hint="eastAsia"/>
            <w:lang w:eastAsia="zh-CN"/>
          </w:rPr>
          <w:t>(三)、市场风险大</w:t>
        </w:r>
        <w:r>
          <w:tab/>
        </w:r>
        <w:r>
          <w:fldChar w:fldCharType="begin"/>
        </w:r>
        <w:r>
          <w:instrText xml:space="preserve"> PAGEREF _Toc23843 \h </w:instrText>
        </w:r>
        <w:r>
          <w:fldChar w:fldCharType="separate"/>
        </w:r>
        <w:r>
          <w:t>30</w:t>
        </w:r>
        <w:r>
          <w:fldChar w:fldCharType="end"/>
        </w:r>
      </w:hyperlink>
    </w:p>
    <w:p>
      <w:pPr>
        <w:pStyle w:val="TOC2"/>
        <w:tabs>
          <w:tab w:val="right" w:leader="dot" w:pos="8306"/>
        </w:tabs>
      </w:pPr>
      <w:hyperlink w:anchor="_Toc3746" w:history="1">
        <w:r>
          <w:rPr>
            <w:rFonts w:ascii="仿宋" w:eastAsia="仿宋" w:hAnsi="仿宋" w:cs="仿宋" w:hint="eastAsia"/>
            <w:lang w:eastAsia="zh-CN"/>
          </w:rPr>
          <w:t>(四)、利润率高</w:t>
        </w:r>
        <w:r>
          <w:tab/>
        </w:r>
        <w:r>
          <w:fldChar w:fldCharType="begin"/>
        </w:r>
        <w:r>
          <w:instrText xml:space="preserve"> PAGEREF _Toc3746 \h </w:instrText>
        </w:r>
        <w:r>
          <w:fldChar w:fldCharType="separate"/>
        </w:r>
        <w:r>
          <w:t>33</w:t>
        </w:r>
        <w:r>
          <w:fldChar w:fldCharType="end"/>
        </w:r>
      </w:hyperlink>
    </w:p>
    <w:p>
      <w:pPr>
        <w:pStyle w:val="TOC1"/>
        <w:tabs>
          <w:tab w:val="right" w:leader="dot" w:pos="8306"/>
        </w:tabs>
      </w:pPr>
      <w:hyperlink w:anchor="_Toc24438" w:history="1">
        <w:r>
          <w:rPr>
            <w:rFonts w:ascii="仿宋" w:eastAsia="仿宋" w:hAnsi="仿宋" w:cs="仿宋" w:hint="eastAsia"/>
            <w:lang w:eastAsia="zh-CN"/>
          </w:rPr>
          <w:t>十、PM10自动采样器及测定仪项目环境影响分析</w:t>
        </w:r>
        <w:r>
          <w:tab/>
        </w:r>
        <w:r>
          <w:fldChar w:fldCharType="begin"/>
        </w:r>
        <w:r>
          <w:instrText xml:space="preserve"> PAGEREF _Toc24438 \h </w:instrText>
        </w:r>
        <w:r>
          <w:fldChar w:fldCharType="separate"/>
        </w:r>
        <w:r>
          <w:t>35</w:t>
        </w:r>
        <w:r>
          <w:fldChar w:fldCharType="end"/>
        </w:r>
      </w:hyperlink>
    </w:p>
    <w:p>
      <w:pPr>
        <w:pStyle w:val="TOC2"/>
        <w:tabs>
          <w:tab w:val="right" w:leader="dot" w:pos="8306"/>
        </w:tabs>
      </w:pPr>
      <w:hyperlink w:anchor="_Toc28021" w:history="1">
        <w:r>
          <w:rPr>
            <w:rFonts w:ascii="仿宋" w:eastAsia="仿宋" w:hAnsi="仿宋" w:cs="仿宋" w:hint="eastAsia"/>
            <w:lang w:eastAsia="zh-CN"/>
          </w:rPr>
          <w:t>(一)、建设区域环境质量现状</w:t>
        </w:r>
        <w:r>
          <w:tab/>
        </w:r>
        <w:r>
          <w:fldChar w:fldCharType="begin"/>
        </w:r>
        <w:r>
          <w:instrText xml:space="preserve"> PAGEREF _Toc28021 \h </w:instrText>
        </w:r>
        <w:r>
          <w:fldChar w:fldCharType="separate"/>
        </w:r>
        <w:r>
          <w:t>35</w:t>
        </w:r>
        <w:r>
          <w:fldChar w:fldCharType="end"/>
        </w:r>
      </w:hyperlink>
    </w:p>
    <w:p>
      <w:pPr>
        <w:pStyle w:val="TOC2"/>
        <w:tabs>
          <w:tab w:val="right" w:leader="dot" w:pos="8306"/>
        </w:tabs>
      </w:pPr>
      <w:hyperlink w:anchor="_Toc28852" w:history="1">
        <w:r>
          <w:rPr>
            <w:rFonts w:ascii="仿宋" w:eastAsia="仿宋" w:hAnsi="仿宋" w:cs="仿宋" w:hint="eastAsia"/>
            <w:lang w:eastAsia="zh-CN"/>
          </w:rPr>
          <w:t>(二)、建设期环境保护</w:t>
        </w:r>
        <w:r>
          <w:tab/>
        </w:r>
        <w:r>
          <w:fldChar w:fldCharType="begin"/>
        </w:r>
        <w:r>
          <w:instrText xml:space="preserve"> PAGEREF _Toc28852 \h </w:instrText>
        </w:r>
        <w:r>
          <w:fldChar w:fldCharType="separate"/>
        </w:r>
        <w:r>
          <w:t>36</w:t>
        </w:r>
        <w:r>
          <w:fldChar w:fldCharType="end"/>
        </w:r>
      </w:hyperlink>
    </w:p>
    <w:p>
      <w:pPr>
        <w:pStyle w:val="TOC2"/>
        <w:tabs>
          <w:tab w:val="right" w:leader="dot" w:pos="8306"/>
        </w:tabs>
      </w:pPr>
      <w:hyperlink w:anchor="_Toc4916" w:history="1">
        <w:r>
          <w:rPr>
            <w:rFonts w:ascii="仿宋" w:eastAsia="仿宋" w:hAnsi="仿宋" w:cs="仿宋" w:hint="eastAsia"/>
            <w:lang w:eastAsia="zh-CN"/>
          </w:rPr>
          <w:t>(三)、运营期环境保护</w:t>
        </w:r>
        <w:r>
          <w:tab/>
        </w:r>
        <w:r>
          <w:fldChar w:fldCharType="begin"/>
        </w:r>
        <w:r>
          <w:instrText xml:space="preserve"> PAGEREF _Toc4916 \h </w:instrText>
        </w:r>
        <w:r>
          <w:fldChar w:fldCharType="separate"/>
        </w:r>
        <w:r>
          <w:t>38</w:t>
        </w:r>
        <w:r>
          <w:fldChar w:fldCharType="end"/>
        </w:r>
      </w:hyperlink>
    </w:p>
    <w:p>
      <w:pPr>
        <w:pStyle w:val="TOC2"/>
        <w:tabs>
          <w:tab w:val="right" w:leader="dot" w:pos="8306"/>
        </w:tabs>
      </w:pPr>
      <w:hyperlink w:anchor="_Toc19249" w:history="1">
        <w:r>
          <w:rPr>
            <w:rFonts w:ascii="仿宋" w:eastAsia="仿宋" w:hAnsi="仿宋" w:cs="仿宋" w:hint="eastAsia"/>
            <w:lang w:eastAsia="zh-CN"/>
          </w:rPr>
          <w:t>(四)、PM10自动采样器及测定仪项目建设对区域经济的影响</w:t>
        </w:r>
        <w:r>
          <w:tab/>
        </w:r>
        <w:r>
          <w:fldChar w:fldCharType="begin"/>
        </w:r>
        <w:r>
          <w:instrText xml:space="preserve"> PAGEREF _Toc19249 \h </w:instrText>
        </w:r>
        <w:r>
          <w:fldChar w:fldCharType="separate"/>
        </w:r>
        <w:r>
          <w:t>39</w:t>
        </w:r>
        <w:r>
          <w:fldChar w:fldCharType="end"/>
        </w:r>
      </w:hyperlink>
    </w:p>
    <w:p>
      <w:pPr>
        <w:pStyle w:val="TOC2"/>
        <w:tabs>
          <w:tab w:val="right" w:leader="dot" w:pos="8306"/>
        </w:tabs>
      </w:pPr>
      <w:hyperlink w:anchor="_Toc6190" w:history="1">
        <w:r>
          <w:rPr>
            <w:rFonts w:ascii="仿宋" w:eastAsia="仿宋" w:hAnsi="仿宋" w:cs="仿宋" w:hint="eastAsia"/>
            <w:lang w:eastAsia="zh-CN"/>
          </w:rPr>
          <w:t>(五)、废弃物处理</w:t>
        </w:r>
        <w:r>
          <w:tab/>
        </w:r>
        <w:r>
          <w:fldChar w:fldCharType="begin"/>
        </w:r>
        <w:r>
          <w:instrText xml:space="preserve"> PAGEREF _Toc6190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0" w:history="1">
        <w:r>
          <w:rPr>
            <w:rFonts w:ascii="仿宋" w:eastAsia="仿宋" w:hAnsi="仿宋" w:cs="仿宋" w:hint="eastAsia"/>
            <w:lang w:eastAsia="zh-CN"/>
          </w:rPr>
          <w:t>(六)、特殊环境影响分析</w:t>
        </w:r>
        <w:r>
          <w:tab/>
        </w:r>
        <w:r>
          <w:fldChar w:fldCharType="begin"/>
        </w:r>
        <w:r>
          <w:instrText xml:space="preserve"> PAGEREF _Toc6150 \h </w:instrText>
        </w:r>
        <w:r>
          <w:fldChar w:fldCharType="separate"/>
        </w:r>
        <w:r>
          <w:t>42</w:t>
        </w:r>
        <w:r>
          <w:fldChar w:fldCharType="end"/>
        </w:r>
      </w:hyperlink>
    </w:p>
    <w:p>
      <w:pPr>
        <w:pStyle w:val="TOC2"/>
        <w:tabs>
          <w:tab w:val="right" w:leader="dot" w:pos="8306"/>
        </w:tabs>
      </w:pPr>
      <w:hyperlink w:anchor="_Toc21250" w:history="1">
        <w:r>
          <w:rPr>
            <w:rFonts w:ascii="仿宋" w:eastAsia="仿宋" w:hAnsi="仿宋" w:cs="仿宋" w:hint="eastAsia"/>
            <w:lang w:eastAsia="zh-CN"/>
          </w:rPr>
          <w:t>(七)、清洁生产</w:t>
        </w:r>
        <w:r>
          <w:tab/>
        </w:r>
        <w:r>
          <w:fldChar w:fldCharType="begin"/>
        </w:r>
        <w:r>
          <w:instrText xml:space="preserve"> PAGEREF _Toc21250 \h </w:instrText>
        </w:r>
        <w:r>
          <w:fldChar w:fldCharType="separate"/>
        </w:r>
        <w:r>
          <w:t>44</w:t>
        </w:r>
        <w:r>
          <w:fldChar w:fldCharType="end"/>
        </w:r>
      </w:hyperlink>
    </w:p>
    <w:p>
      <w:pPr>
        <w:pStyle w:val="TOC2"/>
        <w:tabs>
          <w:tab w:val="right" w:leader="dot" w:pos="8306"/>
        </w:tabs>
      </w:pPr>
      <w:hyperlink w:anchor="_Toc26038" w:history="1">
        <w:r>
          <w:rPr>
            <w:rFonts w:ascii="仿宋" w:eastAsia="仿宋" w:hAnsi="仿宋" w:cs="仿宋" w:hint="eastAsia"/>
            <w:lang w:eastAsia="zh-CN"/>
          </w:rPr>
          <w:t>(八)、环境保护综合评价</w:t>
        </w:r>
        <w:r>
          <w:tab/>
        </w:r>
        <w:r>
          <w:fldChar w:fldCharType="begin"/>
        </w:r>
        <w:r>
          <w:instrText xml:space="preserve"> PAGEREF _Toc26038 \h </w:instrText>
        </w:r>
        <w:r>
          <w:fldChar w:fldCharType="separate"/>
        </w:r>
        <w:r>
          <w:t>45</w:t>
        </w:r>
        <w:r>
          <w:fldChar w:fldCharType="end"/>
        </w:r>
      </w:hyperlink>
    </w:p>
    <w:p>
      <w:pPr>
        <w:pStyle w:val="TOC1"/>
        <w:tabs>
          <w:tab w:val="right" w:leader="dot" w:pos="8306"/>
        </w:tabs>
      </w:pPr>
      <w:hyperlink w:anchor="_Toc18709" w:history="1">
        <w:r>
          <w:rPr>
            <w:rFonts w:ascii="仿宋" w:eastAsia="仿宋" w:hAnsi="仿宋" w:cs="仿宋" w:hint="eastAsia"/>
            <w:lang w:eastAsia="zh-CN"/>
          </w:rPr>
          <w:t>十一、PM10自动采样器及测定仪项目创新与研发</w:t>
        </w:r>
        <w:r>
          <w:tab/>
        </w:r>
        <w:r>
          <w:fldChar w:fldCharType="begin"/>
        </w:r>
        <w:r>
          <w:instrText xml:space="preserve"> PAGEREF _Toc18709 \h </w:instrText>
        </w:r>
        <w:r>
          <w:fldChar w:fldCharType="separate"/>
        </w:r>
        <w:r>
          <w:t>46</w:t>
        </w:r>
        <w:r>
          <w:fldChar w:fldCharType="end"/>
        </w:r>
      </w:hyperlink>
    </w:p>
    <w:p>
      <w:pPr>
        <w:pStyle w:val="TOC2"/>
        <w:tabs>
          <w:tab w:val="right" w:leader="dot" w:pos="8306"/>
        </w:tabs>
      </w:pPr>
      <w:hyperlink w:anchor="_Toc22836" w:history="1">
        <w:r>
          <w:rPr>
            <w:rFonts w:ascii="仿宋" w:eastAsia="仿宋" w:hAnsi="仿宋" w:cs="仿宋" w:hint="eastAsia"/>
            <w:lang w:eastAsia="zh-CN"/>
          </w:rPr>
          <w:t>(一)、创新策略与方向</w:t>
        </w:r>
        <w:r>
          <w:tab/>
        </w:r>
        <w:r>
          <w:fldChar w:fldCharType="begin"/>
        </w:r>
        <w:r>
          <w:instrText xml:space="preserve"> PAGEREF _Toc22836 \h </w:instrText>
        </w:r>
        <w:r>
          <w:fldChar w:fldCharType="separate"/>
        </w:r>
        <w:r>
          <w:t>46</w:t>
        </w:r>
        <w:r>
          <w:fldChar w:fldCharType="end"/>
        </w:r>
      </w:hyperlink>
    </w:p>
    <w:p>
      <w:pPr>
        <w:pStyle w:val="TOC2"/>
        <w:tabs>
          <w:tab w:val="right" w:leader="dot" w:pos="8306"/>
        </w:tabs>
      </w:pPr>
      <w:hyperlink w:anchor="_Toc5134" w:history="1">
        <w:r>
          <w:rPr>
            <w:rFonts w:ascii="仿宋" w:eastAsia="仿宋" w:hAnsi="仿宋" w:cs="仿宋" w:hint="eastAsia"/>
            <w:lang w:eastAsia="zh-CN"/>
          </w:rPr>
          <w:t>(二)、研发规划与投入</w:t>
        </w:r>
        <w:r>
          <w:tab/>
        </w:r>
        <w:r>
          <w:fldChar w:fldCharType="begin"/>
        </w:r>
        <w:r>
          <w:instrText xml:space="preserve"> PAGEREF _Toc5134 \h </w:instrText>
        </w:r>
        <w:r>
          <w:fldChar w:fldCharType="separate"/>
        </w:r>
        <w:r>
          <w:t>48</w:t>
        </w:r>
        <w:r>
          <w:fldChar w:fldCharType="end"/>
        </w:r>
      </w:hyperlink>
    </w:p>
    <w:p>
      <w:pPr>
        <w:pStyle w:val="TOC1"/>
        <w:tabs>
          <w:tab w:val="right" w:leader="dot" w:pos="8306"/>
        </w:tabs>
      </w:pPr>
      <w:hyperlink w:anchor="_Toc5132" w:history="1">
        <w:r>
          <w:rPr>
            <w:rFonts w:ascii="仿宋" w:eastAsia="仿宋" w:hAnsi="仿宋" w:cs="仿宋" w:hint="eastAsia"/>
            <w:lang w:eastAsia="zh-CN"/>
          </w:rPr>
          <w:t>十二、PM10自动采样器及测定仪项目技术管理</w:t>
        </w:r>
        <w:r>
          <w:tab/>
        </w:r>
        <w:r>
          <w:fldChar w:fldCharType="begin"/>
        </w:r>
        <w:r>
          <w:instrText xml:space="preserve"> PAGEREF _Toc5132 \h </w:instrText>
        </w:r>
        <w:r>
          <w:fldChar w:fldCharType="separate"/>
        </w:r>
        <w:r>
          <w:t>50</w:t>
        </w:r>
        <w:r>
          <w:fldChar w:fldCharType="end"/>
        </w:r>
      </w:hyperlink>
    </w:p>
    <w:p>
      <w:pPr>
        <w:pStyle w:val="TOC2"/>
        <w:tabs>
          <w:tab w:val="right" w:leader="dot" w:pos="8306"/>
        </w:tabs>
      </w:pPr>
      <w:hyperlink w:anchor="_Toc27617" w:history="1">
        <w:r>
          <w:rPr>
            <w:rFonts w:ascii="仿宋" w:eastAsia="仿宋" w:hAnsi="仿宋" w:cs="仿宋" w:hint="eastAsia"/>
            <w:lang w:eastAsia="zh-CN"/>
          </w:rPr>
          <w:t>(一)、技术方案选用方向</w:t>
        </w:r>
        <w:r>
          <w:tab/>
        </w:r>
        <w:r>
          <w:fldChar w:fldCharType="begin"/>
        </w:r>
        <w:r>
          <w:instrText xml:space="preserve"> PAGEREF _Toc27617 \h </w:instrText>
        </w:r>
        <w:r>
          <w:fldChar w:fldCharType="separate"/>
        </w:r>
        <w:r>
          <w:t>50</w:t>
        </w:r>
        <w:r>
          <w:fldChar w:fldCharType="end"/>
        </w:r>
      </w:hyperlink>
    </w:p>
    <w:p>
      <w:pPr>
        <w:pStyle w:val="TOC2"/>
        <w:tabs>
          <w:tab w:val="right" w:leader="dot" w:pos="8306"/>
        </w:tabs>
      </w:pPr>
      <w:hyperlink w:anchor="_Toc24746" w:history="1">
        <w:r>
          <w:rPr>
            <w:rFonts w:ascii="仿宋" w:eastAsia="仿宋" w:hAnsi="仿宋" w:cs="仿宋" w:hint="eastAsia"/>
            <w:lang w:eastAsia="zh-CN"/>
          </w:rPr>
          <w:t>(二)、工艺技术方案选用原则</w:t>
        </w:r>
        <w:r>
          <w:tab/>
        </w:r>
        <w:r>
          <w:fldChar w:fldCharType="begin"/>
        </w:r>
        <w:r>
          <w:instrText xml:space="preserve"> PAGEREF _Toc24746 \h </w:instrText>
        </w:r>
        <w:r>
          <w:fldChar w:fldCharType="separate"/>
        </w:r>
        <w:r>
          <w:t>52</w:t>
        </w:r>
        <w:r>
          <w:fldChar w:fldCharType="end"/>
        </w:r>
      </w:hyperlink>
    </w:p>
    <w:p>
      <w:pPr>
        <w:pStyle w:val="TOC2"/>
        <w:tabs>
          <w:tab w:val="right" w:leader="dot" w:pos="8306"/>
        </w:tabs>
      </w:pPr>
      <w:hyperlink w:anchor="_Toc16997" w:history="1">
        <w:r>
          <w:rPr>
            <w:rFonts w:ascii="仿宋" w:eastAsia="仿宋" w:hAnsi="仿宋" w:cs="仿宋" w:hint="eastAsia"/>
            <w:lang w:eastAsia="zh-CN"/>
          </w:rPr>
          <w:t>(三)、工艺技术方案要求</w:t>
        </w:r>
        <w:r>
          <w:tab/>
        </w:r>
        <w:r>
          <w:fldChar w:fldCharType="begin"/>
        </w:r>
        <w:r>
          <w:instrText xml:space="preserve"> PAGEREF _Toc16997 \h </w:instrText>
        </w:r>
        <w:r>
          <w:fldChar w:fldCharType="separate"/>
        </w:r>
        <w:r>
          <w:t>54</w:t>
        </w:r>
        <w:r>
          <w:fldChar w:fldCharType="end"/>
        </w:r>
      </w:hyperlink>
    </w:p>
    <w:p>
      <w:pPr>
        <w:pStyle w:val="TOC1"/>
        <w:tabs>
          <w:tab w:val="right" w:leader="dot" w:pos="8306"/>
        </w:tabs>
      </w:pPr>
      <w:hyperlink w:anchor="_Toc32288" w:history="1">
        <w:r>
          <w:rPr>
            <w:rFonts w:ascii="仿宋" w:eastAsia="仿宋" w:hAnsi="仿宋" w:cs="仿宋" w:hint="eastAsia"/>
            <w:lang w:eastAsia="zh-CN"/>
          </w:rPr>
          <w:t>十三、PM10自动采样器及测定仪项目变更管理</w:t>
        </w:r>
        <w:r>
          <w:tab/>
        </w:r>
        <w:r>
          <w:fldChar w:fldCharType="begin"/>
        </w:r>
        <w:r>
          <w:instrText xml:space="preserve"> PAGEREF _Toc32288 \h </w:instrText>
        </w:r>
        <w:r>
          <w:fldChar w:fldCharType="separate"/>
        </w:r>
        <w:r>
          <w:t>56</w:t>
        </w:r>
        <w:r>
          <w:fldChar w:fldCharType="end"/>
        </w:r>
      </w:hyperlink>
    </w:p>
    <w:p>
      <w:pPr>
        <w:pStyle w:val="TOC2"/>
        <w:tabs>
          <w:tab w:val="right" w:leader="dot" w:pos="8306"/>
        </w:tabs>
      </w:pPr>
      <w:hyperlink w:anchor="_Toc1179" w:history="1">
        <w:r>
          <w:rPr>
            <w:rFonts w:ascii="仿宋" w:eastAsia="仿宋" w:hAnsi="仿宋" w:cs="仿宋" w:hint="eastAsia"/>
            <w:lang w:eastAsia="zh-CN"/>
          </w:rPr>
          <w:t>(一)、变更申请与评估</w:t>
        </w:r>
        <w:r>
          <w:tab/>
        </w:r>
        <w:r>
          <w:fldChar w:fldCharType="begin"/>
        </w:r>
        <w:r>
          <w:instrText xml:space="preserve"> PAGEREF _Toc1179 \h </w:instrText>
        </w:r>
        <w:r>
          <w:fldChar w:fldCharType="separate"/>
        </w:r>
        <w:r>
          <w:t>56</w:t>
        </w:r>
        <w:r>
          <w:fldChar w:fldCharType="end"/>
        </w:r>
      </w:hyperlink>
    </w:p>
    <w:p>
      <w:pPr>
        <w:pStyle w:val="TOC2"/>
        <w:tabs>
          <w:tab w:val="right" w:leader="dot" w:pos="8306"/>
        </w:tabs>
      </w:pPr>
      <w:hyperlink w:anchor="_Toc28377" w:history="1">
        <w:r>
          <w:rPr>
            <w:rFonts w:ascii="仿宋" w:eastAsia="仿宋" w:hAnsi="仿宋" w:cs="仿宋" w:hint="eastAsia"/>
            <w:lang w:eastAsia="zh-CN"/>
          </w:rPr>
          <w:t>(二)、变更实施与控制</w:t>
        </w:r>
        <w:r>
          <w:tab/>
        </w:r>
        <w:r>
          <w:fldChar w:fldCharType="begin"/>
        </w:r>
        <w:r>
          <w:instrText xml:space="preserve"> PAGEREF _Toc28377 \h </w:instrText>
        </w:r>
        <w:r>
          <w:fldChar w:fldCharType="separate"/>
        </w:r>
        <w:r>
          <w:t>57</w:t>
        </w:r>
        <w:r>
          <w:fldChar w:fldCharType="end"/>
        </w:r>
      </w:hyperlink>
    </w:p>
    <w:p>
      <w:pPr>
        <w:pStyle w:val="TOC1"/>
        <w:tabs>
          <w:tab w:val="right" w:leader="dot" w:pos="8306"/>
        </w:tabs>
      </w:pPr>
      <w:hyperlink w:anchor="_Toc30463" w:history="1">
        <w:r>
          <w:rPr>
            <w:rFonts w:ascii="仿宋" w:eastAsia="仿宋" w:hAnsi="仿宋" w:cs="仿宋" w:hint="eastAsia"/>
            <w:lang w:eastAsia="zh-CN"/>
          </w:rPr>
          <w:t>十四、PM10自动采样器及测定仪项目实施时间节点</w:t>
        </w:r>
        <w:r>
          <w:tab/>
        </w:r>
        <w:r>
          <w:fldChar w:fldCharType="begin"/>
        </w:r>
        <w:r>
          <w:instrText xml:space="preserve"> PAGEREF _Toc30463 \h </w:instrText>
        </w:r>
        <w:r>
          <w:fldChar w:fldCharType="separate"/>
        </w:r>
        <w:r>
          <w:t>57</w:t>
        </w:r>
        <w:r>
          <w:fldChar w:fldCharType="end"/>
        </w:r>
      </w:hyperlink>
    </w:p>
    <w:p>
      <w:pPr>
        <w:pStyle w:val="TOC2"/>
        <w:tabs>
          <w:tab w:val="right" w:leader="dot" w:pos="8306"/>
        </w:tabs>
      </w:pPr>
      <w:hyperlink w:anchor="_Toc2583" w:history="1">
        <w:r>
          <w:rPr>
            <w:rFonts w:ascii="仿宋" w:eastAsia="仿宋" w:hAnsi="仿宋" w:cs="仿宋" w:hint="eastAsia"/>
            <w:lang w:eastAsia="zh-CN"/>
          </w:rPr>
          <w:t>(一)、PM10自动采样器及测定仪项目启动阶段时间节点</w:t>
        </w:r>
        <w:r>
          <w:tab/>
        </w:r>
        <w:r>
          <w:fldChar w:fldCharType="begin"/>
        </w:r>
        <w:r>
          <w:instrText xml:space="preserve"> PAGEREF _Toc2583 \h </w:instrText>
        </w:r>
        <w:r>
          <w:fldChar w:fldCharType="separate"/>
        </w:r>
        <w:r>
          <w:t>57</w:t>
        </w:r>
        <w:r>
          <w:fldChar w:fldCharType="end"/>
        </w:r>
      </w:hyperlink>
    </w:p>
    <w:p>
      <w:pPr>
        <w:pStyle w:val="TOC2"/>
        <w:tabs>
          <w:tab w:val="right" w:leader="dot" w:pos="8306"/>
        </w:tabs>
      </w:pPr>
      <w:hyperlink w:anchor="_Toc3492" w:history="1">
        <w:r>
          <w:rPr>
            <w:rFonts w:ascii="仿宋" w:eastAsia="仿宋" w:hAnsi="仿宋" w:cs="仿宋" w:hint="eastAsia"/>
            <w:lang w:eastAsia="zh-CN"/>
          </w:rPr>
          <w:t>(二)、PM10自动采样器及测定仪项目执行阶段时间节点</w:t>
        </w:r>
        <w:r>
          <w:tab/>
        </w:r>
        <w:r>
          <w:fldChar w:fldCharType="begin"/>
        </w:r>
        <w:r>
          <w:instrText xml:space="preserve"> PAGEREF _Toc3492 \h </w:instrText>
        </w:r>
        <w:r>
          <w:fldChar w:fldCharType="separate"/>
        </w:r>
        <w:r>
          <w:t>59</w:t>
        </w:r>
        <w:r>
          <w:fldChar w:fldCharType="end"/>
        </w:r>
      </w:hyperlink>
    </w:p>
    <w:p>
      <w:pPr>
        <w:pStyle w:val="TOC2"/>
        <w:tabs>
          <w:tab w:val="right" w:leader="dot" w:pos="8306"/>
        </w:tabs>
      </w:pPr>
      <w:hyperlink w:anchor="_Toc20016" w:history="1">
        <w:r>
          <w:rPr>
            <w:rFonts w:ascii="仿宋" w:eastAsia="仿宋" w:hAnsi="仿宋" w:cs="仿宋" w:hint="eastAsia"/>
            <w:lang w:eastAsia="zh-CN"/>
          </w:rPr>
          <w:t>(三)、PM10自动采样器及测定仪项目完成阶段时间节点</w:t>
        </w:r>
        <w:r>
          <w:tab/>
        </w:r>
        <w:r>
          <w:fldChar w:fldCharType="begin"/>
        </w:r>
        <w:r>
          <w:instrText xml:space="preserve"> PAGEREF _Toc20016 \h </w:instrText>
        </w:r>
        <w:r>
          <w:fldChar w:fldCharType="separate"/>
        </w:r>
        <w:r>
          <w:t>60</w:t>
        </w:r>
        <w:r>
          <w:fldChar w:fldCharType="end"/>
        </w:r>
      </w:hyperlink>
    </w:p>
    <w:p>
      <w:pPr>
        <w:pStyle w:val="TOC1"/>
        <w:tabs>
          <w:tab w:val="right" w:leader="dot" w:pos="8306"/>
        </w:tabs>
      </w:pPr>
      <w:hyperlink w:anchor="_Toc26087" w:history="1">
        <w:r>
          <w:rPr>
            <w:rFonts w:ascii="仿宋" w:eastAsia="仿宋" w:hAnsi="仿宋" w:cs="仿宋" w:hint="eastAsia"/>
            <w:lang w:eastAsia="zh-CN"/>
          </w:rPr>
          <w:t>十五、质量管理体系</w:t>
        </w:r>
        <w:r>
          <w:tab/>
        </w:r>
        <w:r>
          <w:fldChar w:fldCharType="begin"/>
        </w:r>
        <w:r>
          <w:instrText xml:space="preserve"> PAGEREF _Toc26087 \h </w:instrText>
        </w:r>
        <w:r>
          <w:fldChar w:fldCharType="separate"/>
        </w:r>
        <w:r>
          <w:t>61</w:t>
        </w:r>
        <w:r>
          <w:fldChar w:fldCharType="end"/>
        </w:r>
      </w:hyperlink>
    </w:p>
    <w:p>
      <w:pPr>
        <w:pStyle w:val="TOC2"/>
        <w:tabs>
          <w:tab w:val="right" w:leader="dot" w:pos="8306"/>
        </w:tabs>
      </w:pPr>
      <w:hyperlink w:anchor="_Toc8675" w:history="1">
        <w:r>
          <w:rPr>
            <w:rFonts w:ascii="仿宋" w:eastAsia="仿宋" w:hAnsi="仿宋" w:cs="仿宋" w:hint="eastAsia"/>
            <w:lang w:eastAsia="zh-CN"/>
          </w:rPr>
          <w:t>(一)、质量目标与方针</w:t>
        </w:r>
        <w:r>
          <w:tab/>
        </w:r>
        <w:r>
          <w:fldChar w:fldCharType="begin"/>
        </w:r>
        <w:r>
          <w:instrText xml:space="preserve"> PAGEREF _Toc8675 \h </w:instrText>
        </w:r>
        <w:r>
          <w:fldChar w:fldCharType="separate"/>
        </w:r>
        <w:r>
          <w:t>61</w:t>
        </w:r>
        <w:r>
          <w:fldChar w:fldCharType="end"/>
        </w:r>
      </w:hyperlink>
    </w:p>
    <w:p>
      <w:pPr>
        <w:pStyle w:val="TOC2"/>
        <w:tabs>
          <w:tab w:val="right" w:leader="dot" w:pos="8306"/>
        </w:tabs>
      </w:pPr>
      <w:hyperlink w:anchor="_Toc30457" w:history="1">
        <w:r>
          <w:rPr>
            <w:rFonts w:ascii="仿宋" w:eastAsia="仿宋" w:hAnsi="仿宋" w:cs="仿宋" w:hint="eastAsia"/>
            <w:lang w:eastAsia="zh-CN"/>
          </w:rPr>
          <w:t>(二)、质量管理责任</w:t>
        </w:r>
        <w:r>
          <w:tab/>
        </w:r>
        <w:r>
          <w:fldChar w:fldCharType="begin"/>
        </w:r>
        <w:r>
          <w:instrText xml:space="preserve"> PAGEREF _Toc30457 \h </w:instrText>
        </w:r>
        <w:r>
          <w:fldChar w:fldCharType="separate"/>
        </w:r>
        <w:r>
          <w:t>62</w:t>
        </w:r>
        <w:r>
          <w:fldChar w:fldCharType="end"/>
        </w:r>
      </w:hyperlink>
    </w:p>
    <w:p>
      <w:pPr>
        <w:pStyle w:val="TOC2"/>
        <w:tabs>
          <w:tab w:val="right" w:leader="dot" w:pos="8306"/>
        </w:tabs>
      </w:pPr>
      <w:hyperlink w:anchor="_Toc25927" w:history="1">
        <w:r>
          <w:rPr>
            <w:rFonts w:ascii="仿宋" w:eastAsia="仿宋" w:hAnsi="仿宋" w:cs="仿宋" w:hint="eastAsia"/>
            <w:lang w:eastAsia="zh-CN"/>
          </w:rPr>
          <w:t>(三)、质量管理体系文件</w:t>
        </w:r>
        <w:r>
          <w:tab/>
        </w:r>
        <w:r>
          <w:fldChar w:fldCharType="begin"/>
        </w:r>
        <w:r>
          <w:instrText xml:space="preserve"> PAGEREF _Toc25927 \h </w:instrText>
        </w:r>
        <w:r>
          <w:fldChar w:fldCharType="separate"/>
        </w:r>
        <w:r>
          <w:t>64</w:t>
        </w:r>
        <w:r>
          <w:fldChar w:fldCharType="end"/>
        </w:r>
      </w:hyperlink>
    </w:p>
    <w:p>
      <w:pPr>
        <w:pStyle w:val="TOC2"/>
        <w:tabs>
          <w:tab w:val="right" w:leader="dot" w:pos="8306"/>
        </w:tabs>
      </w:pPr>
      <w:hyperlink w:anchor="_Toc30619" w:history="1">
        <w:r>
          <w:rPr>
            <w:rFonts w:ascii="仿宋" w:eastAsia="仿宋" w:hAnsi="仿宋" w:cs="仿宋" w:hint="eastAsia"/>
            <w:lang w:eastAsia="zh-CN"/>
          </w:rPr>
          <w:t>(四)、质量培训与教育</w:t>
        </w:r>
        <w:r>
          <w:tab/>
        </w:r>
        <w:r>
          <w:fldChar w:fldCharType="begin"/>
        </w:r>
        <w:r>
          <w:instrText xml:space="preserve"> PAGEREF _Toc30619 \h </w:instrText>
        </w:r>
        <w:r>
          <w:fldChar w:fldCharType="separate"/>
        </w:r>
        <w:r>
          <w:t>66</w:t>
        </w:r>
        <w:r>
          <w:fldChar w:fldCharType="end"/>
        </w:r>
      </w:hyperlink>
    </w:p>
    <w:p>
      <w:pPr>
        <w:pStyle w:val="TOC2"/>
        <w:tabs>
          <w:tab w:val="right" w:leader="dot" w:pos="8306"/>
        </w:tabs>
      </w:pPr>
      <w:hyperlink w:anchor="_Toc30484" w:history="1">
        <w:r>
          <w:rPr>
            <w:rFonts w:ascii="仿宋" w:eastAsia="仿宋" w:hAnsi="仿宋" w:cs="仿宋" w:hint="eastAsia"/>
            <w:lang w:eastAsia="zh-CN"/>
          </w:rPr>
          <w:t>(五)、质量审核与评价</w:t>
        </w:r>
        <w:r>
          <w:tab/>
        </w:r>
        <w:r>
          <w:fldChar w:fldCharType="begin"/>
        </w:r>
        <w:r>
          <w:instrText xml:space="preserve"> PAGEREF _Toc30484 \h </w:instrText>
        </w:r>
        <w:r>
          <w:fldChar w:fldCharType="separate"/>
        </w:r>
        <w:r>
          <w:t>67</w:t>
        </w:r>
        <w:r>
          <w:fldChar w:fldCharType="end"/>
        </w:r>
      </w:hyperlink>
    </w:p>
    <w:p>
      <w:pPr>
        <w:pStyle w:val="TOC2"/>
        <w:tabs>
          <w:tab w:val="right" w:leader="dot" w:pos="8306"/>
        </w:tabs>
      </w:pPr>
      <w:hyperlink w:anchor="_Toc10934" w:history="1">
        <w:r>
          <w:rPr>
            <w:rFonts w:ascii="仿宋" w:eastAsia="仿宋" w:hAnsi="仿宋" w:cs="仿宋" w:hint="eastAsia"/>
            <w:lang w:eastAsia="zh-CN"/>
          </w:rPr>
          <w:t>(六)、不符合与纠正措施</w:t>
        </w:r>
        <w:r>
          <w:tab/>
        </w:r>
        <w:r>
          <w:fldChar w:fldCharType="begin"/>
        </w:r>
        <w:r>
          <w:instrText xml:space="preserve"> PAGEREF _Toc10934 \h </w:instrText>
        </w:r>
        <w:r>
          <w:fldChar w:fldCharType="separate"/>
        </w:r>
        <w:r>
          <w:t>68</w:t>
        </w:r>
        <w:r>
          <w:fldChar w:fldCharType="end"/>
        </w:r>
      </w:hyperlink>
    </w:p>
    <w:p>
      <w:pPr>
        <w:pStyle w:val="TOC1"/>
        <w:tabs>
          <w:tab w:val="right" w:leader="dot" w:pos="8306"/>
        </w:tabs>
      </w:pPr>
      <w:hyperlink w:anchor="_Toc14685" w:history="1">
        <w:r>
          <w:rPr>
            <w:rFonts w:ascii="仿宋" w:eastAsia="仿宋" w:hAnsi="仿宋" w:cs="仿宋" w:hint="eastAsia"/>
            <w:lang w:eastAsia="zh-CN"/>
          </w:rPr>
          <w:t>十六、供应链管理</w:t>
        </w:r>
        <w:r>
          <w:tab/>
        </w:r>
        <w:r>
          <w:fldChar w:fldCharType="begin"/>
        </w:r>
        <w:r>
          <w:instrText xml:space="preserve"> PAGEREF _Toc14685 \h </w:instrText>
        </w:r>
        <w:r>
          <w:fldChar w:fldCharType="separate"/>
        </w:r>
        <w:r>
          <w:t>70</w:t>
        </w:r>
        <w:r>
          <w:fldChar w:fldCharType="end"/>
        </w:r>
      </w:hyperlink>
    </w:p>
    <w:p>
      <w:pPr>
        <w:pStyle w:val="TOC2"/>
        <w:tabs>
          <w:tab w:val="right" w:leader="dot" w:pos="8306"/>
        </w:tabs>
      </w:pPr>
      <w:hyperlink w:anchor="_Toc4534" w:history="1">
        <w:r>
          <w:rPr>
            <w:rFonts w:ascii="仿宋" w:eastAsia="仿宋" w:hAnsi="仿宋" w:cs="仿宋" w:hint="eastAsia"/>
            <w:lang w:eastAsia="zh-CN"/>
          </w:rPr>
          <w:t>(一)、供应链战略规划</w:t>
        </w:r>
        <w:r>
          <w:tab/>
        </w:r>
        <w:r>
          <w:fldChar w:fldCharType="begin"/>
        </w:r>
        <w:r>
          <w:instrText xml:space="preserve"> PAGEREF _Toc4534 \h </w:instrText>
        </w:r>
        <w:r>
          <w:fldChar w:fldCharType="separate"/>
        </w:r>
        <w:r>
          <w:t>70</w:t>
        </w:r>
        <w:r>
          <w:fldChar w:fldCharType="end"/>
        </w:r>
      </w:hyperlink>
    </w:p>
    <w:p>
      <w:pPr>
        <w:pStyle w:val="TOC2"/>
        <w:tabs>
          <w:tab w:val="right" w:leader="dot" w:pos="8306"/>
        </w:tabs>
      </w:pPr>
      <w:hyperlink w:anchor="_Toc14577" w:history="1">
        <w:r>
          <w:rPr>
            <w:rFonts w:ascii="仿宋" w:eastAsia="仿宋" w:hAnsi="仿宋" w:cs="仿宋" w:hint="eastAsia"/>
            <w:lang w:eastAsia="zh-CN"/>
          </w:rPr>
          <w:t>(二)、供应商选择与合作</w:t>
        </w:r>
        <w:r>
          <w:tab/>
        </w:r>
        <w:r>
          <w:fldChar w:fldCharType="begin"/>
        </w:r>
        <w:r>
          <w:instrText xml:space="preserve"> PAGEREF _Toc14577 \h </w:instrText>
        </w:r>
        <w:r>
          <w:fldChar w:fldCharType="separate"/>
        </w:r>
        <w:r>
          <w:t>71</w:t>
        </w:r>
        <w:r>
          <w:fldChar w:fldCharType="end"/>
        </w:r>
      </w:hyperlink>
    </w:p>
    <w:p>
      <w:pPr>
        <w:pStyle w:val="TOC2"/>
        <w:tabs>
          <w:tab w:val="right" w:leader="dot" w:pos="8306"/>
        </w:tabs>
      </w:pPr>
      <w:hyperlink w:anchor="_Toc15065" w:history="1">
        <w:r>
          <w:rPr>
            <w:rFonts w:ascii="仿宋" w:eastAsia="仿宋" w:hAnsi="仿宋" w:cs="仿宋" w:hint="eastAsia"/>
            <w:lang w:eastAsia="zh-CN"/>
          </w:rPr>
          <w:t>(三)、物流与库存管理</w:t>
        </w:r>
        <w:r>
          <w:tab/>
        </w:r>
        <w:r>
          <w:fldChar w:fldCharType="begin"/>
        </w:r>
        <w:r>
          <w:instrText xml:space="preserve"> PAGEREF _Toc15065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7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技术管理特点体现在其创新导向。通过引入最先进的技术趋势和解决方案，PM10自动采样器及测定仪项目致力于提升科技含量、提高质量和效率水平。这意味着我们将采用最新的工具和方法，确保PM10自动采样器及测定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M10自动采样器及测定仪项目技术管理的显著特征。通过整合不同领域的技术资源，我们实现了跨学科的协同工作。这有助于优化技术架构，提高整体效能。此外，整合性策略还促进了不同技术团队之间的紧密沟通和高效合作，确保PM10自动采样器及测定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M10自动采样器及测定仪项目所采用的技术。通过不断优化技术方案，PM10自动采样器及测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M10自动采样器及测定仪项目团队将在PM10自动采样器及测定仪项目初期识别可能的技术风险，并采取相应的预防和应对措施。通过建立健全的风险评估机制，PM10自动采样器及测定仪项目能够在实施过程中及时发现并解决潜在的技术问题，保障PM10自动采样器及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M10自动采样器及测定仪项目中，技术将成为PM10自动采样器及测定仪项目成功的有力支持。这一深度剖析揭示了技术管理在PM10自动采样器及测定仪项目实施中的关键作用，为PM10自动采样器及测定仪项目的技术基础奠定了坚实的基础。</w:t>
      </w:r>
    </w:p>
    <w:p>
      <w:pPr>
        <w:pStyle w:val="Heading2"/>
        <w:ind w:firstLine="560" w:firstLineChars="200"/>
        <w:rPr>
          <w:rFonts w:ascii="仿宋" w:eastAsia="仿宋" w:hAnsi="仿宋" w:cs="仿宋" w:hint="eastAsia"/>
          <w:sz w:val="28"/>
          <w:lang w:eastAsia="zh-CN"/>
        </w:rPr>
      </w:pPr>
      <w:bookmarkStart w:id="4" w:name="_Toc15685"/>
      <w:r>
        <w:rPr>
          <w:rFonts w:ascii="仿宋" w:eastAsia="仿宋" w:hAnsi="仿宋" w:cs="仿宋" w:hint="eastAsia"/>
          <w:sz w:val="28"/>
          <w:lang w:eastAsia="zh-CN"/>
        </w:rPr>
        <w:t>(二)、PM10自动采样器及测定仪项目工艺技术设计方案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M10自动采样器及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M10自动采样器及测定仪项目将严格按照相关行业规范要求进行组织。通过有效控制产品质量，PM10自动采样器及测定仪项目将致力于为顾客提供优质的PM10自动采样器及测定仪项目产品和良好的服务。这体现了PM10自动采样器及测定仪项目对于生产活动合规性和质量标准的高度重视，为PM10自动采样器及测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M10自动采样器及测定仪项目注重生态效益和清洁生产原则。PM10自动采样器及测定仪项目建设将紧密结合地方特色经济发展，与社会经济发展规划和区域环境保护规划方案相协调一致。通过与当地区域自然生态系统的结合，PM10自动采样器及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M10自动采样器及测定仪项目产品具有多样化的客户需求和个性化的特点。因此，PM10自动采样器及测定仪项目产品规格品种多样，且单批生产数量较小。为满足这一特点，PM10自动采样器及测定仪项目承办单位将建设先进的柔性制造生产线。通过广泛应用柔性制造技术，PM10自动采样器及测定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PM10自动采样器及测定仪项目采用的技术具有较高的技术含量和自动化水平，处于国内先进水平。这一技术选用不仅体现了对生产效率、质量和环境友好性的高标准要求，同时为PM10自动采样器及测定仪项目的可持续发展奠定了坚实的基础。</w:t>
      </w:r>
    </w:p>
    <w:p>
      <w:pPr>
        <w:pStyle w:val="Heading2"/>
        <w:ind w:firstLine="560" w:firstLineChars="200"/>
        <w:rPr>
          <w:rFonts w:ascii="仿宋" w:eastAsia="仿宋" w:hAnsi="仿宋" w:cs="仿宋" w:hint="eastAsia"/>
          <w:sz w:val="28"/>
          <w:lang w:eastAsia="zh-CN"/>
        </w:rPr>
      </w:pPr>
      <w:bookmarkStart w:id="5" w:name="_Toc308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为确保PM10自动采样器及测定仪项目的高效生产和技术实施，我们制定了一套精心设计的设备选型方案，以满足PM10自动采样器及测定仪项目生产、质量和环保的要求。该方案的主要特点如下：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M10自动采样器及测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M10自动采样器及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54"/>
      <w:r>
        <w:rPr>
          <w:rFonts w:ascii="仿宋" w:eastAsia="仿宋" w:hAnsi="仿宋" w:cs="仿宋" w:hint="eastAsia"/>
          <w:sz w:val="28"/>
          <w:lang w:eastAsia="zh-CN"/>
        </w:rPr>
        <w:t>二、PM10自动采样器及测定仪项目绩效评估</w:t>
      </w:r>
      <w:bookmarkEnd w:id="6"/>
    </w:p>
    <w:p>
      <w:pPr>
        <w:pStyle w:val="Heading2"/>
        <w:rPr>
          <w:rFonts w:ascii="仿宋" w:eastAsia="仿宋" w:hAnsi="仿宋" w:cs="仿宋" w:hint="eastAsia"/>
          <w:lang w:eastAsia="zh-CN"/>
        </w:rPr>
      </w:pPr>
      <w:bookmarkStart w:id="7" w:name="_Toc2035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中，我们设计了一套全面的绩效评估指标，以确保PM10自动采样器及测定仪项目的可控和成功交付。这些指标跨足PM10自动采样器及测定仪项目目标、成本、进度和质量等多个维度，为我们提供了全面洞察PM10自动采样器及测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目标达成率是我们关注的首要指标。我们设定了明确的目标，并通过定期监测和评估，迅速发现并应对潜在的目标偏差。这为PM10自动采样器及测定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成本绩效是另一个核心关注点。通过实际成本与预算成本的对比分析，我们深入了解成本差异的原因，及时调整资源分配，保持PM10自动采样器及测定仪项目在经济效益方面的合理水平。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进度作为关键的绩效指标之一，得到了精心的关注。我们制定了详细的PM10自动采样器及测定仪项目进度计划，并设立了进度符合度指标，确保实际进度与计划进度保持一致。这使我们能够快速发现和解决潜在的进度问题，保持PM10自动采样器及测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M10自动采样器及测定仪项目绩效的不可或缺的一环。我们引入了一系列的质量标准和客户满意度指标，以确保PM10自动采样器及测定仪项目交付的成果在质量上达到或超越预期水平。通过持续监测这些指标，我们努力提升PM10自动采样器及测定仪项目整体质量水平，为PM10自动采样器及测定仪项目的成功交付提供有力保障。通过这些科学且全面的绩效评估，我们能够更好地引导PM10自动采样器及测定仪项目的持续改进，确保PM10自动采样器及测定仪项目目标的顺利达成。</w:t>
      </w:r>
    </w:p>
    <w:p>
      <w:pPr>
        <w:pStyle w:val="Heading2"/>
        <w:ind w:firstLine="560" w:firstLineChars="200"/>
        <w:rPr>
          <w:rFonts w:ascii="仿宋" w:eastAsia="仿宋" w:hAnsi="仿宋" w:cs="仿宋" w:hint="eastAsia"/>
          <w:sz w:val="28"/>
          <w:lang w:eastAsia="zh-CN"/>
        </w:rPr>
      </w:pPr>
      <w:bookmarkStart w:id="8" w:name="_Toc2488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绩效评估是PM10自动采样器及测定仪项目中的关键环节，为确保PM10自动采样器及测定仪项目达到预期目标，我们采用了多层次、多维度的绩效评估方法。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M10自动采样器及测定仪项目的战略目标对齐，确保每个决策和行动都与PM10自动采样器及测定仪项目整体目标保持一致。团队会定期召开战略对齐会议，审视当前工作与PM10自动采样器及测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M10自动采样器及测定仪项目进度、质量、成本和风险等方面。这些指标通过数据收集和分析，为PM10自动采样器及测定仪项目管理团队提供了客观的评估依据。例如，我们通过PM10自动采样器及测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M10自动采样器及测定仪项目内部，还考虑了PM10自动采样器及测定仪项目对外部环境的影响。我们定期进行干系人满意度调查，以了解各利益相关方对PM10自动采样器及测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这种多层次、多角度的绩效评估方法，使得我们能够全面了解PM10自动采样器及测定仪项目的运行状态，及时做出调整，确保PM10自动采样器及测定仪项目在不断变化的环境中保持稳健前行。</w:t>
      </w:r>
    </w:p>
    <w:p>
      <w:pPr>
        <w:pStyle w:val="Heading2"/>
        <w:ind w:firstLine="560" w:firstLineChars="200"/>
        <w:rPr>
          <w:rFonts w:ascii="仿宋" w:eastAsia="仿宋" w:hAnsi="仿宋" w:cs="仿宋" w:hint="eastAsia"/>
          <w:sz w:val="28"/>
          <w:lang w:eastAsia="zh-CN"/>
        </w:rPr>
      </w:pPr>
      <w:bookmarkStart w:id="9" w:name="_Toc2138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为了确保PM10自动采样器及测定仪项目的有效管理和不断优化，我们采用了精心设计的绩效评估周期。这个周期旨在实现灵活、实时和全面的评估，以适应PM10自动采样器及测定仪项目执行中的各种挑战。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M10自动采样器及测定仪项目的不同需求，分为短期、中期和长期。短期评估关注每个迭代或工作周期，以及时发现和解决当前任务中的问题。中期评估涵盖几个迭代，深入了解整体PM10自动采样器及测定仪项目的趋势和性能。长期评估则着眼于整个PM10自动采样器及测定仪项目阶段，确保PM10自动采样器及测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M10自动采样器及测定仪项目管理工具和协作平台，团队成员能够随时更新和分享PM10自动采样器及测定仪项目数据。这种实时性的反馈机制使我们能够及时察觉潜在问题，快速调整，保持PM10自动采样器及测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PM10自动采样器及测定仪项目的决策制定密不可分。每个周期的PM10自动采样器及测定仪项目回顾会议成为集体总结经验、识别问题深层次原因并找到创新解决方案的平台。这种定期的反思与调整机制使PM10自动采样器及测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445"/>
      <w:r>
        <w:rPr>
          <w:rFonts w:ascii="仿宋" w:eastAsia="仿宋" w:hAnsi="仿宋" w:cs="仿宋" w:hint="eastAsia"/>
          <w:sz w:val="28"/>
          <w:lang w:eastAsia="zh-CN"/>
        </w:rPr>
        <w:t>三、PM10自动采样器及测定仪项目建设背景及必要性分析</w:t>
      </w:r>
      <w:bookmarkEnd w:id="10"/>
    </w:p>
    <w:p>
      <w:pPr>
        <w:pStyle w:val="Heading2"/>
        <w:rPr>
          <w:rFonts w:ascii="仿宋" w:eastAsia="仿宋" w:hAnsi="仿宋" w:cs="仿宋" w:hint="eastAsia"/>
          <w:lang w:eastAsia="zh-CN"/>
        </w:rPr>
      </w:pPr>
      <w:bookmarkStart w:id="11" w:name="_Toc9266"/>
      <w:r>
        <w:rPr>
          <w:rFonts w:ascii="仿宋" w:eastAsia="仿宋" w:hAnsi="仿宋" w:cs="仿宋" w:hint="eastAsia"/>
          <w:lang w:eastAsia="zh-CN"/>
        </w:rPr>
        <w:t>(一)、PM10自动采样器及测定仪项目背景分析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M10自动采样器及测定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M10自动采样器及测定仪项目在这个潮流中的定位。同时，我们将关注行业内涌现的新兴机遇，以便PM10自动采样器及测定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M10自动采样器及测定仪项目提供了强大的发展动力。我们将聚焦于行业内最新的技术发展趋势，包括但不限于人工智能、大数据分析、物联网等领域。通过深度的技术研究，我们将确保PM10自动采样器及测定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M10自动采样器及测定仪项目发展的源泉。我们将投入更多的精力对市场需求进行深入剖析，超越表面的需求，深入挖掘潜在的市场痛点和机遇。通过对市场需求的细致了解，PM10自动采样器及测定仪项目将更有针对性地设计解决方案，满足市场的多样化需求，从而更好地促进PM10自动采样器及测定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M10自动采样器及测定仪项目战略至关重要。我们将对竞争态势进行更为深入的分析，包括但不限于市场份额、产品特点、客户满意度等多个维度。通过深度的竞争分析，PM10自动采样器及测定仪项目将能够更准确地把握市场脉搏，制定具有竞争力的PM10自动采样器及测定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M10自动采样器及测定仪项目的发展具有直接的影响。我们将进行更为全面的法规和政策分析，了解行业发展中的潜在法律风险和合规挑战。通过充分了解和遵守相关法规，PM10自动采样器及测定仪项目将确保在法律框架内合法合规运营，为PM10自动采样器及测定仪项目的稳健发展提供有力支持。</w:t>
      </w:r>
    </w:p>
    <w:p>
      <w:pPr>
        <w:pStyle w:val="Heading2"/>
        <w:ind w:firstLine="560" w:firstLineChars="200"/>
        <w:rPr>
          <w:rFonts w:ascii="仿宋" w:eastAsia="仿宋" w:hAnsi="仿宋" w:cs="仿宋" w:hint="eastAsia"/>
          <w:sz w:val="28"/>
          <w:lang w:eastAsia="zh-CN"/>
        </w:rPr>
      </w:pPr>
      <w:bookmarkStart w:id="12" w:name="_Toc31454"/>
      <w:r>
        <w:rPr>
          <w:rFonts w:ascii="仿宋" w:eastAsia="仿宋" w:hAnsi="仿宋" w:cs="仿宋" w:hint="eastAsia"/>
          <w:sz w:val="28"/>
          <w:lang w:eastAsia="zh-CN"/>
        </w:rPr>
        <w:t>(二)、PM10自动采样器及测定仪项目建设必要性分析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建设的迫切性源于对行业发展趋势的深刻洞察。我们正处于一个行业变革的时代，科技创新、数字化转型成为企业发展的关键动力。PM10自动采样器及测定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建设不仅仅是为了跟上潮流，更是为了通过技术创新推动企业的持续发展。通过引入先进的技术和解决方案，PM10自动采样器及测定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M10自动采样器及测定仪项目的建设成为必然选择，通过提高产品质量、拓展服务领域，从而在竞争中获得更多的机会。PM10自动采样器及测定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M10自动采样器及测定仪项目建设的必要性体现在对客户需求更精准的满足。通过PM10自动采样器及测定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建设的背后是对企业持续创新的追求。只有通过不断创新，企业才能在竞争中立于不败之地。PM10自动采样器及测定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638"/>
      <w:r>
        <w:rPr>
          <w:rFonts w:ascii="仿宋" w:eastAsia="仿宋" w:hAnsi="仿宋" w:cs="仿宋" w:hint="eastAsia"/>
          <w:sz w:val="28"/>
          <w:lang w:eastAsia="zh-CN"/>
        </w:rPr>
        <w:t>四、PM10自动采样器及测定仪项目土建工程</w:t>
      </w:r>
      <w:bookmarkEnd w:id="13"/>
    </w:p>
    <w:p>
      <w:pPr>
        <w:pStyle w:val="Heading2"/>
        <w:rPr>
          <w:rFonts w:ascii="仿宋" w:eastAsia="仿宋" w:hAnsi="仿宋" w:cs="仿宋" w:hint="eastAsia"/>
          <w:lang w:eastAsia="zh-CN"/>
        </w:rPr>
      </w:pPr>
      <w:bookmarkStart w:id="14" w:name="_Toc166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在PM10自动采样器及测定仪项目的建筑工程设计中，我们将秉承一系列重要的设计原则，以确保PM10自动采样器及测定仪项目建筑在功能、美观、可持续性等方面达到最佳效果。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首要原则是确保建筑的功能性得到最大化的发挥。我们将充分理解PM10自动采样器及测定仪项目的实际需求，合理布局各个功能区域，保证建筑在满足业务需求的同时，提供高效的工作环境。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在建筑设计中，我们将综合考虑建设和运营成本。通过精细的经济效益分析，确保设计方案在高效利用资源的同时，对PM10自动采样器及测定仪项目的长期盈利能力有积极的贡献。</w:t>
      </w:r>
    </w:p>
    <w:p>
      <w:pPr>
        <w:pStyle w:val="Heading2"/>
        <w:ind w:firstLine="560" w:firstLineChars="200"/>
        <w:rPr>
          <w:rFonts w:ascii="仿宋" w:eastAsia="仿宋" w:hAnsi="仿宋" w:cs="仿宋" w:hint="eastAsia"/>
          <w:sz w:val="28"/>
          <w:lang w:eastAsia="zh-CN"/>
        </w:rPr>
      </w:pPr>
      <w:bookmarkStart w:id="15" w:name="_Toc1094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PM10自动采样器及测定仪项目的土建工程设计中，我们将精准设定设计年限，结合PM10自动采样器及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M10自动采样器及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713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https://d.book118.com/476122025154010030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53AC8"/>
    <w:rsid w:val="2F853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2202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2023-12-30T18:41:00Z</dcterms:created>
  <dcterms:modified xsi:type="dcterms:W3CDTF">2023-12-30T18:41:24Z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0DBC9C567A1E437595AE189D8E49FB23_11</vt:lpwstr>
  </property>
  <property fmtid="{D5CDD505-2E9C-101B-9397-08002B2CF9AE}" pid="3" name="KSOProductBuildVer">
    <vt:lpwstr>2052-12.1.0.16120</vt:lpwstr>
  </property>
</Properties>
</file>