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往复式压缩机项目规划设计蓝图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21" w:history="1">
        <w:r>
          <w:rPr>
            <w:rFonts w:ascii="仿宋" w:eastAsia="仿宋" w:hAnsi="仿宋" w:cs="仿宋" w:hint="eastAsia"/>
            <w:lang w:eastAsia="zh-CN"/>
          </w:rPr>
          <w:t>前言</w:t>
        </w:r>
        <w:r>
          <w:tab/>
        </w:r>
        <w:r>
          <w:fldChar w:fldCharType="begin"/>
        </w:r>
        <w:r>
          <w:instrText xml:space="preserve"> PAGEREF _Toc22321 \h </w:instrText>
        </w:r>
        <w:r>
          <w:fldChar w:fldCharType="separate"/>
        </w:r>
        <w:r>
          <w:t>3</w:t>
        </w:r>
        <w:r>
          <w:fldChar w:fldCharType="end"/>
        </w:r>
      </w:hyperlink>
    </w:p>
    <w:p>
      <w:pPr>
        <w:pStyle w:val="TOC1"/>
        <w:tabs>
          <w:tab w:val="right" w:leader="dot" w:pos="8306"/>
        </w:tabs>
      </w:pPr>
      <w:hyperlink w:anchor="_Toc16777" w:history="1">
        <w:r>
          <w:rPr>
            <w:rFonts w:ascii="仿宋" w:eastAsia="仿宋" w:hAnsi="仿宋" w:cs="仿宋" w:hint="eastAsia"/>
            <w:lang w:eastAsia="zh-CN"/>
          </w:rPr>
          <w:t>一、往复式压缩机项目危机管理</w:t>
        </w:r>
        <w:r>
          <w:tab/>
        </w:r>
        <w:r>
          <w:fldChar w:fldCharType="begin"/>
        </w:r>
        <w:r>
          <w:instrText xml:space="preserve"> PAGEREF _Toc16777 \h </w:instrText>
        </w:r>
        <w:r>
          <w:fldChar w:fldCharType="separate"/>
        </w:r>
        <w:r>
          <w:t>3</w:t>
        </w:r>
        <w:r>
          <w:fldChar w:fldCharType="end"/>
        </w:r>
      </w:hyperlink>
    </w:p>
    <w:p>
      <w:pPr>
        <w:pStyle w:val="TOC2"/>
        <w:tabs>
          <w:tab w:val="right" w:leader="dot" w:pos="8306"/>
        </w:tabs>
      </w:pPr>
      <w:hyperlink w:anchor="_Toc28537" w:history="1">
        <w:r>
          <w:rPr>
            <w:rFonts w:ascii="仿宋" w:eastAsia="仿宋" w:hAnsi="仿宋" w:cs="仿宋" w:hint="eastAsia"/>
            <w:lang w:eastAsia="zh-CN"/>
          </w:rPr>
          <w:t>(一)、危机预警与识别</w:t>
        </w:r>
        <w:r>
          <w:tab/>
        </w:r>
        <w:r>
          <w:fldChar w:fldCharType="begin"/>
        </w:r>
        <w:r>
          <w:instrText xml:space="preserve"> PAGEREF _Toc28537 \h </w:instrText>
        </w:r>
        <w:r>
          <w:fldChar w:fldCharType="separate"/>
        </w:r>
        <w:r>
          <w:t>3</w:t>
        </w:r>
        <w:r>
          <w:fldChar w:fldCharType="end"/>
        </w:r>
      </w:hyperlink>
    </w:p>
    <w:p>
      <w:pPr>
        <w:pStyle w:val="TOC2"/>
        <w:tabs>
          <w:tab w:val="right" w:leader="dot" w:pos="8306"/>
        </w:tabs>
      </w:pPr>
      <w:hyperlink w:anchor="_Toc24432" w:history="1">
        <w:r>
          <w:rPr>
            <w:rFonts w:ascii="仿宋" w:eastAsia="仿宋" w:hAnsi="仿宋" w:cs="仿宋" w:hint="eastAsia"/>
            <w:lang w:eastAsia="zh-CN"/>
          </w:rPr>
          <w:t>(二)、危机应对与恢复</w:t>
        </w:r>
        <w:r>
          <w:tab/>
        </w:r>
        <w:r>
          <w:fldChar w:fldCharType="begin"/>
        </w:r>
        <w:r>
          <w:instrText xml:space="preserve"> PAGEREF _Toc24432 \h </w:instrText>
        </w:r>
        <w:r>
          <w:fldChar w:fldCharType="separate"/>
        </w:r>
        <w:r>
          <w:t>4</w:t>
        </w:r>
        <w:r>
          <w:fldChar w:fldCharType="end"/>
        </w:r>
      </w:hyperlink>
    </w:p>
    <w:p>
      <w:pPr>
        <w:pStyle w:val="TOC1"/>
        <w:tabs>
          <w:tab w:val="right" w:leader="dot" w:pos="8306"/>
        </w:tabs>
      </w:pPr>
      <w:hyperlink w:anchor="_Toc8231" w:history="1">
        <w:r>
          <w:rPr>
            <w:rFonts w:ascii="仿宋" w:eastAsia="仿宋" w:hAnsi="仿宋" w:cs="仿宋" w:hint="eastAsia"/>
            <w:lang w:eastAsia="zh-CN"/>
          </w:rPr>
          <w:t>二、工艺说明</w:t>
        </w:r>
        <w:r>
          <w:tab/>
        </w:r>
        <w:r>
          <w:fldChar w:fldCharType="begin"/>
        </w:r>
        <w:r>
          <w:instrText xml:space="preserve"> PAGEREF _Toc8231 \h </w:instrText>
        </w:r>
        <w:r>
          <w:fldChar w:fldCharType="separate"/>
        </w:r>
        <w:r>
          <w:t>5</w:t>
        </w:r>
        <w:r>
          <w:fldChar w:fldCharType="end"/>
        </w:r>
      </w:hyperlink>
    </w:p>
    <w:p>
      <w:pPr>
        <w:pStyle w:val="TOC2"/>
        <w:tabs>
          <w:tab w:val="right" w:leader="dot" w:pos="8306"/>
        </w:tabs>
      </w:pPr>
      <w:hyperlink w:anchor="_Toc29279" w:history="1">
        <w:r>
          <w:rPr>
            <w:rFonts w:ascii="仿宋" w:eastAsia="仿宋" w:hAnsi="仿宋" w:cs="仿宋" w:hint="eastAsia"/>
            <w:lang w:eastAsia="zh-CN"/>
          </w:rPr>
          <w:t>(一)、技术管理特点</w:t>
        </w:r>
        <w:r>
          <w:tab/>
        </w:r>
        <w:r>
          <w:fldChar w:fldCharType="begin"/>
        </w:r>
        <w:r>
          <w:instrText xml:space="preserve"> PAGEREF _Toc29279 \h </w:instrText>
        </w:r>
        <w:r>
          <w:fldChar w:fldCharType="separate"/>
        </w:r>
        <w:r>
          <w:t>5</w:t>
        </w:r>
        <w:r>
          <w:fldChar w:fldCharType="end"/>
        </w:r>
      </w:hyperlink>
    </w:p>
    <w:p>
      <w:pPr>
        <w:pStyle w:val="TOC2"/>
        <w:tabs>
          <w:tab w:val="right" w:leader="dot" w:pos="8306"/>
        </w:tabs>
      </w:pPr>
      <w:hyperlink w:anchor="_Toc11281" w:history="1">
        <w:r>
          <w:rPr>
            <w:rFonts w:ascii="仿宋" w:eastAsia="仿宋" w:hAnsi="仿宋" w:cs="仿宋" w:hint="eastAsia"/>
            <w:lang w:eastAsia="zh-CN"/>
          </w:rPr>
          <w:t>(二)、往复式压缩机项目工艺技术设计方案</w:t>
        </w:r>
        <w:r>
          <w:tab/>
        </w:r>
        <w:r>
          <w:fldChar w:fldCharType="begin"/>
        </w:r>
        <w:r>
          <w:instrText xml:space="preserve"> PAGEREF _Toc11281 \h </w:instrText>
        </w:r>
        <w:r>
          <w:fldChar w:fldCharType="separate"/>
        </w:r>
        <w:r>
          <w:t>7</w:t>
        </w:r>
        <w:r>
          <w:fldChar w:fldCharType="end"/>
        </w:r>
      </w:hyperlink>
    </w:p>
    <w:p>
      <w:pPr>
        <w:pStyle w:val="TOC2"/>
        <w:tabs>
          <w:tab w:val="right" w:leader="dot" w:pos="8306"/>
        </w:tabs>
      </w:pPr>
      <w:hyperlink w:anchor="_Toc26013" w:history="1">
        <w:r>
          <w:rPr>
            <w:rFonts w:ascii="仿宋" w:eastAsia="仿宋" w:hAnsi="仿宋" w:cs="仿宋" w:hint="eastAsia"/>
            <w:lang w:eastAsia="zh-CN"/>
          </w:rPr>
          <w:t>(三)、设备选型方案</w:t>
        </w:r>
        <w:r>
          <w:tab/>
        </w:r>
        <w:r>
          <w:fldChar w:fldCharType="begin"/>
        </w:r>
        <w:r>
          <w:instrText xml:space="preserve"> PAGEREF _Toc26013 \h </w:instrText>
        </w:r>
        <w:r>
          <w:fldChar w:fldCharType="separate"/>
        </w:r>
        <w:r>
          <w:t>8</w:t>
        </w:r>
        <w:r>
          <w:fldChar w:fldCharType="end"/>
        </w:r>
      </w:hyperlink>
    </w:p>
    <w:p>
      <w:pPr>
        <w:pStyle w:val="TOC1"/>
        <w:tabs>
          <w:tab w:val="right" w:leader="dot" w:pos="8306"/>
        </w:tabs>
      </w:pPr>
      <w:hyperlink w:anchor="_Toc24069" w:history="1">
        <w:r>
          <w:rPr>
            <w:rFonts w:ascii="仿宋" w:eastAsia="仿宋" w:hAnsi="仿宋" w:cs="仿宋" w:hint="eastAsia"/>
            <w:lang w:eastAsia="zh-CN"/>
          </w:rPr>
          <w:t>三、往复式压缩机项目可持续发展</w:t>
        </w:r>
        <w:r>
          <w:tab/>
        </w:r>
        <w:r>
          <w:fldChar w:fldCharType="begin"/>
        </w:r>
        <w:r>
          <w:instrText xml:space="preserve"> PAGEREF _Toc24069 \h </w:instrText>
        </w:r>
        <w:r>
          <w:fldChar w:fldCharType="separate"/>
        </w:r>
        <w:r>
          <w:t>9</w:t>
        </w:r>
        <w:r>
          <w:fldChar w:fldCharType="end"/>
        </w:r>
      </w:hyperlink>
    </w:p>
    <w:p>
      <w:pPr>
        <w:pStyle w:val="TOC2"/>
        <w:tabs>
          <w:tab w:val="right" w:leader="dot" w:pos="8306"/>
        </w:tabs>
      </w:pPr>
      <w:hyperlink w:anchor="_Toc15066" w:history="1">
        <w:r>
          <w:rPr>
            <w:rFonts w:ascii="仿宋" w:eastAsia="仿宋" w:hAnsi="仿宋" w:cs="仿宋" w:hint="eastAsia"/>
            <w:lang w:eastAsia="zh-CN"/>
          </w:rPr>
          <w:t>(一)、可持续战略与实践</w:t>
        </w:r>
        <w:r>
          <w:tab/>
        </w:r>
        <w:r>
          <w:fldChar w:fldCharType="begin"/>
        </w:r>
        <w:r>
          <w:instrText xml:space="preserve"> PAGEREF _Toc15066 \h </w:instrText>
        </w:r>
        <w:r>
          <w:fldChar w:fldCharType="separate"/>
        </w:r>
        <w:r>
          <w:t>9</w:t>
        </w:r>
        <w:r>
          <w:fldChar w:fldCharType="end"/>
        </w:r>
      </w:hyperlink>
    </w:p>
    <w:p>
      <w:pPr>
        <w:pStyle w:val="TOC2"/>
        <w:tabs>
          <w:tab w:val="right" w:leader="dot" w:pos="8306"/>
        </w:tabs>
      </w:pPr>
      <w:hyperlink w:anchor="_Toc29346" w:history="1">
        <w:r>
          <w:rPr>
            <w:rFonts w:ascii="仿宋" w:eastAsia="仿宋" w:hAnsi="仿宋" w:cs="仿宋" w:hint="eastAsia"/>
            <w:lang w:eastAsia="zh-CN"/>
          </w:rPr>
          <w:t>(二)、环保与社会责任</w:t>
        </w:r>
        <w:r>
          <w:tab/>
        </w:r>
        <w:r>
          <w:fldChar w:fldCharType="begin"/>
        </w:r>
        <w:r>
          <w:instrText xml:space="preserve"> PAGEREF _Toc29346 \h </w:instrText>
        </w:r>
        <w:r>
          <w:fldChar w:fldCharType="separate"/>
        </w:r>
        <w:r>
          <w:t>10</w:t>
        </w:r>
        <w:r>
          <w:fldChar w:fldCharType="end"/>
        </w:r>
      </w:hyperlink>
    </w:p>
    <w:p>
      <w:pPr>
        <w:pStyle w:val="TOC1"/>
        <w:tabs>
          <w:tab w:val="right" w:leader="dot" w:pos="8306"/>
        </w:tabs>
      </w:pPr>
      <w:hyperlink w:anchor="_Toc16162" w:history="1">
        <w:r>
          <w:rPr>
            <w:rFonts w:ascii="仿宋" w:eastAsia="仿宋" w:hAnsi="仿宋" w:cs="仿宋" w:hint="eastAsia"/>
            <w:lang w:eastAsia="zh-CN"/>
          </w:rPr>
          <w:t>四、往复式压缩机项目选址可行性分析</w:t>
        </w:r>
        <w:r>
          <w:tab/>
        </w:r>
        <w:r>
          <w:fldChar w:fldCharType="begin"/>
        </w:r>
        <w:r>
          <w:instrText xml:space="preserve"> PAGEREF _Toc16162 \h </w:instrText>
        </w:r>
        <w:r>
          <w:fldChar w:fldCharType="separate"/>
        </w:r>
        <w:r>
          <w:t>11</w:t>
        </w:r>
        <w:r>
          <w:fldChar w:fldCharType="end"/>
        </w:r>
      </w:hyperlink>
    </w:p>
    <w:p>
      <w:pPr>
        <w:pStyle w:val="TOC2"/>
        <w:tabs>
          <w:tab w:val="right" w:leader="dot" w:pos="8306"/>
        </w:tabs>
      </w:pPr>
      <w:hyperlink w:anchor="_Toc8714" w:history="1">
        <w:r>
          <w:rPr>
            <w:rFonts w:ascii="仿宋" w:eastAsia="仿宋" w:hAnsi="仿宋" w:cs="仿宋" w:hint="eastAsia"/>
            <w:lang w:eastAsia="zh-CN"/>
          </w:rPr>
          <w:t>(一)、往复式压缩机项目选址</w:t>
        </w:r>
        <w:r>
          <w:tab/>
        </w:r>
        <w:r>
          <w:fldChar w:fldCharType="begin"/>
        </w:r>
        <w:r>
          <w:instrText xml:space="preserve"> PAGEREF _Toc8714 \h </w:instrText>
        </w:r>
        <w:r>
          <w:fldChar w:fldCharType="separate"/>
        </w:r>
        <w:r>
          <w:t>11</w:t>
        </w:r>
        <w:r>
          <w:fldChar w:fldCharType="end"/>
        </w:r>
      </w:hyperlink>
    </w:p>
    <w:p>
      <w:pPr>
        <w:pStyle w:val="TOC2"/>
        <w:tabs>
          <w:tab w:val="right" w:leader="dot" w:pos="8306"/>
        </w:tabs>
      </w:pPr>
      <w:hyperlink w:anchor="_Toc29770" w:history="1">
        <w:r>
          <w:rPr>
            <w:rFonts w:ascii="仿宋" w:eastAsia="仿宋" w:hAnsi="仿宋" w:cs="仿宋" w:hint="eastAsia"/>
            <w:lang w:eastAsia="zh-CN"/>
          </w:rPr>
          <w:t>(二)、用地控制指标</w:t>
        </w:r>
        <w:r>
          <w:tab/>
        </w:r>
        <w:r>
          <w:fldChar w:fldCharType="begin"/>
        </w:r>
        <w:r>
          <w:instrText xml:space="preserve"> PAGEREF _Toc29770 \h </w:instrText>
        </w:r>
        <w:r>
          <w:fldChar w:fldCharType="separate"/>
        </w:r>
        <w:r>
          <w:t>11</w:t>
        </w:r>
        <w:r>
          <w:fldChar w:fldCharType="end"/>
        </w:r>
      </w:hyperlink>
    </w:p>
    <w:p>
      <w:pPr>
        <w:pStyle w:val="TOC2"/>
        <w:tabs>
          <w:tab w:val="right" w:leader="dot" w:pos="8306"/>
        </w:tabs>
      </w:pPr>
      <w:hyperlink w:anchor="_Toc20493" w:history="1">
        <w:r>
          <w:rPr>
            <w:rFonts w:ascii="仿宋" w:eastAsia="仿宋" w:hAnsi="仿宋" w:cs="仿宋" w:hint="eastAsia"/>
            <w:lang w:eastAsia="zh-CN"/>
          </w:rPr>
          <w:t>(三)、节约用地措施</w:t>
        </w:r>
        <w:r>
          <w:tab/>
        </w:r>
        <w:r>
          <w:fldChar w:fldCharType="begin"/>
        </w:r>
        <w:r>
          <w:instrText xml:space="preserve"> PAGEREF _Toc20493 \h </w:instrText>
        </w:r>
        <w:r>
          <w:fldChar w:fldCharType="separate"/>
        </w:r>
        <w:r>
          <w:t>13</w:t>
        </w:r>
        <w:r>
          <w:fldChar w:fldCharType="end"/>
        </w:r>
      </w:hyperlink>
    </w:p>
    <w:p>
      <w:pPr>
        <w:pStyle w:val="TOC2"/>
        <w:tabs>
          <w:tab w:val="right" w:leader="dot" w:pos="8306"/>
        </w:tabs>
      </w:pPr>
      <w:hyperlink w:anchor="_Toc15087" w:history="1">
        <w:r>
          <w:rPr>
            <w:rFonts w:ascii="仿宋" w:eastAsia="仿宋" w:hAnsi="仿宋" w:cs="仿宋" w:hint="eastAsia"/>
            <w:lang w:eastAsia="zh-CN"/>
          </w:rPr>
          <w:t>(四)、总图布置方案</w:t>
        </w:r>
        <w:r>
          <w:tab/>
        </w:r>
        <w:r>
          <w:fldChar w:fldCharType="begin"/>
        </w:r>
        <w:r>
          <w:instrText xml:space="preserve"> PAGEREF _Toc15087 \h </w:instrText>
        </w:r>
        <w:r>
          <w:fldChar w:fldCharType="separate"/>
        </w:r>
        <w:r>
          <w:t>14</w:t>
        </w:r>
        <w:r>
          <w:fldChar w:fldCharType="end"/>
        </w:r>
      </w:hyperlink>
    </w:p>
    <w:p>
      <w:pPr>
        <w:pStyle w:val="TOC2"/>
        <w:tabs>
          <w:tab w:val="right" w:leader="dot" w:pos="8306"/>
        </w:tabs>
      </w:pPr>
      <w:hyperlink w:anchor="_Toc24250" w:history="1">
        <w:r>
          <w:rPr>
            <w:rFonts w:ascii="仿宋" w:eastAsia="仿宋" w:hAnsi="仿宋" w:cs="仿宋" w:hint="eastAsia"/>
            <w:lang w:eastAsia="zh-CN"/>
          </w:rPr>
          <w:t>(五)、选址综合评价</w:t>
        </w:r>
        <w:r>
          <w:tab/>
        </w:r>
        <w:r>
          <w:fldChar w:fldCharType="begin"/>
        </w:r>
        <w:r>
          <w:instrText xml:space="preserve"> PAGEREF _Toc24250 \h </w:instrText>
        </w:r>
        <w:r>
          <w:fldChar w:fldCharType="separate"/>
        </w:r>
        <w:r>
          <w:t>15</w:t>
        </w:r>
        <w:r>
          <w:fldChar w:fldCharType="end"/>
        </w:r>
      </w:hyperlink>
    </w:p>
    <w:p>
      <w:pPr>
        <w:pStyle w:val="TOC1"/>
        <w:tabs>
          <w:tab w:val="right" w:leader="dot" w:pos="8306"/>
        </w:tabs>
      </w:pPr>
      <w:hyperlink w:anchor="_Toc26939" w:history="1">
        <w:r>
          <w:rPr>
            <w:rFonts w:ascii="仿宋" w:eastAsia="仿宋" w:hAnsi="仿宋" w:cs="仿宋" w:hint="eastAsia"/>
            <w:lang w:eastAsia="zh-CN"/>
          </w:rPr>
          <w:t>五、市场分析、调研</w:t>
        </w:r>
        <w:r>
          <w:tab/>
        </w:r>
        <w:r>
          <w:fldChar w:fldCharType="begin"/>
        </w:r>
        <w:r>
          <w:instrText xml:space="preserve"> PAGEREF _Toc26939 \h </w:instrText>
        </w:r>
        <w:r>
          <w:fldChar w:fldCharType="separate"/>
        </w:r>
        <w:r>
          <w:t>16</w:t>
        </w:r>
        <w:r>
          <w:fldChar w:fldCharType="end"/>
        </w:r>
      </w:hyperlink>
    </w:p>
    <w:p>
      <w:pPr>
        <w:pStyle w:val="TOC2"/>
        <w:tabs>
          <w:tab w:val="right" w:leader="dot" w:pos="8306"/>
        </w:tabs>
      </w:pPr>
      <w:hyperlink w:anchor="_Toc15997" w:history="1">
        <w:r>
          <w:rPr>
            <w:rFonts w:ascii="仿宋" w:eastAsia="仿宋" w:hAnsi="仿宋" w:cs="仿宋" w:hint="eastAsia"/>
            <w:lang w:eastAsia="zh-CN"/>
          </w:rPr>
          <w:t>(一)、往复式压缩机行业分析</w:t>
        </w:r>
        <w:r>
          <w:tab/>
        </w:r>
        <w:r>
          <w:fldChar w:fldCharType="begin"/>
        </w:r>
        <w:r>
          <w:instrText xml:space="preserve"> PAGEREF _Toc15997 \h </w:instrText>
        </w:r>
        <w:r>
          <w:fldChar w:fldCharType="separate"/>
        </w:r>
        <w:r>
          <w:t>16</w:t>
        </w:r>
        <w:r>
          <w:fldChar w:fldCharType="end"/>
        </w:r>
      </w:hyperlink>
    </w:p>
    <w:p>
      <w:pPr>
        <w:pStyle w:val="TOC2"/>
        <w:tabs>
          <w:tab w:val="right" w:leader="dot" w:pos="8306"/>
        </w:tabs>
      </w:pPr>
      <w:hyperlink w:anchor="_Toc7441" w:history="1">
        <w:r>
          <w:rPr>
            <w:rFonts w:ascii="仿宋" w:eastAsia="仿宋" w:hAnsi="仿宋" w:cs="仿宋" w:hint="eastAsia"/>
            <w:lang w:eastAsia="zh-CN"/>
          </w:rPr>
          <w:t>(二)、往复式压缩机市场分析预测</w:t>
        </w:r>
        <w:r>
          <w:tab/>
        </w:r>
        <w:r>
          <w:fldChar w:fldCharType="begin"/>
        </w:r>
        <w:r>
          <w:instrText xml:space="preserve"> PAGEREF _Toc7441 \h </w:instrText>
        </w:r>
        <w:r>
          <w:fldChar w:fldCharType="separate"/>
        </w:r>
        <w:r>
          <w:t>17</w:t>
        </w:r>
        <w:r>
          <w:fldChar w:fldCharType="end"/>
        </w:r>
      </w:hyperlink>
    </w:p>
    <w:p>
      <w:pPr>
        <w:pStyle w:val="TOC1"/>
        <w:tabs>
          <w:tab w:val="right" w:leader="dot" w:pos="8306"/>
        </w:tabs>
      </w:pPr>
      <w:hyperlink w:anchor="_Toc28728" w:history="1">
        <w:r>
          <w:rPr>
            <w:rFonts w:ascii="仿宋" w:eastAsia="仿宋" w:hAnsi="仿宋" w:cs="仿宋" w:hint="eastAsia"/>
            <w:lang w:eastAsia="zh-CN"/>
          </w:rPr>
          <w:t>六、产品规划分析</w:t>
        </w:r>
        <w:r>
          <w:tab/>
        </w:r>
        <w:r>
          <w:fldChar w:fldCharType="begin"/>
        </w:r>
        <w:r>
          <w:instrText xml:space="preserve"> PAGEREF _Toc28728 \h </w:instrText>
        </w:r>
        <w:r>
          <w:fldChar w:fldCharType="separate"/>
        </w:r>
        <w:r>
          <w:t>18</w:t>
        </w:r>
        <w:r>
          <w:fldChar w:fldCharType="end"/>
        </w:r>
      </w:hyperlink>
    </w:p>
    <w:p>
      <w:pPr>
        <w:pStyle w:val="TOC2"/>
        <w:tabs>
          <w:tab w:val="right" w:leader="dot" w:pos="8306"/>
        </w:tabs>
      </w:pPr>
      <w:hyperlink w:anchor="_Toc19531" w:history="1">
        <w:r>
          <w:rPr>
            <w:rFonts w:ascii="仿宋" w:eastAsia="仿宋" w:hAnsi="仿宋" w:cs="仿宋" w:hint="eastAsia"/>
            <w:lang w:eastAsia="zh-CN"/>
          </w:rPr>
          <w:t>(一)、产品规划</w:t>
        </w:r>
        <w:r>
          <w:tab/>
        </w:r>
        <w:r>
          <w:fldChar w:fldCharType="begin"/>
        </w:r>
        <w:r>
          <w:instrText xml:space="preserve"> PAGEREF _Toc19531 \h </w:instrText>
        </w:r>
        <w:r>
          <w:fldChar w:fldCharType="separate"/>
        </w:r>
        <w:r>
          <w:t>18</w:t>
        </w:r>
        <w:r>
          <w:fldChar w:fldCharType="end"/>
        </w:r>
      </w:hyperlink>
    </w:p>
    <w:p>
      <w:pPr>
        <w:pStyle w:val="TOC2"/>
        <w:tabs>
          <w:tab w:val="right" w:leader="dot" w:pos="8306"/>
        </w:tabs>
      </w:pPr>
      <w:hyperlink w:anchor="_Toc4333" w:history="1">
        <w:r>
          <w:rPr>
            <w:rFonts w:ascii="仿宋" w:eastAsia="仿宋" w:hAnsi="仿宋" w:cs="仿宋" w:hint="eastAsia"/>
            <w:lang w:eastAsia="zh-CN"/>
          </w:rPr>
          <w:t>(二)、建设规模</w:t>
        </w:r>
        <w:r>
          <w:tab/>
        </w:r>
        <w:r>
          <w:fldChar w:fldCharType="begin"/>
        </w:r>
        <w:r>
          <w:instrText xml:space="preserve"> PAGEREF _Toc4333 \h </w:instrText>
        </w:r>
        <w:r>
          <w:fldChar w:fldCharType="separate"/>
        </w:r>
        <w:r>
          <w:t>19</w:t>
        </w:r>
        <w:r>
          <w:fldChar w:fldCharType="end"/>
        </w:r>
      </w:hyperlink>
    </w:p>
    <w:p>
      <w:pPr>
        <w:pStyle w:val="TOC1"/>
        <w:tabs>
          <w:tab w:val="right" w:leader="dot" w:pos="8306"/>
        </w:tabs>
      </w:pPr>
      <w:hyperlink w:anchor="_Toc27690" w:history="1">
        <w:r>
          <w:rPr>
            <w:rFonts w:ascii="仿宋" w:eastAsia="仿宋" w:hAnsi="仿宋" w:cs="仿宋" w:hint="eastAsia"/>
            <w:lang w:eastAsia="zh-CN"/>
          </w:rPr>
          <w:t>七、往复式压缩机项目技术管理</w:t>
        </w:r>
        <w:r>
          <w:tab/>
        </w:r>
        <w:r>
          <w:fldChar w:fldCharType="begin"/>
        </w:r>
        <w:r>
          <w:instrText xml:space="preserve"> PAGEREF _Toc27690 \h </w:instrText>
        </w:r>
        <w:r>
          <w:fldChar w:fldCharType="separate"/>
        </w:r>
        <w:r>
          <w:t>20</w:t>
        </w:r>
        <w:r>
          <w:fldChar w:fldCharType="end"/>
        </w:r>
      </w:hyperlink>
    </w:p>
    <w:p>
      <w:pPr>
        <w:pStyle w:val="TOC2"/>
        <w:tabs>
          <w:tab w:val="right" w:leader="dot" w:pos="8306"/>
        </w:tabs>
      </w:pPr>
      <w:hyperlink w:anchor="_Toc1015" w:history="1">
        <w:r>
          <w:rPr>
            <w:rFonts w:ascii="仿宋" w:eastAsia="仿宋" w:hAnsi="仿宋" w:cs="仿宋" w:hint="eastAsia"/>
            <w:lang w:eastAsia="zh-CN"/>
          </w:rPr>
          <w:t>(一)、技术方案选用方向</w:t>
        </w:r>
        <w:r>
          <w:tab/>
        </w:r>
        <w:r>
          <w:fldChar w:fldCharType="begin"/>
        </w:r>
        <w:r>
          <w:instrText xml:space="preserve"> PAGEREF _Toc1015 \h </w:instrText>
        </w:r>
        <w:r>
          <w:fldChar w:fldCharType="separate"/>
        </w:r>
        <w:r>
          <w:t>20</w:t>
        </w:r>
        <w:r>
          <w:fldChar w:fldCharType="end"/>
        </w:r>
      </w:hyperlink>
    </w:p>
    <w:p>
      <w:pPr>
        <w:pStyle w:val="TOC2"/>
        <w:tabs>
          <w:tab w:val="right" w:leader="dot" w:pos="8306"/>
        </w:tabs>
      </w:pPr>
      <w:hyperlink w:anchor="_Toc4408" w:history="1">
        <w:r>
          <w:rPr>
            <w:rFonts w:ascii="仿宋" w:eastAsia="仿宋" w:hAnsi="仿宋" w:cs="仿宋" w:hint="eastAsia"/>
            <w:lang w:eastAsia="zh-CN"/>
          </w:rPr>
          <w:t>(二)、工艺技术方案选用原则</w:t>
        </w:r>
        <w:r>
          <w:tab/>
        </w:r>
        <w:r>
          <w:fldChar w:fldCharType="begin"/>
        </w:r>
        <w:r>
          <w:instrText xml:space="preserve"> PAGEREF _Toc4408 \h </w:instrText>
        </w:r>
        <w:r>
          <w:fldChar w:fldCharType="separate"/>
        </w:r>
        <w:r>
          <w:t>22</w:t>
        </w:r>
        <w:r>
          <w:fldChar w:fldCharType="end"/>
        </w:r>
      </w:hyperlink>
    </w:p>
    <w:p>
      <w:pPr>
        <w:pStyle w:val="TOC2"/>
        <w:tabs>
          <w:tab w:val="right" w:leader="dot" w:pos="8306"/>
        </w:tabs>
      </w:pPr>
      <w:hyperlink w:anchor="_Toc14315" w:history="1">
        <w:r>
          <w:rPr>
            <w:rFonts w:ascii="仿宋" w:eastAsia="仿宋" w:hAnsi="仿宋" w:cs="仿宋" w:hint="eastAsia"/>
            <w:lang w:eastAsia="zh-CN"/>
          </w:rPr>
          <w:t>(三)、工艺技术方案要求</w:t>
        </w:r>
        <w:r>
          <w:tab/>
        </w:r>
        <w:r>
          <w:fldChar w:fldCharType="begin"/>
        </w:r>
        <w:r>
          <w:instrText xml:space="preserve"> PAGEREF _Toc14315 \h </w:instrText>
        </w:r>
        <w:r>
          <w:fldChar w:fldCharType="separate"/>
        </w:r>
        <w:r>
          <w:t>24</w:t>
        </w:r>
        <w:r>
          <w:fldChar w:fldCharType="end"/>
        </w:r>
      </w:hyperlink>
    </w:p>
    <w:p>
      <w:pPr>
        <w:pStyle w:val="TOC1"/>
        <w:tabs>
          <w:tab w:val="right" w:leader="dot" w:pos="8306"/>
        </w:tabs>
      </w:pPr>
      <w:hyperlink w:anchor="_Toc13086" w:history="1">
        <w:r>
          <w:rPr>
            <w:rFonts w:ascii="仿宋" w:eastAsia="仿宋" w:hAnsi="仿宋" w:cs="仿宋" w:hint="eastAsia"/>
            <w:lang w:eastAsia="zh-CN"/>
          </w:rPr>
          <w:t>八、生产安全保护</w:t>
        </w:r>
        <w:r>
          <w:tab/>
        </w:r>
        <w:r>
          <w:fldChar w:fldCharType="begin"/>
        </w:r>
        <w:r>
          <w:instrText xml:space="preserve"> PAGEREF _Toc13086 \h </w:instrText>
        </w:r>
        <w:r>
          <w:fldChar w:fldCharType="separate"/>
        </w:r>
        <w:r>
          <w:t>26</w:t>
        </w:r>
        <w:r>
          <w:fldChar w:fldCharType="end"/>
        </w:r>
      </w:hyperlink>
    </w:p>
    <w:p>
      <w:pPr>
        <w:pStyle w:val="TOC2"/>
        <w:tabs>
          <w:tab w:val="right" w:leader="dot" w:pos="8306"/>
        </w:tabs>
      </w:pPr>
      <w:hyperlink w:anchor="_Toc9105" w:history="1">
        <w:r>
          <w:rPr>
            <w:rFonts w:ascii="仿宋" w:eastAsia="仿宋" w:hAnsi="仿宋" w:cs="仿宋" w:hint="eastAsia"/>
            <w:lang w:eastAsia="zh-CN"/>
          </w:rPr>
          <w:t>(一)、消防安全</w:t>
        </w:r>
        <w:r>
          <w:tab/>
        </w:r>
        <w:r>
          <w:fldChar w:fldCharType="begin"/>
        </w:r>
        <w:r>
          <w:instrText xml:space="preserve"> PAGEREF _Toc9105 \h </w:instrText>
        </w:r>
        <w:r>
          <w:fldChar w:fldCharType="separate"/>
        </w:r>
        <w:r>
          <w:t>26</w:t>
        </w:r>
        <w:r>
          <w:fldChar w:fldCharType="end"/>
        </w:r>
      </w:hyperlink>
    </w:p>
    <w:p>
      <w:pPr>
        <w:pStyle w:val="TOC2"/>
        <w:tabs>
          <w:tab w:val="right" w:leader="dot" w:pos="8306"/>
        </w:tabs>
      </w:pPr>
      <w:hyperlink w:anchor="_Toc23613" w:history="1">
        <w:r>
          <w:rPr>
            <w:rFonts w:ascii="仿宋" w:eastAsia="仿宋" w:hAnsi="仿宋" w:cs="仿宋" w:hint="eastAsia"/>
            <w:lang w:eastAsia="zh-CN"/>
          </w:rPr>
          <w:t>(二)、防火防爆总图布置措施</w:t>
        </w:r>
        <w:r>
          <w:tab/>
        </w:r>
        <w:r>
          <w:fldChar w:fldCharType="begin"/>
        </w:r>
        <w:r>
          <w:instrText xml:space="preserve"> PAGEREF _Toc23613 \h </w:instrText>
        </w:r>
        <w:r>
          <w:fldChar w:fldCharType="separate"/>
        </w:r>
        <w:r>
          <w:t>28</w:t>
        </w:r>
        <w:r>
          <w:fldChar w:fldCharType="end"/>
        </w:r>
      </w:hyperlink>
    </w:p>
    <w:p>
      <w:pPr>
        <w:pStyle w:val="TOC2"/>
        <w:tabs>
          <w:tab w:val="right" w:leader="dot" w:pos="8306"/>
        </w:tabs>
      </w:pPr>
      <w:hyperlink w:anchor="_Toc17307" w:history="1">
        <w:r>
          <w:rPr>
            <w:rFonts w:ascii="仿宋" w:eastAsia="仿宋" w:hAnsi="仿宋" w:cs="仿宋" w:hint="eastAsia"/>
            <w:lang w:eastAsia="zh-CN"/>
          </w:rPr>
          <w:t>(三)、自然灾害防范措施</w:t>
        </w:r>
        <w:r>
          <w:tab/>
        </w:r>
        <w:r>
          <w:fldChar w:fldCharType="begin"/>
        </w:r>
        <w:r>
          <w:instrText xml:space="preserve"> PAGEREF _Toc17307 \h </w:instrText>
        </w:r>
        <w:r>
          <w:fldChar w:fldCharType="separate"/>
        </w:r>
        <w:r>
          <w:t>28</w:t>
        </w:r>
        <w:r>
          <w:fldChar w:fldCharType="end"/>
        </w:r>
      </w:hyperlink>
    </w:p>
    <w:p>
      <w:pPr>
        <w:pStyle w:val="TOC2"/>
        <w:tabs>
          <w:tab w:val="right" w:leader="dot" w:pos="8306"/>
        </w:tabs>
      </w:pPr>
      <w:hyperlink w:anchor="_Toc2832" w:history="1">
        <w:r>
          <w:rPr>
            <w:rFonts w:ascii="仿宋" w:eastAsia="仿宋" w:hAnsi="仿宋" w:cs="仿宋" w:hint="eastAsia"/>
            <w:lang w:eastAsia="zh-CN"/>
          </w:rPr>
          <w:t>(四)、安全色及安全标志使用要求</w:t>
        </w:r>
        <w:r>
          <w:tab/>
        </w:r>
        <w:r>
          <w:fldChar w:fldCharType="begin"/>
        </w:r>
        <w:r>
          <w:instrText xml:space="preserve"> PAGEREF _Toc2832 \h </w:instrText>
        </w:r>
        <w:r>
          <w:fldChar w:fldCharType="separate"/>
        </w:r>
        <w:r>
          <w:t>29</w:t>
        </w:r>
        <w:r>
          <w:fldChar w:fldCharType="end"/>
        </w:r>
      </w:hyperlink>
    </w:p>
    <w:p>
      <w:pPr>
        <w:pStyle w:val="TOC2"/>
        <w:tabs>
          <w:tab w:val="right" w:leader="dot" w:pos="8306"/>
        </w:tabs>
      </w:pPr>
      <w:hyperlink w:anchor="_Toc26359" w:history="1">
        <w:r>
          <w:rPr>
            <w:rFonts w:ascii="仿宋" w:eastAsia="仿宋" w:hAnsi="仿宋" w:cs="仿宋" w:hint="eastAsia"/>
            <w:lang w:eastAsia="zh-CN"/>
          </w:rPr>
          <w:t>(五)、防尘防毒措施</w:t>
        </w:r>
        <w:r>
          <w:tab/>
        </w:r>
        <w:r>
          <w:fldChar w:fldCharType="begin"/>
        </w:r>
        <w:r>
          <w:instrText xml:space="preserve"> PAGEREF _Toc26359 \h </w:instrText>
        </w:r>
        <w:r>
          <w:fldChar w:fldCharType="separate"/>
        </w:r>
        <w:r>
          <w:t>30</w:t>
        </w:r>
        <w:r>
          <w:fldChar w:fldCharType="end"/>
        </w:r>
      </w:hyperlink>
    </w:p>
    <w:p>
      <w:pPr>
        <w:pStyle w:val="TOC2"/>
        <w:tabs>
          <w:tab w:val="right" w:leader="dot" w:pos="8306"/>
        </w:tabs>
      </w:pPr>
      <w:hyperlink w:anchor="_Toc31647" w:history="1">
        <w:r>
          <w:rPr>
            <w:rFonts w:ascii="仿宋" w:eastAsia="仿宋" w:hAnsi="仿宋" w:cs="仿宋" w:hint="eastAsia"/>
            <w:lang w:eastAsia="zh-CN"/>
          </w:rPr>
          <w:t>(六)、防静电、触电防护及防雷措施</w:t>
        </w:r>
        <w:r>
          <w:tab/>
        </w:r>
        <w:r>
          <w:fldChar w:fldCharType="begin"/>
        </w:r>
        <w:r>
          <w:instrText xml:space="preserve"> PAGEREF _Toc31647 \h </w:instrText>
        </w:r>
        <w:r>
          <w:fldChar w:fldCharType="separate"/>
        </w:r>
        <w:r>
          <w:t>31</w:t>
        </w:r>
        <w:r>
          <w:fldChar w:fldCharType="end"/>
        </w:r>
      </w:hyperlink>
    </w:p>
    <w:p>
      <w:pPr>
        <w:pStyle w:val="TOC2"/>
        <w:tabs>
          <w:tab w:val="right" w:leader="dot" w:pos="8306"/>
        </w:tabs>
      </w:pPr>
      <w:hyperlink w:anchor="_Toc18174" w:history="1">
        <w:r>
          <w:rPr>
            <w:rFonts w:ascii="仿宋" w:eastAsia="仿宋" w:hAnsi="仿宋" w:cs="仿宋" w:hint="eastAsia"/>
            <w:lang w:eastAsia="zh-CN"/>
          </w:rPr>
          <w:t>(七)、机械设备安全保障措施</w:t>
        </w:r>
        <w:r>
          <w:tab/>
        </w:r>
        <w:r>
          <w:fldChar w:fldCharType="begin"/>
        </w:r>
        <w:r>
          <w:instrText xml:space="preserve"> PAGEREF _Toc18174 \h </w:instrText>
        </w:r>
        <w:r>
          <w:fldChar w:fldCharType="separate"/>
        </w:r>
        <w:r>
          <w:t>33</w:t>
        </w:r>
        <w:r>
          <w:fldChar w:fldCharType="end"/>
        </w:r>
      </w:hyperlink>
    </w:p>
    <w:p>
      <w:pPr>
        <w:pStyle w:val="TOC1"/>
        <w:tabs>
          <w:tab w:val="right" w:leader="dot" w:pos="8306"/>
        </w:tabs>
      </w:pPr>
      <w:hyperlink w:anchor="_Toc397" w:history="1">
        <w:r>
          <w:rPr>
            <w:rFonts w:ascii="仿宋" w:eastAsia="仿宋" w:hAnsi="仿宋" w:cs="仿宋" w:hint="eastAsia"/>
            <w:lang w:eastAsia="zh-CN"/>
          </w:rPr>
          <w:t>九、往复式压缩机项目投资规划</w:t>
        </w:r>
        <w:r>
          <w:tab/>
        </w:r>
        <w:r>
          <w:fldChar w:fldCharType="begin"/>
        </w:r>
        <w:r>
          <w:instrText xml:space="preserve"> PAGEREF _Toc397 \h </w:instrText>
        </w:r>
        <w:r>
          <w:fldChar w:fldCharType="separate"/>
        </w:r>
        <w:r>
          <w:t>34</w:t>
        </w:r>
        <w:r>
          <w:fldChar w:fldCharType="end"/>
        </w:r>
      </w:hyperlink>
    </w:p>
    <w:p>
      <w:pPr>
        <w:pStyle w:val="TOC2"/>
        <w:tabs>
          <w:tab w:val="right" w:leader="dot" w:pos="8306"/>
        </w:tabs>
      </w:pPr>
      <w:hyperlink w:anchor="_Toc4555" w:history="1">
        <w:r>
          <w:rPr>
            <w:rFonts w:ascii="仿宋" w:eastAsia="仿宋" w:hAnsi="仿宋" w:cs="仿宋" w:hint="eastAsia"/>
            <w:lang w:eastAsia="zh-CN"/>
          </w:rPr>
          <w:t>(一)、往复式压缩机项目总投资估算</w:t>
        </w:r>
        <w:r>
          <w:tab/>
        </w:r>
        <w:r>
          <w:fldChar w:fldCharType="begin"/>
        </w:r>
        <w:r>
          <w:instrText xml:space="preserve"> PAGEREF _Toc4555 \h </w:instrText>
        </w:r>
        <w:r>
          <w:fldChar w:fldCharType="separate"/>
        </w:r>
        <w:r>
          <w:t>34</w:t>
        </w:r>
        <w:r>
          <w:fldChar w:fldCharType="end"/>
        </w:r>
      </w:hyperlink>
    </w:p>
    <w:p>
      <w:pPr>
        <w:pStyle w:val="TOC2"/>
        <w:tabs>
          <w:tab w:val="right" w:leader="dot" w:pos="8306"/>
        </w:tabs>
      </w:pPr>
      <w:hyperlink w:anchor="_Toc8067" w:history="1">
        <w:r>
          <w:rPr>
            <w:rFonts w:ascii="仿宋" w:eastAsia="仿宋" w:hAnsi="仿宋" w:cs="仿宋" w:hint="eastAsia"/>
            <w:lang w:eastAsia="zh-CN"/>
          </w:rPr>
          <w:t>(二)、资金筹措</w:t>
        </w:r>
        <w:r>
          <w:tab/>
        </w:r>
        <w:r>
          <w:fldChar w:fldCharType="begin"/>
        </w:r>
        <w:r>
          <w:instrText xml:space="preserve"> PAGEREF _Toc8067 \h </w:instrText>
        </w:r>
        <w:r>
          <w:fldChar w:fldCharType="separate"/>
        </w:r>
        <w:r>
          <w:t>35</w:t>
        </w:r>
        <w:r>
          <w:fldChar w:fldCharType="end"/>
        </w:r>
      </w:hyperlink>
    </w:p>
    <w:p>
      <w:pPr>
        <w:pStyle w:val="TOC1"/>
        <w:tabs>
          <w:tab w:val="right" w:leader="dot" w:pos="8306"/>
        </w:tabs>
      </w:pPr>
      <w:hyperlink w:anchor="_Toc116" w:history="1">
        <w:r>
          <w:rPr>
            <w:rFonts w:ascii="仿宋" w:eastAsia="仿宋" w:hAnsi="仿宋" w:cs="仿宋" w:hint="eastAsia"/>
            <w:lang w:eastAsia="zh-CN"/>
          </w:rPr>
          <w:t>十、往复式压缩机项目经营效益</w:t>
        </w:r>
        <w:r>
          <w:tab/>
        </w:r>
        <w:r>
          <w:fldChar w:fldCharType="begin"/>
        </w:r>
        <w:r>
          <w:instrText xml:space="preserve"> PAGEREF _Toc116 \h </w:instrText>
        </w:r>
        <w:r>
          <w:fldChar w:fldCharType="separate"/>
        </w:r>
        <w:r>
          <w:t>36</w:t>
        </w:r>
        <w:r>
          <w:fldChar w:fldCharType="end"/>
        </w:r>
      </w:hyperlink>
    </w:p>
    <w:p>
      <w:pPr>
        <w:pStyle w:val="TOC2"/>
        <w:tabs>
          <w:tab w:val="right" w:leader="dot" w:pos="8306"/>
        </w:tabs>
      </w:pPr>
      <w:hyperlink w:anchor="_Toc12038" w:history="1">
        <w:r>
          <w:rPr>
            <w:rFonts w:ascii="仿宋" w:eastAsia="仿宋" w:hAnsi="仿宋" w:cs="仿宋" w:hint="eastAsia"/>
            <w:lang w:eastAsia="zh-CN"/>
          </w:rPr>
          <w:t>(一)、经济评价财务测算</w:t>
        </w:r>
        <w:r>
          <w:tab/>
        </w:r>
        <w:r>
          <w:fldChar w:fldCharType="begin"/>
        </w:r>
        <w:r>
          <w:instrText xml:space="preserve"> PAGEREF _Toc12038 \h </w:instrText>
        </w:r>
        <w:r>
          <w:fldChar w:fldCharType="separate"/>
        </w:r>
        <w:r>
          <w:t>36</w:t>
        </w:r>
        <w:r>
          <w:fldChar w:fldCharType="end"/>
        </w:r>
      </w:hyperlink>
    </w:p>
    <w:p>
      <w:pPr>
        <w:pStyle w:val="TOC2"/>
        <w:tabs>
          <w:tab w:val="right" w:leader="dot" w:pos="8306"/>
        </w:tabs>
      </w:pPr>
      <w:hyperlink w:anchor="_Toc8202" w:history="1">
        <w:r>
          <w:rPr>
            <w:rFonts w:ascii="仿宋" w:eastAsia="仿宋" w:hAnsi="仿宋" w:cs="仿宋" w:hint="eastAsia"/>
            <w:lang w:eastAsia="zh-CN"/>
          </w:rPr>
          <w:t>(二)、往复式压缩机项目盈利能力分析</w:t>
        </w:r>
        <w:r>
          <w:tab/>
        </w:r>
        <w:r>
          <w:fldChar w:fldCharType="begin"/>
        </w:r>
        <w:r>
          <w:instrText xml:space="preserve"> PAGEREF _Toc8202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10" w:history="1">
        <w:r>
          <w:rPr>
            <w:rFonts w:ascii="仿宋" w:eastAsia="仿宋" w:hAnsi="仿宋" w:cs="仿宋" w:hint="eastAsia"/>
            <w:lang w:eastAsia="zh-CN"/>
          </w:rPr>
          <w:t>十一、往复式压缩机项目人力资源管理</w:t>
        </w:r>
        <w:r>
          <w:tab/>
        </w:r>
        <w:r>
          <w:fldChar w:fldCharType="begin"/>
        </w:r>
        <w:r>
          <w:instrText xml:space="preserve"> PAGEREF _Toc17410 \h </w:instrText>
        </w:r>
        <w:r>
          <w:fldChar w:fldCharType="separate"/>
        </w:r>
        <w:r>
          <w:t>38</w:t>
        </w:r>
        <w:r>
          <w:fldChar w:fldCharType="end"/>
        </w:r>
      </w:hyperlink>
    </w:p>
    <w:p>
      <w:pPr>
        <w:pStyle w:val="TOC2"/>
        <w:tabs>
          <w:tab w:val="right" w:leader="dot" w:pos="8306"/>
        </w:tabs>
      </w:pPr>
      <w:hyperlink w:anchor="_Toc27520" w:history="1">
        <w:r>
          <w:rPr>
            <w:rFonts w:ascii="仿宋" w:eastAsia="仿宋" w:hAnsi="仿宋" w:cs="仿宋" w:hint="eastAsia"/>
            <w:lang w:eastAsia="zh-CN"/>
          </w:rPr>
          <w:t>(一)、建立健全的预算管理制度</w:t>
        </w:r>
        <w:r>
          <w:tab/>
        </w:r>
        <w:r>
          <w:fldChar w:fldCharType="begin"/>
        </w:r>
        <w:r>
          <w:instrText xml:space="preserve"> PAGEREF _Toc27520 \h </w:instrText>
        </w:r>
        <w:r>
          <w:fldChar w:fldCharType="separate"/>
        </w:r>
        <w:r>
          <w:t>38</w:t>
        </w:r>
        <w:r>
          <w:fldChar w:fldCharType="end"/>
        </w:r>
      </w:hyperlink>
    </w:p>
    <w:p>
      <w:pPr>
        <w:pStyle w:val="TOC2"/>
        <w:tabs>
          <w:tab w:val="right" w:leader="dot" w:pos="8306"/>
        </w:tabs>
      </w:pPr>
      <w:hyperlink w:anchor="_Toc4484" w:history="1">
        <w:r>
          <w:rPr>
            <w:rFonts w:ascii="仿宋" w:eastAsia="仿宋" w:hAnsi="仿宋" w:cs="仿宋" w:hint="eastAsia"/>
            <w:lang w:eastAsia="zh-CN"/>
          </w:rPr>
          <w:t>(二)、加强资金流动监控</w:t>
        </w:r>
        <w:r>
          <w:tab/>
        </w:r>
        <w:r>
          <w:fldChar w:fldCharType="begin"/>
        </w:r>
        <w:r>
          <w:instrText xml:space="preserve"> PAGEREF _Toc4484 \h </w:instrText>
        </w:r>
        <w:r>
          <w:fldChar w:fldCharType="separate"/>
        </w:r>
        <w:r>
          <w:t>40</w:t>
        </w:r>
        <w:r>
          <w:fldChar w:fldCharType="end"/>
        </w:r>
      </w:hyperlink>
    </w:p>
    <w:p>
      <w:pPr>
        <w:pStyle w:val="TOC2"/>
        <w:tabs>
          <w:tab w:val="right" w:leader="dot" w:pos="8306"/>
        </w:tabs>
      </w:pPr>
      <w:hyperlink w:anchor="_Toc1518" w:history="1">
        <w:r>
          <w:rPr>
            <w:rFonts w:ascii="仿宋" w:eastAsia="仿宋" w:hAnsi="仿宋" w:cs="仿宋" w:hint="eastAsia"/>
            <w:lang w:eastAsia="zh-CN"/>
          </w:rPr>
          <w:t>(三)、制定完善的风险控制机制</w:t>
        </w:r>
        <w:r>
          <w:tab/>
        </w:r>
        <w:r>
          <w:fldChar w:fldCharType="begin"/>
        </w:r>
        <w:r>
          <w:instrText xml:space="preserve"> PAGEREF _Toc1518 \h </w:instrText>
        </w:r>
        <w:r>
          <w:fldChar w:fldCharType="separate"/>
        </w:r>
        <w:r>
          <w:t>41</w:t>
        </w:r>
        <w:r>
          <w:fldChar w:fldCharType="end"/>
        </w:r>
      </w:hyperlink>
    </w:p>
    <w:p>
      <w:pPr>
        <w:pStyle w:val="TOC2"/>
        <w:tabs>
          <w:tab w:val="right" w:leader="dot" w:pos="8306"/>
        </w:tabs>
      </w:pPr>
      <w:hyperlink w:anchor="_Toc383" w:history="1">
        <w:r>
          <w:rPr>
            <w:rFonts w:ascii="仿宋" w:eastAsia="仿宋" w:hAnsi="仿宋" w:cs="仿宋" w:hint="eastAsia"/>
            <w:lang w:eastAsia="zh-CN"/>
          </w:rPr>
          <w:t>(四)、优化成本管理</w:t>
        </w:r>
        <w:r>
          <w:tab/>
        </w:r>
        <w:r>
          <w:fldChar w:fldCharType="begin"/>
        </w:r>
        <w:r>
          <w:instrText xml:space="preserve"> PAGEREF _Toc383 \h </w:instrText>
        </w:r>
        <w:r>
          <w:fldChar w:fldCharType="separate"/>
        </w:r>
        <w:r>
          <w:t>42</w:t>
        </w:r>
        <w:r>
          <w:fldChar w:fldCharType="end"/>
        </w:r>
      </w:hyperlink>
    </w:p>
    <w:p>
      <w:pPr>
        <w:pStyle w:val="TOC1"/>
        <w:tabs>
          <w:tab w:val="right" w:leader="dot" w:pos="8306"/>
        </w:tabs>
      </w:pPr>
      <w:hyperlink w:anchor="_Toc8140" w:history="1">
        <w:r>
          <w:rPr>
            <w:rFonts w:ascii="仿宋" w:eastAsia="仿宋" w:hAnsi="仿宋" w:cs="仿宋" w:hint="eastAsia"/>
            <w:lang w:eastAsia="zh-CN"/>
          </w:rPr>
          <w:t>十二、往复式压缩机项目财务管理</w:t>
        </w:r>
        <w:r>
          <w:tab/>
        </w:r>
        <w:r>
          <w:fldChar w:fldCharType="begin"/>
        </w:r>
        <w:r>
          <w:instrText xml:space="preserve"> PAGEREF _Toc8140 \h </w:instrText>
        </w:r>
        <w:r>
          <w:fldChar w:fldCharType="separate"/>
        </w:r>
        <w:r>
          <w:t>44</w:t>
        </w:r>
        <w:r>
          <w:fldChar w:fldCharType="end"/>
        </w:r>
      </w:hyperlink>
    </w:p>
    <w:p>
      <w:pPr>
        <w:pStyle w:val="TOC2"/>
        <w:tabs>
          <w:tab w:val="right" w:leader="dot" w:pos="8306"/>
        </w:tabs>
      </w:pPr>
      <w:hyperlink w:anchor="_Toc32663" w:history="1">
        <w:r>
          <w:rPr>
            <w:rFonts w:ascii="仿宋" w:eastAsia="仿宋" w:hAnsi="仿宋" w:cs="仿宋" w:hint="eastAsia"/>
            <w:lang w:eastAsia="zh-CN"/>
          </w:rPr>
          <w:t>(一)、资金需求大</w:t>
        </w:r>
        <w:r>
          <w:tab/>
        </w:r>
        <w:r>
          <w:fldChar w:fldCharType="begin"/>
        </w:r>
        <w:r>
          <w:instrText xml:space="preserve"> PAGEREF _Toc32663 \h </w:instrText>
        </w:r>
        <w:r>
          <w:fldChar w:fldCharType="separate"/>
        </w:r>
        <w:r>
          <w:t>44</w:t>
        </w:r>
        <w:r>
          <w:fldChar w:fldCharType="end"/>
        </w:r>
      </w:hyperlink>
    </w:p>
    <w:p>
      <w:pPr>
        <w:pStyle w:val="TOC2"/>
        <w:tabs>
          <w:tab w:val="right" w:leader="dot" w:pos="8306"/>
        </w:tabs>
      </w:pPr>
      <w:hyperlink w:anchor="_Toc10003" w:history="1">
        <w:r>
          <w:rPr>
            <w:rFonts w:ascii="仿宋" w:eastAsia="仿宋" w:hAnsi="仿宋" w:cs="仿宋" w:hint="eastAsia"/>
            <w:lang w:eastAsia="zh-CN"/>
          </w:rPr>
          <w:t>(二)、研发周期长</w:t>
        </w:r>
        <w:r>
          <w:tab/>
        </w:r>
        <w:r>
          <w:fldChar w:fldCharType="begin"/>
        </w:r>
        <w:r>
          <w:instrText xml:space="preserve"> PAGEREF _Toc10003 \h </w:instrText>
        </w:r>
        <w:r>
          <w:fldChar w:fldCharType="separate"/>
        </w:r>
        <w:r>
          <w:t>45</w:t>
        </w:r>
        <w:r>
          <w:fldChar w:fldCharType="end"/>
        </w:r>
      </w:hyperlink>
    </w:p>
    <w:p>
      <w:pPr>
        <w:pStyle w:val="TOC2"/>
        <w:tabs>
          <w:tab w:val="right" w:leader="dot" w:pos="8306"/>
        </w:tabs>
      </w:pPr>
      <w:hyperlink w:anchor="_Toc14136" w:history="1">
        <w:r>
          <w:rPr>
            <w:rFonts w:ascii="仿宋" w:eastAsia="仿宋" w:hAnsi="仿宋" w:cs="仿宋" w:hint="eastAsia"/>
            <w:lang w:eastAsia="zh-CN"/>
          </w:rPr>
          <w:t>(三)、市场风险大</w:t>
        </w:r>
        <w:r>
          <w:tab/>
        </w:r>
        <w:r>
          <w:fldChar w:fldCharType="begin"/>
        </w:r>
        <w:r>
          <w:instrText xml:space="preserve"> PAGEREF _Toc14136 \h </w:instrText>
        </w:r>
        <w:r>
          <w:fldChar w:fldCharType="separate"/>
        </w:r>
        <w:r>
          <w:t>46</w:t>
        </w:r>
        <w:r>
          <w:fldChar w:fldCharType="end"/>
        </w:r>
      </w:hyperlink>
    </w:p>
    <w:p>
      <w:pPr>
        <w:pStyle w:val="TOC2"/>
        <w:tabs>
          <w:tab w:val="right" w:leader="dot" w:pos="8306"/>
        </w:tabs>
      </w:pPr>
      <w:hyperlink w:anchor="_Toc8557" w:history="1">
        <w:r>
          <w:rPr>
            <w:rFonts w:ascii="仿宋" w:eastAsia="仿宋" w:hAnsi="仿宋" w:cs="仿宋" w:hint="eastAsia"/>
            <w:lang w:eastAsia="zh-CN"/>
          </w:rPr>
          <w:t>(四)、利润率高</w:t>
        </w:r>
        <w:r>
          <w:tab/>
        </w:r>
        <w:r>
          <w:fldChar w:fldCharType="begin"/>
        </w:r>
        <w:r>
          <w:instrText xml:space="preserve"> PAGEREF _Toc8557 \h </w:instrText>
        </w:r>
        <w:r>
          <w:fldChar w:fldCharType="separate"/>
        </w:r>
        <w:r>
          <w:t>49</w:t>
        </w:r>
        <w:r>
          <w:fldChar w:fldCharType="end"/>
        </w:r>
      </w:hyperlink>
    </w:p>
    <w:p>
      <w:pPr>
        <w:pStyle w:val="TOC1"/>
        <w:tabs>
          <w:tab w:val="right" w:leader="dot" w:pos="8306"/>
        </w:tabs>
      </w:pPr>
      <w:hyperlink w:anchor="_Toc18319" w:history="1">
        <w:r>
          <w:rPr>
            <w:rFonts w:ascii="仿宋" w:eastAsia="仿宋" w:hAnsi="仿宋" w:cs="仿宋" w:hint="eastAsia"/>
            <w:lang w:eastAsia="zh-CN"/>
          </w:rPr>
          <w:t>十三、风险识别与分类</w:t>
        </w:r>
        <w:r>
          <w:tab/>
        </w:r>
        <w:r>
          <w:fldChar w:fldCharType="begin"/>
        </w:r>
        <w:r>
          <w:instrText xml:space="preserve"> PAGEREF _Toc18319 \h </w:instrText>
        </w:r>
        <w:r>
          <w:fldChar w:fldCharType="separate"/>
        </w:r>
        <w:r>
          <w:t>51</w:t>
        </w:r>
        <w:r>
          <w:fldChar w:fldCharType="end"/>
        </w:r>
      </w:hyperlink>
    </w:p>
    <w:p>
      <w:pPr>
        <w:pStyle w:val="TOC2"/>
        <w:tabs>
          <w:tab w:val="right" w:leader="dot" w:pos="8306"/>
        </w:tabs>
      </w:pPr>
      <w:hyperlink w:anchor="_Toc18648" w:history="1">
        <w:r>
          <w:rPr>
            <w:rFonts w:ascii="仿宋" w:eastAsia="仿宋" w:hAnsi="仿宋" w:cs="仿宋" w:hint="eastAsia"/>
            <w:lang w:eastAsia="zh-CN"/>
          </w:rPr>
          <w:t>(一)、风险识别</w:t>
        </w:r>
        <w:r>
          <w:tab/>
        </w:r>
        <w:r>
          <w:fldChar w:fldCharType="begin"/>
        </w:r>
        <w:r>
          <w:instrText xml:space="preserve"> PAGEREF _Toc18648 \h </w:instrText>
        </w:r>
        <w:r>
          <w:fldChar w:fldCharType="separate"/>
        </w:r>
        <w:r>
          <w:t>51</w:t>
        </w:r>
        <w:r>
          <w:fldChar w:fldCharType="end"/>
        </w:r>
      </w:hyperlink>
    </w:p>
    <w:p>
      <w:pPr>
        <w:pStyle w:val="TOC2"/>
        <w:tabs>
          <w:tab w:val="right" w:leader="dot" w:pos="8306"/>
        </w:tabs>
      </w:pPr>
      <w:hyperlink w:anchor="_Toc17436" w:history="1">
        <w:r>
          <w:rPr>
            <w:rFonts w:ascii="仿宋" w:eastAsia="仿宋" w:hAnsi="仿宋" w:cs="仿宋" w:hint="eastAsia"/>
            <w:lang w:eastAsia="zh-CN"/>
          </w:rPr>
          <w:t>(二)、风险分类</w:t>
        </w:r>
        <w:r>
          <w:tab/>
        </w:r>
        <w:r>
          <w:fldChar w:fldCharType="begin"/>
        </w:r>
        <w:r>
          <w:instrText xml:space="preserve"> PAGEREF _Toc17436 \h </w:instrText>
        </w:r>
        <w:r>
          <w:fldChar w:fldCharType="separate"/>
        </w:r>
        <w:r>
          <w:t>52</w:t>
        </w:r>
        <w:r>
          <w:fldChar w:fldCharType="end"/>
        </w:r>
      </w:hyperlink>
    </w:p>
    <w:p>
      <w:pPr>
        <w:pStyle w:val="TOC1"/>
        <w:tabs>
          <w:tab w:val="right" w:leader="dot" w:pos="8306"/>
        </w:tabs>
      </w:pPr>
      <w:hyperlink w:anchor="_Toc1639" w:history="1">
        <w:r>
          <w:rPr>
            <w:rFonts w:ascii="仿宋" w:eastAsia="仿宋" w:hAnsi="仿宋" w:cs="仿宋" w:hint="eastAsia"/>
            <w:lang w:eastAsia="zh-CN"/>
          </w:rPr>
          <w:t>十四、往复式压缩机项目治理与监督</w:t>
        </w:r>
        <w:r>
          <w:tab/>
        </w:r>
        <w:r>
          <w:fldChar w:fldCharType="begin"/>
        </w:r>
        <w:r>
          <w:instrText xml:space="preserve"> PAGEREF _Toc1639 \h </w:instrText>
        </w:r>
        <w:r>
          <w:fldChar w:fldCharType="separate"/>
        </w:r>
        <w:r>
          <w:t>54</w:t>
        </w:r>
        <w:r>
          <w:fldChar w:fldCharType="end"/>
        </w:r>
      </w:hyperlink>
    </w:p>
    <w:p>
      <w:pPr>
        <w:pStyle w:val="TOC2"/>
        <w:tabs>
          <w:tab w:val="right" w:leader="dot" w:pos="8306"/>
        </w:tabs>
      </w:pPr>
      <w:hyperlink w:anchor="_Toc20207" w:history="1">
        <w:r>
          <w:rPr>
            <w:rFonts w:ascii="仿宋" w:eastAsia="仿宋" w:hAnsi="仿宋" w:cs="仿宋" w:hint="eastAsia"/>
            <w:lang w:eastAsia="zh-CN"/>
          </w:rPr>
          <w:t>(一)、往复式压缩机项目治理结构</w:t>
        </w:r>
        <w:r>
          <w:tab/>
        </w:r>
        <w:r>
          <w:fldChar w:fldCharType="begin"/>
        </w:r>
        <w:r>
          <w:instrText xml:space="preserve"> PAGEREF _Toc20207 \h </w:instrText>
        </w:r>
        <w:r>
          <w:fldChar w:fldCharType="separate"/>
        </w:r>
        <w:r>
          <w:t>54</w:t>
        </w:r>
        <w:r>
          <w:fldChar w:fldCharType="end"/>
        </w:r>
      </w:hyperlink>
    </w:p>
    <w:p>
      <w:pPr>
        <w:pStyle w:val="TOC2"/>
        <w:tabs>
          <w:tab w:val="right" w:leader="dot" w:pos="8306"/>
        </w:tabs>
      </w:pPr>
      <w:hyperlink w:anchor="_Toc1032" w:history="1">
        <w:r>
          <w:rPr>
            <w:rFonts w:ascii="仿宋" w:eastAsia="仿宋" w:hAnsi="仿宋" w:cs="仿宋" w:hint="eastAsia"/>
            <w:lang w:eastAsia="zh-CN"/>
          </w:rPr>
          <w:t>(二)、监督与审计</w:t>
        </w:r>
        <w:r>
          <w:tab/>
        </w:r>
        <w:r>
          <w:fldChar w:fldCharType="begin"/>
        </w:r>
        <w:r>
          <w:instrText xml:space="preserve"> PAGEREF _Toc1032 \h </w:instrText>
        </w:r>
        <w:r>
          <w:fldChar w:fldCharType="separate"/>
        </w:r>
        <w:r>
          <w:t>56</w:t>
        </w:r>
        <w:r>
          <w:fldChar w:fldCharType="end"/>
        </w:r>
      </w:hyperlink>
    </w:p>
    <w:p>
      <w:pPr>
        <w:pStyle w:val="TOC1"/>
        <w:tabs>
          <w:tab w:val="right" w:leader="dot" w:pos="8306"/>
        </w:tabs>
      </w:pPr>
      <w:hyperlink w:anchor="_Toc16861" w:history="1">
        <w:r>
          <w:rPr>
            <w:rFonts w:ascii="仿宋" w:eastAsia="仿宋" w:hAnsi="仿宋" w:cs="仿宋" w:hint="eastAsia"/>
            <w:lang w:eastAsia="zh-CN"/>
          </w:rPr>
          <w:t>十五、供应链管理</w:t>
        </w:r>
        <w:r>
          <w:tab/>
        </w:r>
        <w:r>
          <w:fldChar w:fldCharType="begin"/>
        </w:r>
        <w:r>
          <w:instrText xml:space="preserve"> PAGEREF _Toc16861 \h </w:instrText>
        </w:r>
        <w:r>
          <w:fldChar w:fldCharType="separate"/>
        </w:r>
        <w:r>
          <w:t>57</w:t>
        </w:r>
        <w:r>
          <w:fldChar w:fldCharType="end"/>
        </w:r>
      </w:hyperlink>
    </w:p>
    <w:p>
      <w:pPr>
        <w:pStyle w:val="TOC2"/>
        <w:tabs>
          <w:tab w:val="right" w:leader="dot" w:pos="8306"/>
        </w:tabs>
      </w:pPr>
      <w:hyperlink w:anchor="_Toc5492" w:history="1">
        <w:r>
          <w:rPr>
            <w:rFonts w:ascii="仿宋" w:eastAsia="仿宋" w:hAnsi="仿宋" w:cs="仿宋" w:hint="eastAsia"/>
            <w:lang w:eastAsia="zh-CN"/>
          </w:rPr>
          <w:t>(一)、供应链战略规划</w:t>
        </w:r>
        <w:r>
          <w:tab/>
        </w:r>
        <w:r>
          <w:fldChar w:fldCharType="begin"/>
        </w:r>
        <w:r>
          <w:instrText xml:space="preserve"> PAGEREF _Toc5492 \h </w:instrText>
        </w:r>
        <w:r>
          <w:fldChar w:fldCharType="separate"/>
        </w:r>
        <w:r>
          <w:t>57</w:t>
        </w:r>
        <w:r>
          <w:fldChar w:fldCharType="end"/>
        </w:r>
      </w:hyperlink>
    </w:p>
    <w:p>
      <w:pPr>
        <w:pStyle w:val="TOC2"/>
        <w:tabs>
          <w:tab w:val="right" w:leader="dot" w:pos="8306"/>
        </w:tabs>
      </w:pPr>
      <w:hyperlink w:anchor="_Toc17951" w:history="1">
        <w:r>
          <w:rPr>
            <w:rFonts w:ascii="仿宋" w:eastAsia="仿宋" w:hAnsi="仿宋" w:cs="仿宋" w:hint="eastAsia"/>
            <w:lang w:eastAsia="zh-CN"/>
          </w:rPr>
          <w:t>(二)、供应商选择与合作</w:t>
        </w:r>
        <w:r>
          <w:tab/>
        </w:r>
        <w:r>
          <w:fldChar w:fldCharType="begin"/>
        </w:r>
        <w:r>
          <w:instrText xml:space="preserve"> PAGEREF _Toc17951 \h </w:instrText>
        </w:r>
        <w:r>
          <w:fldChar w:fldCharType="separate"/>
        </w:r>
        <w:r>
          <w:t>58</w:t>
        </w:r>
        <w:r>
          <w:fldChar w:fldCharType="end"/>
        </w:r>
      </w:hyperlink>
    </w:p>
    <w:p>
      <w:pPr>
        <w:pStyle w:val="TOC2"/>
        <w:tabs>
          <w:tab w:val="right" w:leader="dot" w:pos="8306"/>
        </w:tabs>
      </w:pPr>
      <w:hyperlink w:anchor="_Toc31162" w:history="1">
        <w:r>
          <w:rPr>
            <w:rFonts w:ascii="仿宋" w:eastAsia="仿宋" w:hAnsi="仿宋" w:cs="仿宋" w:hint="eastAsia"/>
            <w:lang w:eastAsia="zh-CN"/>
          </w:rPr>
          <w:t>(三)、物流与库存管理</w:t>
        </w:r>
        <w:r>
          <w:tab/>
        </w:r>
        <w:r>
          <w:fldChar w:fldCharType="begin"/>
        </w:r>
        <w:r>
          <w:instrText xml:space="preserve"> PAGEREF _Toc31162 \h </w:instrText>
        </w:r>
        <w:r>
          <w:fldChar w:fldCharType="separate"/>
        </w:r>
        <w:r>
          <w:t>60</w:t>
        </w:r>
        <w:r>
          <w:fldChar w:fldCharType="end"/>
        </w:r>
      </w:hyperlink>
    </w:p>
    <w:p>
      <w:pPr>
        <w:pStyle w:val="TOC1"/>
        <w:tabs>
          <w:tab w:val="right" w:leader="dot" w:pos="8306"/>
        </w:tabs>
      </w:pPr>
      <w:hyperlink w:anchor="_Toc30277" w:history="1">
        <w:r>
          <w:rPr>
            <w:rFonts w:ascii="仿宋" w:eastAsia="仿宋" w:hAnsi="仿宋" w:cs="仿宋" w:hint="eastAsia"/>
            <w:lang w:eastAsia="zh-CN"/>
          </w:rPr>
          <w:t>十六、往复式压缩机项目工程方案分析</w:t>
        </w:r>
        <w:r>
          <w:tab/>
        </w:r>
        <w:r>
          <w:fldChar w:fldCharType="begin"/>
        </w:r>
        <w:r>
          <w:instrText xml:space="preserve"> PAGEREF _Toc30277 \h </w:instrText>
        </w:r>
        <w:r>
          <w:fldChar w:fldCharType="separate"/>
        </w:r>
        <w:r>
          <w:t>61</w:t>
        </w:r>
        <w:r>
          <w:fldChar w:fldCharType="end"/>
        </w:r>
      </w:hyperlink>
    </w:p>
    <w:p>
      <w:pPr>
        <w:pStyle w:val="TOC2"/>
        <w:tabs>
          <w:tab w:val="right" w:leader="dot" w:pos="8306"/>
        </w:tabs>
      </w:pPr>
      <w:hyperlink w:anchor="_Toc16897" w:history="1">
        <w:r>
          <w:rPr>
            <w:rFonts w:ascii="仿宋" w:eastAsia="仿宋" w:hAnsi="仿宋" w:cs="仿宋" w:hint="eastAsia"/>
            <w:lang w:eastAsia="zh-CN"/>
          </w:rPr>
          <w:t>(一)、建筑工程设计原则</w:t>
        </w:r>
        <w:r>
          <w:tab/>
        </w:r>
        <w:r>
          <w:fldChar w:fldCharType="begin"/>
        </w:r>
        <w:r>
          <w:instrText xml:space="preserve"> PAGEREF _Toc16897 \h </w:instrText>
        </w:r>
        <w:r>
          <w:fldChar w:fldCharType="separate"/>
        </w:r>
        <w:r>
          <w:t>61</w:t>
        </w:r>
        <w:r>
          <w:fldChar w:fldCharType="end"/>
        </w:r>
      </w:hyperlink>
    </w:p>
    <w:p>
      <w:pPr>
        <w:pStyle w:val="TOC2"/>
        <w:tabs>
          <w:tab w:val="right" w:leader="dot" w:pos="8306"/>
        </w:tabs>
      </w:pPr>
      <w:hyperlink w:anchor="_Toc17505" w:history="1">
        <w:r>
          <w:rPr>
            <w:rFonts w:ascii="仿宋" w:eastAsia="仿宋" w:hAnsi="仿宋" w:cs="仿宋" w:hint="eastAsia"/>
            <w:lang w:eastAsia="zh-CN"/>
          </w:rPr>
          <w:t>(二)、土建工程建设指标</w:t>
        </w:r>
        <w:r>
          <w:tab/>
        </w:r>
        <w:r>
          <w:fldChar w:fldCharType="begin"/>
        </w:r>
        <w:r>
          <w:instrText xml:space="preserve"> PAGEREF _Toc17505 \h </w:instrText>
        </w:r>
        <w:r>
          <w:fldChar w:fldCharType="separate"/>
        </w:r>
        <w:r>
          <w:t>64</w:t>
        </w:r>
        <w:r>
          <w:fldChar w:fldCharType="end"/>
        </w:r>
      </w:hyperlink>
    </w:p>
    <w:p>
      <w:pPr>
        <w:pStyle w:val="TOC1"/>
        <w:tabs>
          <w:tab w:val="right" w:leader="dot" w:pos="8306"/>
        </w:tabs>
      </w:pPr>
      <w:hyperlink w:anchor="_Toc20341" w:history="1">
        <w:r>
          <w:rPr>
            <w:rFonts w:ascii="仿宋" w:eastAsia="仿宋" w:hAnsi="仿宋" w:cs="仿宋" w:hint="eastAsia"/>
            <w:lang w:eastAsia="zh-CN"/>
          </w:rPr>
          <w:t>十七、往复式压缩机项目实施保障措施</w:t>
        </w:r>
        <w:r>
          <w:tab/>
        </w:r>
        <w:r>
          <w:fldChar w:fldCharType="begin"/>
        </w:r>
        <w:r>
          <w:instrText xml:space="preserve"> PAGEREF _Toc20341 \h </w:instrText>
        </w:r>
        <w:r>
          <w:fldChar w:fldCharType="separate"/>
        </w:r>
        <w:r>
          <w:t>66</w:t>
        </w:r>
        <w:r>
          <w:fldChar w:fldCharType="end"/>
        </w:r>
      </w:hyperlink>
    </w:p>
    <w:p>
      <w:pPr>
        <w:pStyle w:val="TOC2"/>
        <w:tabs>
          <w:tab w:val="right" w:leader="dot" w:pos="8306"/>
        </w:tabs>
      </w:pPr>
      <w:hyperlink w:anchor="_Toc28365" w:history="1">
        <w:r>
          <w:rPr>
            <w:rFonts w:ascii="仿宋" w:eastAsia="仿宋" w:hAnsi="仿宋" w:cs="仿宋" w:hint="eastAsia"/>
            <w:lang w:eastAsia="zh-CN"/>
          </w:rPr>
          <w:t>(一)、往复式压缩机项目实施保障机制</w:t>
        </w:r>
        <w:r>
          <w:tab/>
        </w:r>
        <w:r>
          <w:fldChar w:fldCharType="begin"/>
        </w:r>
        <w:r>
          <w:instrText xml:space="preserve"> PAGEREF _Toc28365 \h </w:instrText>
        </w:r>
        <w:r>
          <w:fldChar w:fldCharType="separate"/>
        </w:r>
        <w:r>
          <w:t>66</w:t>
        </w:r>
        <w:r>
          <w:fldChar w:fldCharType="end"/>
        </w:r>
      </w:hyperlink>
    </w:p>
    <w:p>
      <w:pPr>
        <w:pStyle w:val="TOC2"/>
        <w:tabs>
          <w:tab w:val="right" w:leader="dot" w:pos="8306"/>
        </w:tabs>
      </w:pPr>
      <w:hyperlink w:anchor="_Toc10618" w:history="1">
        <w:r>
          <w:rPr>
            <w:rFonts w:ascii="仿宋" w:eastAsia="仿宋" w:hAnsi="仿宋" w:cs="仿宋" w:hint="eastAsia"/>
            <w:lang w:eastAsia="zh-CN"/>
          </w:rPr>
          <w:t>(二)、往复式压缩机项目法律合规要求</w:t>
        </w:r>
        <w:r>
          <w:tab/>
        </w:r>
        <w:r>
          <w:fldChar w:fldCharType="begin"/>
        </w:r>
        <w:r>
          <w:instrText xml:space="preserve"> PAGEREF _Toc10618 \h </w:instrText>
        </w:r>
        <w:r>
          <w:fldChar w:fldCharType="separate"/>
        </w:r>
        <w:r>
          <w:t>70</w:t>
        </w:r>
        <w:r>
          <w:fldChar w:fldCharType="end"/>
        </w:r>
      </w:hyperlink>
    </w:p>
    <w:p>
      <w:pPr>
        <w:pStyle w:val="TOC2"/>
        <w:tabs>
          <w:tab w:val="right" w:leader="dot" w:pos="8306"/>
        </w:tabs>
      </w:pPr>
      <w:hyperlink w:anchor="_Toc24582" w:history="1">
        <w:r>
          <w:rPr>
            <w:rFonts w:ascii="仿宋" w:eastAsia="仿宋" w:hAnsi="仿宋" w:cs="仿宋" w:hint="eastAsia"/>
            <w:lang w:eastAsia="zh-CN"/>
          </w:rPr>
          <w:t>(三)、往复式压缩机项目合同管理与法律事务</w:t>
        </w:r>
        <w:r>
          <w:tab/>
        </w:r>
        <w:r>
          <w:fldChar w:fldCharType="begin"/>
        </w:r>
        <w:r>
          <w:instrText xml:space="preserve"> PAGEREF _Toc24582 \h </w:instrText>
        </w:r>
        <w:r>
          <w:fldChar w:fldCharType="separate"/>
        </w:r>
        <w:r>
          <w:t>74</w:t>
        </w:r>
        <w:r>
          <w:fldChar w:fldCharType="end"/>
        </w:r>
      </w:hyperlink>
    </w:p>
    <w:p>
      <w:pPr>
        <w:pStyle w:val="TOC2"/>
        <w:tabs>
          <w:tab w:val="right" w:leader="dot" w:pos="8306"/>
        </w:tabs>
      </w:pPr>
      <w:hyperlink w:anchor="_Toc13976" w:history="1">
        <w:r>
          <w:rPr>
            <w:rFonts w:ascii="仿宋" w:eastAsia="仿宋" w:hAnsi="仿宋" w:cs="仿宋" w:hint="eastAsia"/>
            <w:lang w:eastAsia="zh-CN"/>
          </w:rPr>
          <w:t>(四)、往复式压缩机项目知识产权保护策略</w:t>
        </w:r>
        <w:r>
          <w:tab/>
        </w:r>
        <w:r>
          <w:fldChar w:fldCharType="begin"/>
        </w:r>
        <w:r>
          <w:instrText xml:space="preserve"> PAGEREF _Toc13976 \h </w:instrText>
        </w:r>
        <w:r>
          <w:fldChar w:fldCharType="separate"/>
        </w:r>
        <w:r>
          <w:t>80</w:t>
        </w:r>
        <w:r>
          <w:fldChar w:fldCharType="end"/>
        </w:r>
      </w:hyperlink>
    </w:p>
    <w:p>
      <w:pPr>
        <w:pStyle w:val="TOC1"/>
        <w:tabs>
          <w:tab w:val="right" w:leader="dot" w:pos="8306"/>
        </w:tabs>
      </w:pPr>
      <w:hyperlink w:anchor="_Toc31340" w:history="1">
        <w:r>
          <w:rPr>
            <w:rFonts w:ascii="仿宋" w:eastAsia="仿宋" w:hAnsi="仿宋" w:cs="仿宋" w:hint="eastAsia"/>
            <w:lang w:eastAsia="zh-CN"/>
          </w:rPr>
          <w:t>十八、利益相关者分析与沟通计划</w:t>
        </w:r>
        <w:r>
          <w:tab/>
        </w:r>
        <w:r>
          <w:fldChar w:fldCharType="begin"/>
        </w:r>
        <w:r>
          <w:instrText xml:space="preserve"> PAGEREF _Toc31340 \h </w:instrText>
        </w:r>
        <w:r>
          <w:fldChar w:fldCharType="separate"/>
        </w:r>
        <w:r>
          <w:t>83</w:t>
        </w:r>
        <w:r>
          <w:fldChar w:fldCharType="end"/>
        </w:r>
      </w:hyperlink>
    </w:p>
    <w:p>
      <w:pPr>
        <w:pStyle w:val="TOC2"/>
        <w:tabs>
          <w:tab w:val="right" w:leader="dot" w:pos="8306"/>
        </w:tabs>
      </w:pPr>
      <w:hyperlink w:anchor="_Toc30151" w:history="1">
        <w:r>
          <w:rPr>
            <w:rFonts w:ascii="仿宋" w:eastAsia="仿宋" w:hAnsi="仿宋" w:cs="仿宋" w:hint="eastAsia"/>
            <w:lang w:eastAsia="zh-CN"/>
          </w:rPr>
          <w:t>(一)、利益相关者分析</w:t>
        </w:r>
        <w:r>
          <w:tab/>
        </w:r>
        <w:r>
          <w:fldChar w:fldCharType="begin"/>
        </w:r>
        <w:r>
          <w:instrText xml:space="preserve"> PAGEREF _Toc30151 \h </w:instrText>
        </w:r>
        <w:r>
          <w:fldChar w:fldCharType="separate"/>
        </w:r>
        <w:r>
          <w:t>83</w:t>
        </w:r>
        <w:r>
          <w:fldChar w:fldCharType="end"/>
        </w:r>
      </w:hyperlink>
    </w:p>
    <w:p>
      <w:pPr>
        <w:pStyle w:val="TOC2"/>
        <w:tabs>
          <w:tab w:val="right" w:leader="dot" w:pos="8306"/>
        </w:tabs>
      </w:pPr>
      <w:hyperlink w:anchor="_Toc5858" w:history="1">
        <w:r>
          <w:rPr>
            <w:rFonts w:ascii="仿宋" w:eastAsia="仿宋" w:hAnsi="仿宋" w:cs="仿宋" w:hint="eastAsia"/>
            <w:lang w:eastAsia="zh-CN"/>
          </w:rPr>
          <w:t>(二)、沟通计划</w:t>
        </w:r>
        <w:r>
          <w:tab/>
        </w:r>
        <w:r>
          <w:fldChar w:fldCharType="begin"/>
        </w:r>
        <w:r>
          <w:instrText xml:space="preserve"> PAGEREF _Toc5858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77"/>
      <w:r>
        <w:rPr>
          <w:rFonts w:ascii="仿宋" w:eastAsia="仿宋" w:hAnsi="仿宋" w:cs="仿宋" w:hint="eastAsia"/>
          <w:sz w:val="28"/>
          <w:lang w:eastAsia="zh-CN"/>
        </w:rPr>
        <w:t>一、往复式压缩机项目危机管理</w:t>
      </w:r>
      <w:bookmarkEnd w:id="2"/>
    </w:p>
    <w:p>
      <w:pPr>
        <w:pStyle w:val="Heading2"/>
        <w:rPr>
          <w:rFonts w:ascii="仿宋" w:eastAsia="仿宋" w:hAnsi="仿宋" w:cs="仿宋" w:hint="eastAsia"/>
          <w:lang w:eastAsia="zh-CN"/>
        </w:rPr>
      </w:pPr>
      <w:bookmarkStart w:id="3" w:name="_Toc285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往复式压缩机项目危机管理中，危机预警与识别是确保往复式压缩机项目稳健运行的核心步骤。通过建立全面的监测机制，往复式压缩机项目团队旨在及时发现和理解潜在的风险和危机因素，以便采取及时的预防和应对措施，确保往复式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首先，通过深入的风险评估，往复式压缩机项目团队全面分析了整个往复式压缩机项目和各个阶段可能存在的威胁。这包括准确评估每个潜在风险的发生概率和可能影响的程度，为后续危机预警提供了有力支持。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往复式压缩机项目团队着重于明确定义往复式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往复式压缩机项目进展的持续监控，团队能够及时发现潜在问题并作出迅速反应。往复式压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在这一阶段，团队的专业素养和反应速度将发挥至关重要的作用，以确保潜在危机能够在初期得到有效的处理，最大程度地减轻负面影响。通过危机预警与识别，往复式压缩机项目得以更有序、可控地推进。</w:t>
      </w:r>
    </w:p>
    <w:p>
      <w:pPr>
        <w:pStyle w:val="Heading2"/>
        <w:ind w:firstLine="560" w:firstLineChars="200"/>
        <w:rPr>
          <w:rFonts w:ascii="仿宋" w:eastAsia="仿宋" w:hAnsi="仿宋" w:cs="仿宋" w:hint="eastAsia"/>
          <w:sz w:val="28"/>
          <w:lang w:eastAsia="zh-CN"/>
        </w:rPr>
      </w:pPr>
      <w:bookmarkStart w:id="4" w:name="_Toc244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在危机发生时，往复式压缩机项目团队立即行动，成立了应急小组。该小组的任务是迅速制定并实施紧急应对措施，以最小化潜在损失。以下是采取的主要措施：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暂停往复式压缩机项目进度：为遏制危机蔓延，往复式压缩机项目暂时停止进行，以便全面评估当前状况。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资源重新分配：重新评估往复式压缩机项目资源的分配，确保最大限度地减小损失。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实时沟通：与关键利益相关者建立实时沟通机制，向他们传递往复式压缩机项目危机的实际状况，保障往复式压缩机项目核心利益。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在紧急应对的同时，往复式压缩机项目团队强调了团队协作和有效沟通的重要性。以下是团队协作的关键举措：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信息共享机制：建立了信息共享平台，确保团队成员能够及时获取往复式压缩机项目危机的实时信息。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领导者沟通：往复式压缩机项目领导者通过定期会议和即时沟通工具，指导团队应对危机，保持团队稳定运行。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随着危机得到初步控制，往复式压缩机项目团队转向制定恢复计划，以确保往复式压缩机项目能够从中迅速恢复。主要恢复计划包括：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修复受损的进度计划：重新评估往复式压缩机项目进度，制定修复计划，确保往复式压缩机项目尽快回归正常进程。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重新调整资源分配：优化资源分配，确保往复式压缩机项目在有限资源下高效运转。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风险管理机制加强：对往复式压缩机项目风险进行全面评估，制定更强化的风险管理策略，以预防未来可能的危机。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2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27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技术管理特点体现在其创新导向。通过引入最先进的技术趋势和解决方案，往复式压缩机项目致力于提升科技含量、提高质量和效率水平。这意味着我们将采用最新的工具和方法，确保往复式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往复式压缩机项目技术管理的显著特征。通过整合不同领域的技术资源，我们实现了跨学科的协同工作。这有助于优化技术架构，提高整体效能。此外，整合性策略还促进了不同技术团队之间的紧密沟通和高效合作，确保往复式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往复式压缩机项目所采用的技术。通过不断优化技术方案，往复式压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往复式压缩机项目团队将在往复式压缩机项目初期识别可能的技术风险，并采取相应的预防和应对措施。通过建立健全的风险评估机制，往复式压缩机项目能够在实施过程中及时发现并解决潜在的技术问题，保障往复式压缩机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往复式压缩机项目中，技术将成为往复式压缩机项目成功的有力支持。这一深度剖析揭示了技术管理在往复式压缩机项目实施中的关键作用，为往复式压缩机项目的技术基础奠定了坚实的基础。</w:t>
      </w:r>
    </w:p>
    <w:p>
      <w:pPr>
        <w:pStyle w:val="Heading2"/>
        <w:ind w:firstLine="560" w:firstLineChars="200"/>
        <w:rPr>
          <w:rFonts w:ascii="仿宋" w:eastAsia="仿宋" w:hAnsi="仿宋" w:cs="仿宋" w:hint="eastAsia"/>
          <w:sz w:val="28"/>
          <w:lang w:eastAsia="zh-CN"/>
        </w:rPr>
      </w:pPr>
      <w:bookmarkStart w:id="7" w:name="_Toc11281"/>
      <w:r>
        <w:rPr>
          <w:rFonts w:ascii="仿宋" w:eastAsia="仿宋" w:hAnsi="仿宋" w:cs="仿宋" w:hint="eastAsia"/>
          <w:sz w:val="28"/>
          <w:lang w:eastAsia="zh-CN"/>
        </w:rPr>
        <w:t>(二)、往复式压缩机项目工艺技术设计方案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往复式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往复式压缩机项目将严格按照相关行业规范要求进行组织。通过有效控制产品质量，往复式压缩机项目将致力于为顾客提供优质的往复式压缩机项目产品和良好的服务。这体现了往复式压缩机项目对于生产活动合规性和质量标准的高度重视，为往复式压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往复式压缩机项目注重生态效益和清洁生产原则。往复式压缩机项目建设将紧密结合地方特色经济发展，与社会经济发展规划和区域环境保护规划方案相协调一致。通过与当地区域自然生态系统的结合，往复式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往复式压缩机项目产品具有多样化的客户需求和个性化的特点。因此，往复式压缩机项目产品规格品种多样，且单批生产数量较小。为满足这一特点，往复式压缩机项目承办单位将建设先进的柔性制造生产线。通过广泛应用柔性制造技术，往复式压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往复式压缩机项目采用的技术具有较高的技术含量和自动化水平，处于国内先进水平。这一技术选用不仅体现了对生产效率、质量和环境友好性的高标准要求，同时为往复式压缩机项目的可持续发展奠定了坚实的基础。</w:t>
      </w:r>
    </w:p>
    <w:p>
      <w:pPr>
        <w:pStyle w:val="Heading2"/>
        <w:ind w:firstLine="560" w:firstLineChars="200"/>
        <w:rPr>
          <w:rFonts w:ascii="仿宋" w:eastAsia="仿宋" w:hAnsi="仿宋" w:cs="仿宋" w:hint="eastAsia"/>
          <w:sz w:val="28"/>
          <w:lang w:eastAsia="zh-CN"/>
        </w:rPr>
      </w:pPr>
      <w:bookmarkStart w:id="8" w:name="_Toc260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为确保往复式压缩机项目的高效生产和技术实施，我们制定了一套精心设计的设备选型方案，以满足往复式压缩机项目生产、质量和环保的要求。该方案的主要特点如下：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往复式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针对往复式压缩机项目产品的多样性和小批量生产的特点，我们将建设柔性制造生产线。通过在设备选型中考虑柔性制造技术，可以灵活应对不同产品规格和生产需求，实现生产线的高度灵活性和适应性。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069"/>
      <w:r>
        <w:rPr>
          <w:rFonts w:ascii="仿宋" w:eastAsia="仿宋" w:hAnsi="仿宋" w:cs="仿宋" w:hint="eastAsia"/>
          <w:sz w:val="28"/>
          <w:lang w:eastAsia="zh-CN"/>
        </w:rPr>
        <w:t>三、往复式压缩机项目可持续发展</w:t>
      </w:r>
      <w:bookmarkEnd w:id="9"/>
    </w:p>
    <w:p>
      <w:pPr>
        <w:pStyle w:val="Heading2"/>
        <w:rPr>
          <w:rFonts w:ascii="仿宋" w:eastAsia="仿宋" w:hAnsi="仿宋" w:cs="仿宋" w:hint="eastAsia"/>
          <w:lang w:eastAsia="zh-CN"/>
        </w:rPr>
      </w:pPr>
      <w:bookmarkStart w:id="10" w:name="_Toc1506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往复式压缩机项目中，往复式压缩机项目团队着眼于未来，明确了可持续发展的战略方向。制定的具体可持续发展目标包括降低资源使用、采用环保技术、最大化社会效益等。这一步骤不仅有助于往复式压缩机项目在环保和社会责任方面达到最高标准，也为未来提供了明确的指引，确保往复式压缩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可持续实践的融入往复式压缩机项目管理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往复式压缩机项目管理周期。从往复式压缩机项目规划开始，往复式压缩机项目团队就考虑了环境和社会的因素。在执行阶段，往复式压缩机项目团队积极推动绿色技术的应用，优化资源利用。此外，关注员工的社会责任，通过培训和沟通活动提高员工对可持续发展的认知，使他们能够在日常工作中践行可持续实践。这些举措不仅为往复式压缩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34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扎根于往复式压缩机项目的可持续发展理念，我们深信环保与社会责任是往复式压缩机项目成功的关键支柱。在往复式压缩机项目的每一步，我们都致力于通过创新和实践，履行对环境和社会的坚定责任。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团队通过引入先进的环保技术、建立高效的废物处理系统以及推动能源节约措施，积极履行环保责任。定期的环保监测和评估确保往复式压缩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不仅致力于自身可持续发展，还注重对社会的回馈。通过支持社区往复式压缩机项目、参与慈善事业、提供培训机会等方式，往复式压缩机项目积极履行社会责任。与当地社区建立积极互动，关注员工的工作与生活平衡，以及员工的身心健康，是往复式压缩机项目在社会责任层面的关键举措。这样的实践不仅增强了往复式压缩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6162"/>
      <w:r>
        <w:rPr>
          <w:rFonts w:ascii="仿宋" w:eastAsia="仿宋" w:hAnsi="仿宋" w:cs="仿宋" w:hint="eastAsia"/>
          <w:sz w:val="28"/>
          <w:lang w:eastAsia="zh-CN"/>
        </w:rPr>
        <w:t>四、往复式压缩机项目选址可行性分析</w:t>
      </w:r>
      <w:bookmarkEnd w:id="12"/>
    </w:p>
    <w:p>
      <w:pPr>
        <w:pStyle w:val="Heading2"/>
        <w:rPr>
          <w:rFonts w:ascii="仿宋" w:eastAsia="仿宋" w:hAnsi="仿宋" w:cs="仿宋" w:hint="eastAsia"/>
          <w:lang w:eastAsia="zh-CN"/>
        </w:rPr>
      </w:pPr>
      <w:bookmarkStart w:id="13" w:name="_Toc8714"/>
      <w:r>
        <w:rPr>
          <w:rFonts w:ascii="仿宋" w:eastAsia="仿宋" w:hAnsi="仿宋" w:cs="仿宋" w:hint="eastAsia"/>
          <w:lang w:eastAsia="zh-CN"/>
        </w:rPr>
        <w:t>(一)、往复式压缩机项目选址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该往复式压缩机项目选址位于XX省XX市XX区XXX街道</w:t>
      </w:r>
    </w:p>
    <w:p>
      <w:pPr>
        <w:pStyle w:val="Heading2"/>
        <w:ind w:firstLine="560" w:firstLineChars="200"/>
        <w:rPr>
          <w:rFonts w:ascii="仿宋" w:eastAsia="仿宋" w:hAnsi="仿宋" w:cs="仿宋" w:hint="eastAsia"/>
          <w:sz w:val="28"/>
          <w:lang w:eastAsia="zh-CN"/>
        </w:rPr>
      </w:pPr>
      <w:bookmarkStart w:id="14" w:name="_Toc2977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往复式压缩机项目的征地面积将根据往复式压缩机项目的实际规模和需求进行精确规划。具体面积XXX平方米，旨在确保往复式压缩机项目不仅能够满足当前的发展需求，还能够预留空间以适应未来的扩展。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净用地面积是在征地面积基础上去除不可利用面积后的实际可开发用地。具体面积XXX平方米，考虑到环保、交通、安全等多方面因素，以确保往复式压缩机项目在整体利用效率上达到最优。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往复式压缩机项目计划建设的建筑总规模具体面积XXX平方米。这一规模的确定综合考虑了往复式压缩机项目的性质、规模，以及城市规划的相关要求，确保建筑布局与周边环境协调一致。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绿地率是往复式压缩机项目用地中被规划为绿地的比例。具体面积XXX平方米，旨在通过合理规划绿地，改善往复式压缩机项目周边环境，提升居民生活质量，并符合城市整体绿化规划。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容积率是用地上可以建设的建筑总体积与用地面积之比。具体面积XXX，通过合理的容积率规划，确保往复式压缩机项目建筑规模与周边环境和谐共生。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往复式压缩机项目选址与当地城市规划相一致，具体面积XXX平方米。通过与城市规划部门深入沟通，确保往复式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往复式压缩机项目选址符合当地产业政策，具体面积XXX平方米。这包括往复式压缩机项目对当地经济的促进作用，以及对相关产业的带动效应，确保往复式压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用地总体要求必须符合环保和可持续发展的原则，具体面积XXX平方米。通过采用绿色建筑设计、节能减排等措施，确保往复式压缩机项目在建设和运营过程中对环境的影响最小化，达到可持续发展的要求。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确保往复式压缩机项目选址具备必要的公共设施配套，具体面积XXX平方米。这包括交通便利性、教育、医疗等基础设施，以提高居民生活品质，使得往复式压缩机项目选址更具吸引力。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考虑用地总体要求对当地社会稳定性的影响，具体面积XXX平方米。通过深入了解当地社区反馈，确保往复式压缩机项目的选址和建设过程对当地社会和谐稳定产生积极作用。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往复式压缩机项目选址不仅符合法规和规划，还在实际操作中具有可行性。这一全面规划将为往复式压缩机项目的成功实施提供坚实的基础，确保往复式压缩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49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往复式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往复式压缩机项目的设备规划和空间设计中，我们将采取灵活设备布局的措施。设备布局将根据实际需求进行灵活设计，避免不必要的浪费。通过合理规划设备摆放位置，我们将提高设备的利用率，减少设备间距，以确保往复式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往复式压缩机项目内部引入共享设施的概念，例如共享会议室、办公区等。通过这种方式，我们可以减少对资源的重复建设，提高资源共享效率，从而减小往复式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08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往复式压缩机项目的总图布置中，我们将不同功能区域进行明确的规划，以最大程度满足往复式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25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往复式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往复式压缩机项目对环境的影响是综合评价的重要因素之一。我们将详细考虑选址周边的自然环境、生态保护区、水源地等情况，确保往复式压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对选址的评价还需充分考虑当地政府的产业政策和法规。我们将详细了解往复式压缩机项目所在地的相关政策，确保往复式压缩机项目的规划和运营与当地法规相符，降低不必要的法律风险。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考虑到社会稳定性对企业运营的重要性，我们将评估选址地区的社会安全情况、劳工关系、社区反馈等方面，以确保往复式压缩机项目的建设和运营不会受到社会稳定性的负面影响。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最后，我们将综合考虑用地成本，包括土地购置费用、土地开发成本等。通过对用地成本的详细评估，我们能够做出更为精确的经济效益分析，为往复式压缩机项目的投资决策提供有力支持。</w:t>
      </w:r>
    </w:p>
    <w:p>
      <w:pPr>
        <w:pStyle w:val="Heading1"/>
        <w:ind w:firstLine="560" w:firstLineChars="200"/>
        <w:rPr>
          <w:rFonts w:ascii="仿宋" w:eastAsia="仿宋" w:hAnsi="仿宋" w:cs="仿宋" w:hint="eastAsia"/>
          <w:sz w:val="28"/>
          <w:lang w:eastAsia="zh-CN"/>
        </w:rPr>
      </w:pPr>
      <w:bookmarkStart w:id="18" w:name="_Toc2693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997"/>
      <w:r>
        <w:rPr>
          <w:rFonts w:ascii="仿宋" w:eastAsia="仿宋" w:hAnsi="仿宋" w:cs="仿宋" w:hint="eastAsia"/>
          <w:lang w:eastAsia="zh-CN"/>
        </w:rPr>
        <w:t>(一)、往复式压缩机行业分析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行业一直以来都是市场的关注焦点。行业内的发展趋势、竞争态势以及潜在机会都对往复式压缩机项目的推进产生深远的影响。通过深入研究行业的整体概貌，我们将更好地理解行业的核心特征，为往复式压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https://d.book118.com/476203100211010031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68665A"/>
    <w:rsid w:val="306866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20310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2024-01-04T15:45:00Z</dcterms:created>
  <dcterms:modified xsi:type="dcterms:W3CDTF">2024-01-04T15:45:54Z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275FBDCDA22B4E56AB88DB4A9039A631_11</vt:lpwstr>
  </property>
  <property fmtid="{D5CDD505-2E9C-101B-9397-08002B2CF9AE}" pid="3" name="KSOProductBuildVer">
    <vt:lpwstr>2052-12.1.0.16120</vt:lpwstr>
  </property>
</Properties>
</file>