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宋体" w:hAnsi="宋体"/>
          <w:b/>
          <w:color w:val="auto"/>
          <w:sz w:val="32"/>
        </w:rPr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12496800</wp:posOffset>
            </wp:positionH>
            <wp:positionV relativeFrom="topMargin">
              <wp:posOffset>12077700</wp:posOffset>
            </wp:positionV>
            <wp:extent cx="444500" cy="406400"/>
            <wp:effectExtent l="0" t="0" r="0" b="0"/>
            <wp:wrapNone/>
            <wp:docPr id="100032" name="图片 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图片 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双鸭山市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学年度高二（下）学期</w:t>
      </w:r>
    </w:p>
    <w:p>
      <w:pPr>
        <w:spacing w:line="360" w:lineRule="auto"/>
        <w:ind w:firstLine="3840" w:firstLineChars="1200"/>
        <w:jc w:val="both"/>
      </w:pPr>
      <w:r>
        <w:rPr>
          <w:rFonts w:ascii="宋体" w:eastAsia="宋体" w:hAnsi="宋体" w:cs="宋体"/>
          <w:b/>
          <w:color w:val="auto"/>
          <w:sz w:val="32"/>
        </w:rPr>
        <w:t>生物开学考试题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25</w:t>
      </w:r>
      <w:r>
        <w:rPr>
          <w:rFonts w:ascii="宋体" w:eastAsia="宋体" w:hAnsi="宋体" w:cs="宋体"/>
          <w:b/>
          <w:color w:val="auto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50</w:t>
      </w:r>
      <w:r>
        <w:rPr>
          <w:rFonts w:ascii="宋体" w:eastAsia="宋体" w:hAnsi="宋体" w:cs="宋体"/>
          <w:b/>
          <w:color w:val="auto"/>
          <w:sz w:val="24"/>
        </w:rPr>
        <w:t>分。每小题只有一个选项符合题目要求。）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下图代表骨骼肌细胞与其所处环境的物质交换关系。</w:t>
      </w:r>
      <w:r>
        <w:rPr>
          <w:rFonts w:ascii="Times New Roman" w:eastAsia="Times New Roman" w:hAnsi="Times New Roman" w:cs="Times New Roman"/>
          <w:color w:val="auto"/>
        </w:rPr>
        <w:t>X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Y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Z</w:t>
      </w:r>
      <w:r>
        <w:rPr>
          <w:rFonts w:ascii="宋体" w:eastAsia="宋体" w:hAnsi="宋体" w:cs="宋体"/>
          <w:color w:val="auto"/>
        </w:rPr>
        <w:t>分别表示三种细胞外液，下列叙述正确的是（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457450" cy="1104900"/>
            <wp:effectExtent l="0" t="0" r="635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Times New Roman" w:eastAsia="Times New Roman" w:hAnsi="Times New Roman" w:cs="Times New Roman"/>
          <w:color w:val="auto"/>
        </w:rPr>
        <w:t>Y</w:t>
      </w:r>
      <w:r>
        <w:rPr>
          <w:rFonts w:ascii="宋体" w:eastAsia="宋体" w:hAnsi="宋体" w:cs="宋体"/>
          <w:color w:val="auto"/>
        </w:rPr>
        <w:t>中维持适宜浓度的糖原有利于为骨骼肌细胞及时供能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B. </w:t>
      </w:r>
      <w:r>
        <w:rPr>
          <w:rFonts w:ascii="Times New Roman" w:eastAsia="Times New Roman" w:hAnsi="Times New Roman" w:cs="Times New Roman"/>
          <w:color w:val="auto"/>
        </w:rPr>
        <w:t>X</w:t>
      </w:r>
      <w:r>
        <w:rPr>
          <w:rFonts w:ascii="宋体" w:eastAsia="宋体" w:hAnsi="宋体" w:cs="宋体"/>
          <w:color w:val="auto"/>
        </w:rPr>
        <w:t>与</w:t>
      </w:r>
      <w:r>
        <w:rPr>
          <w:rFonts w:ascii="Times New Roman" w:eastAsia="Times New Roman" w:hAnsi="Times New Roman" w:cs="Times New Roman"/>
          <w:color w:val="auto"/>
        </w:rPr>
        <w:t>Y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Z</w:t>
      </w:r>
      <w:r>
        <w:rPr>
          <w:rFonts w:ascii="宋体" w:eastAsia="宋体" w:hAnsi="宋体" w:cs="宋体"/>
          <w:color w:val="auto"/>
        </w:rPr>
        <w:t>的明显区别是蛋白质含量较多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Times New Roman" w:eastAsia="Times New Roman" w:hAnsi="Times New Roman" w:cs="Times New Roman"/>
          <w:color w:val="auto"/>
        </w:rPr>
        <w:t>X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Y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Z</w:t>
      </w:r>
      <w:r>
        <w:rPr>
          <w:rFonts w:ascii="宋体" w:eastAsia="宋体" w:hAnsi="宋体" w:cs="宋体"/>
          <w:color w:val="auto"/>
        </w:rPr>
        <w:t>理化性质的稳定依赖于体液调节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t xml:space="preserve">D. </w:t>
      </w:r>
      <w:r>
        <w:rPr>
          <w:rFonts w:ascii="宋体" w:eastAsia="宋体" w:hAnsi="宋体" w:cs="宋体"/>
          <w:color w:val="auto"/>
        </w:rPr>
        <w:t>骨骼肌细胞代谢产物可能导致</w:t>
      </w:r>
      <w:r>
        <w:rPr>
          <w:rFonts w:ascii="Times New Roman" w:eastAsia="Times New Roman" w:hAnsi="Times New Roman" w:cs="Times New Roman"/>
          <w:color w:val="auto"/>
        </w:rPr>
        <w:t>X</w:t>
      </w:r>
      <w:r>
        <w:rPr>
          <w:rFonts w:ascii="宋体" w:eastAsia="宋体" w:hAnsi="宋体" w:cs="宋体"/>
          <w:color w:val="auto"/>
        </w:rPr>
        <w:t>的</w:t>
      </w:r>
      <w:r>
        <w:rPr>
          <w:rFonts w:ascii="Times New Roman" w:eastAsia="Times New Roman" w:hAnsi="Times New Roman" w:cs="Times New Roman"/>
          <w:color w:val="auto"/>
        </w:rPr>
        <w:t>pH</w:t>
      </w:r>
      <w:r>
        <w:rPr>
          <w:rFonts w:ascii="宋体" w:eastAsia="宋体" w:hAnsi="宋体" w:cs="宋体"/>
          <w:color w:val="auto"/>
        </w:rPr>
        <w:t>降低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小鼠注射某药物造成肾功能异常，尿中出现大量蛋白质，血浆蛋白减少。下列叙述错误的是（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血浆蛋白丢失可造成血液中抗体减少，机体免疫力下降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血浆蛋白减少造成血浆渗出至组织液的水增多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血浆蛋白形成的渗透压高于血浆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Cl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形成的渗透压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小鼠肾功能衰竭时，血浆中尿素氮升高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通常神经细胞之间或神经细胞与效应器之间无直接联系，而是通过物质转运与特异性识别实现信息的传递。下列叙述错误的是（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促进突触间隙内神经递质降解会导致下一神经元处于抑制状态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突触小体通过胞吐的方式释放神经递质，该过程需要能量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有神经递质参与的突触处神经冲动的传递经历了“电信号</w:t>
      </w:r>
      <w:r>
        <w:rPr>
          <w:rFonts w:ascii="Times New Roman" w:eastAsia="Times New Roman" w:hAnsi="Times New Roman" w:cs="Times New Roman"/>
          <w:color w:val="000000"/>
        </w:rPr>
        <w:t>→</w:t>
      </w:r>
      <w:r>
        <w:rPr>
          <w:rFonts w:ascii="宋体" w:eastAsia="宋体" w:hAnsi="宋体" w:cs="宋体"/>
          <w:color w:val="000000"/>
        </w:rPr>
        <w:t>化学信号</w:t>
      </w:r>
      <w:r>
        <w:rPr>
          <w:rFonts w:ascii="Times New Roman" w:eastAsia="Times New Roman" w:hAnsi="Times New Roman" w:cs="Times New Roman"/>
          <w:color w:val="000000"/>
        </w:rPr>
        <w:t>→</w:t>
      </w:r>
      <w:r>
        <w:rPr>
          <w:rFonts w:ascii="宋体" w:eastAsia="宋体" w:hAnsi="宋体" w:cs="宋体"/>
          <w:color w:val="000000"/>
        </w:rPr>
        <w:t>电信号”的转变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神经递质发挥作用后与受体分开，并被迅速降解或回收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神经系统对维持机体生命活动的正常进行具有重要作用。下列关于神经系统的叙述，错误的是（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交感和副交感神经属于传出神经，是由脑发出的不受意识控制的能支配内脏器官的神经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神经胶质细胞数量远多于神经元，并参与构成神经纤维表面的髓鞘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脑和脊髓共同组成人体的中枢神经系统，小脑能够维持身体平衡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交感神经兴奋，心跳加快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支气管扩张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下列关于动物体内酶和激素的叙述，正确的是（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①激素和酶的功能都具有专一性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②它们都是蛋白质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③都是由内分泌细胞分泌的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④有的动物细胞既能产生激素又能合成酶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⑤能产生酶的细胞不一定能产生激素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⑥能产生激素的细胞不一定能产生酶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⑦激素产生后一般作用于其他细胞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①②⑤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④⑤⑥⑦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①④⑤⑦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①②③⑤⑥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下图为人体内甲状腺激素分泌的调节过程，甲、乙、丙表示不同的器官，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表示三种不同的激素。下列叙述中正确的是（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57425" cy="1133475"/>
            <wp:effectExtent l="0" t="0" r="3175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丙受损时，人不能产生渴觉和主动饮水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均靠体液运输，只运输给靶器官和靶细胞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激素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分泌增加，只对器官甲有抑制作用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器官甲还可以分泌生长激素，与激素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为协同作用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人体通过自动控制系统将体温维持在相对恒定的水平（体温调定点）。病理条件下的发热是发热激活物（如细菌、病毒、类固醇等）作用于受体细胞产生内生致热原</w:t>
      </w:r>
      <w:r>
        <w:rPr>
          <w:rFonts w:ascii="Times New Roman" w:eastAsia="Times New Roman" w:hAnsi="Times New Roman" w:cs="Times New Roman"/>
          <w:color w:val="000000"/>
        </w:rPr>
        <w:t>EP</w:t>
      </w:r>
      <w:r>
        <w:rPr>
          <w:rFonts w:ascii="宋体" w:eastAsia="宋体" w:hAnsi="宋体" w:cs="宋体"/>
          <w:color w:val="000000"/>
        </w:rPr>
        <w:t>（细胞因子），透过血脑屏障作用于体温调节中枢，从而使体温调定点上移的结果。下列叙述正确的是（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EP</w:t>
      </w:r>
      <w:r>
        <w:rPr>
          <w:rFonts w:ascii="宋体" w:eastAsia="宋体" w:hAnsi="宋体" w:cs="宋体"/>
          <w:color w:val="000000"/>
        </w:rPr>
        <w:t>与下丘脑某些神经细胞表面的受体结合使体温调定点上移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发热是机体仅通过下丘脑一垂体一甲状腺、肾上腺皮质系统使产热增加的结果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长时间</w:t>
      </w:r>
      <w:r>
        <w:rPr>
          <w:rFonts w:ascii="Times New Roman" w:eastAsia="Times New Roman" w:hAnsi="Times New Roman" w:cs="Times New Roman"/>
          <w:color w:val="000000"/>
        </w:rPr>
        <w:t>39℃</w:t>
      </w:r>
      <w:r>
        <w:rPr>
          <w:rFonts w:ascii="宋体" w:eastAsia="宋体" w:hAnsi="宋体" w:cs="宋体"/>
          <w:color w:val="000000"/>
        </w:rPr>
        <w:t>发热状态下，机体产热多于散热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长时间发热有利于机体代谢，产生更加强烈的免疫反应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科学家用正常狗和糖尿病狗为实验材料，进行了如下甲、乙两组实验：甲组：将正常狗的胰腺提取物射到糖尿病狗体内，一段时间后，检测到狗的尿液中含有葡萄糖。乙组：将正常狗结扎过胰腺导管（腺萎缩丧失功能）、胰岛正常的胰腺提取物注射到糖尿病狗体内，一段时间后，狗的尿液中检测不到萄糖。根据两组实验结果，下列推测或叙述合理的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该实验不够严谨，缺少对照组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胰腺分泌物可能影响胰岛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细胞合成胰岛素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糖尿病狗血糖偏高可能是其胰岛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细胞功能损伤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若甲组实验提取过程中加入胰蛋白酶抑制剂，两组实验结果相同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脱水是指人体由于饮水不足或病变消耗大量水分又不能及时补充，导致细胞外液减少而引起的新陈代谢障碍，包括低渗透性脱水、高渗透性脱水、等渗透性脱水三种类型。低渗透性脱水的特点是失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多于失水，高渗透性脱水的特点是失水多于失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，等渗透性脱水的特点是血容量减少，但血清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浓度和血浆渗透压仍在正常范围内。下列叙述正确的是（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低渗透性脱水会导致细胞内液减少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肾上腺髓质分泌的醛固酮不足，可能会导致低渗透性脱水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高渗透性脱水会导致垂体释放的抗利尿激素量增加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等渗透性脱水对机体无多大危害，并不需要处理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卡介苗是新生儿注射的第一支疫苗,用来预防肺结核,随着年龄的增长,陆续会注射或口服一些疫苗, 来增强人体的免疫力。最新研究发现,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运动会促进成骨细胞的增殖, 同时成骨细胞分泌的一种生长因子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宋体" w:eastAsia="宋体" w:hAnsi="宋体" w:cs="宋体"/>
          <w:color w:val="000000"/>
        </w:rPr>
        <w:t>物质</w:t>
      </w:r>
      <w:r>
        <w:rPr>
          <w:rFonts w:ascii="Times New Roman" w:eastAsia="Times New Roman" w:hAnsi="Times New Roman" w:cs="Times New Roman"/>
          <w:color w:val="000000"/>
        </w:rPr>
        <w:t xml:space="preserve">A) </w:t>
      </w:r>
      <w:r>
        <w:rPr>
          <w:rFonts w:ascii="宋体" w:eastAsia="宋体" w:hAnsi="宋体" w:cs="宋体"/>
          <w:color w:val="000000"/>
        </w:rPr>
        <w:t>可促使淋巴样祖细胞增殖, 进而产生更多的淋巴细胞。下列叙述正确的是（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注射的卡介苗是抗体,可直接进入人体的第二道防线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淋巴样祖细胞增殖产生的淋巴细胞包括巨噬细胞、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细胞和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细胞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只有免疫细胞才能产生免疫活性物质,物质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不属于免疫活性物质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通过免疫系统清除入侵结核杆菌的过程,体现了机体具有免疫防御的功能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季节性流感疫苗可刺激机体产生两类特异性记忆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细胞（</w:t>
      </w:r>
      <w:r>
        <w:rPr>
          <w:rFonts w:ascii="Times New Roman" w:eastAsia="Times New Roman" w:hAnsi="Times New Roman" w:cs="Times New Roman"/>
          <w:color w:val="000000"/>
        </w:rPr>
        <w:t>bmem</w:t>
      </w:r>
      <w:r>
        <w:rPr>
          <w:rFonts w:ascii="宋体" w:eastAsia="宋体" w:hAnsi="宋体" w:cs="宋体"/>
          <w:color w:val="000000"/>
        </w:rPr>
        <w:t>），从而在季节性流感病毒来袭时产生更强烈的免疫效应。两类</w:t>
      </w:r>
      <w:r>
        <w:rPr>
          <w:rFonts w:ascii="Times New Roman" w:eastAsia="Times New Roman" w:hAnsi="Times New Roman" w:cs="Times New Roman"/>
          <w:color w:val="000000"/>
        </w:rPr>
        <w:t>bmem</w:t>
      </w:r>
      <w:r>
        <w:rPr>
          <w:rFonts w:ascii="宋体" w:eastAsia="宋体" w:hAnsi="宋体" w:cs="宋体"/>
          <w:color w:val="000000"/>
        </w:rPr>
        <w:t>由于受到分布于辅助性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细胞、细胞毒性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细胞内转录因子的调控，在转录和表观遗传水平上表现显著不同。下列说法错误的是（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当季节性流感病毒来袭时，已注射疫苗的人体内</w:t>
      </w:r>
      <w:r>
        <w:rPr>
          <w:rFonts w:ascii="Times New Roman" w:eastAsia="Times New Roman" w:hAnsi="Times New Roman" w:cs="Times New Roman"/>
          <w:color w:val="000000"/>
        </w:rPr>
        <w:t>bmem</w:t>
      </w:r>
      <w:r>
        <w:rPr>
          <w:rFonts w:ascii="宋体" w:eastAsia="宋体" w:hAnsi="宋体" w:cs="宋体"/>
          <w:color w:val="000000"/>
        </w:rPr>
        <w:t>迅速增殖分化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人体两类</w:t>
      </w:r>
      <w:r>
        <w:rPr>
          <w:rFonts w:ascii="Times New Roman" w:eastAsia="Times New Roman" w:hAnsi="Times New Roman" w:cs="Times New Roman"/>
          <w:color w:val="000000"/>
        </w:rPr>
        <w:t>bmemDNA</w:t>
      </w:r>
      <w:r>
        <w:rPr>
          <w:rFonts w:ascii="宋体" w:eastAsia="宋体" w:hAnsi="宋体" w:cs="宋体"/>
          <w:color w:val="000000"/>
        </w:rPr>
        <w:t>碱基序列无差异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辅助性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细胞表面特定分子发生变化并与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细胞结合是激活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细胞的第一个信号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被季节性流感病毒感染的靶细胞可被细胞毒性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细胞裂解，这属于细胞凋亡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Times New Roman" w:eastAsia="Times New Roman" w:hAnsi="Times New Roman" w:cs="Times New Roman"/>
          <w:color w:val="000000"/>
        </w:rPr>
        <w:t>HIV</w:t>
      </w:r>
      <w:r>
        <w:rPr>
          <w:rFonts w:ascii="宋体" w:eastAsia="宋体" w:hAnsi="宋体" w:cs="宋体"/>
          <w:color w:val="000000"/>
        </w:rPr>
        <w:t>能识别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细胞表面的</w:t>
      </w:r>
      <w:r>
        <w:rPr>
          <w:rFonts w:ascii="Times New Roman" w:eastAsia="Times New Roman" w:hAnsi="Times New Roman" w:cs="Times New Roman"/>
          <w:color w:val="000000"/>
        </w:rPr>
        <w:t>CD4</w:t>
      </w:r>
      <w:r>
        <w:rPr>
          <w:rFonts w:ascii="宋体" w:eastAsia="宋体" w:hAnsi="宋体" w:cs="宋体"/>
          <w:color w:val="000000"/>
        </w:rPr>
        <w:t>分子，从而实现入侵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细胞，如果给</w:t>
      </w:r>
      <w:r>
        <w:rPr>
          <w:rFonts w:ascii="Times New Roman" w:eastAsia="Times New Roman" w:hAnsi="Times New Roman" w:cs="Times New Roman"/>
          <w:color w:val="000000"/>
        </w:rPr>
        <w:t>AIDS</w:t>
      </w:r>
      <w:r>
        <w:rPr>
          <w:rFonts w:ascii="宋体" w:eastAsia="宋体" w:hAnsi="宋体" w:cs="宋体"/>
          <w:color w:val="000000"/>
        </w:rPr>
        <w:t>患者大量注射用</w:t>
      </w:r>
      <w:r>
        <w:rPr>
          <w:rFonts w:ascii="Times New Roman" w:eastAsia="Times New Roman" w:hAnsi="Times New Roman" w:cs="Times New Roman"/>
          <w:color w:val="000000"/>
        </w:rPr>
        <w:t>CD4</w:t>
      </w:r>
      <w:r>
        <w:rPr>
          <w:rFonts w:ascii="宋体" w:eastAsia="宋体" w:hAnsi="宋体" w:cs="宋体"/>
          <w:color w:val="000000"/>
        </w:rPr>
        <w:t>分子修饰过的红细胞，红细胞也会被</w:t>
      </w:r>
      <w:r>
        <w:rPr>
          <w:rFonts w:ascii="Times New Roman" w:eastAsia="Times New Roman" w:hAnsi="Times New Roman" w:cs="Times New Roman"/>
          <w:color w:val="000000"/>
        </w:rPr>
        <w:t>HIV</w:t>
      </w:r>
      <w:r>
        <w:rPr>
          <w:rFonts w:ascii="宋体" w:eastAsia="宋体" w:hAnsi="宋体" w:cs="宋体"/>
          <w:color w:val="000000"/>
        </w:rPr>
        <w:t>识别、入侵（如图）。因</w:t>
      </w:r>
      <w:r>
        <w:rPr>
          <w:rFonts w:ascii="Times New Roman" w:eastAsia="Times New Roman" w:hAnsi="Times New Roman" w:cs="Times New Roman"/>
          <w:color w:val="000000"/>
        </w:rPr>
        <w:t>HIV</w:t>
      </w:r>
      <w:r>
        <w:rPr>
          <w:rFonts w:ascii="宋体" w:eastAsia="宋体" w:hAnsi="宋体" w:cs="宋体"/>
          <w:color w:val="000000"/>
        </w:rPr>
        <w:t>在红细胞内无法增殖，红细胞成为</w:t>
      </w:r>
      <w:r>
        <w:rPr>
          <w:rFonts w:ascii="Times New Roman" w:eastAsia="Times New Roman" w:hAnsi="Times New Roman" w:cs="Times New Roman"/>
          <w:color w:val="000000"/>
        </w:rPr>
        <w:t>HIV</w:t>
      </w:r>
      <w:r>
        <w:rPr>
          <w:rFonts w:ascii="宋体" w:eastAsia="宋体" w:hAnsi="宋体" w:cs="宋体"/>
          <w:color w:val="000000"/>
        </w:rPr>
        <w:t>的“陷阱细胞”，这为治疗</w:t>
      </w:r>
      <w:r>
        <w:rPr>
          <w:rFonts w:ascii="Times New Roman" w:eastAsia="Times New Roman" w:hAnsi="Times New Roman" w:cs="Times New Roman"/>
          <w:color w:val="000000"/>
        </w:rPr>
        <w:t>AIDS</w:t>
      </w:r>
      <w:r>
        <w:rPr>
          <w:rFonts w:ascii="宋体" w:eastAsia="宋体" w:hAnsi="宋体" w:cs="宋体"/>
          <w:color w:val="000000"/>
        </w:rPr>
        <w:t>提供了新的思路。下列叙述错误的是（　　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https://d.book118.com/476210135115010100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60FE53A8"/>
    <w:rsid w:val="71913654"/>
    <w:rsid w:val="71B0093E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476210135115010100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明湖</cp:lastModifiedBy>
  <cp:revision>0</cp:revision>
  <dcterms:created xsi:type="dcterms:W3CDTF">2024-03-04T11:13:00Z</dcterms:created>
  <dcterms:modified xsi:type="dcterms:W3CDTF">2024-03-09T03:35:20Z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4E235CA5894B4CCA8C9DE1540D7AA0F5_12</vt:lpwstr>
  </property>
  <property fmtid="{D5CDD505-2E9C-101B-9397-08002B2CF9AE}" pid="3" name="KSOProductBuildVer">
    <vt:lpwstr>2052-12.1.0.16120</vt:lpwstr>
  </property>
</Properties>
</file>