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1BF" w:rsidP="00EC61BF">
      <w:pPr>
        <w:pStyle w:val="NormalWeb"/>
        <w:spacing w:before="0" w:beforeAutospacing="0" w:after="0" w:afterAutospacing="0"/>
        <w:jc w:val="center"/>
        <w:rPr>
          <w:color w:val="000000"/>
          <w:sz w:val="44"/>
          <w:szCs w:val="44"/>
        </w:rPr>
      </w:pPr>
      <w:r>
        <w:rPr>
          <w:rFonts w:hint="eastAsia"/>
          <w:color w:val="000000"/>
          <w:sz w:val="44"/>
          <w:szCs w:val="44"/>
        </w:rPr>
        <w:t>2024年-湖北省安全员《B证》考试题库</w:t>
      </w:r>
    </w:p>
    <w:p w:rsidR="00EC61BF" w:rsidP="00EC61BF">
      <w:pPr>
        <w:jc w:val="center"/>
        <w:rPr>
          <w:rFonts w:ascii="Times New Roman" w:hAnsi="Times New Roman" w:cs="Times New Roman" w:hint="eastAsia"/>
          <w:color w:val="000000"/>
          <w:sz w:val="27"/>
          <w:szCs w:val="27"/>
        </w:rPr>
      </w:pPr>
      <w:r>
        <w:rPr>
          <w:rFonts w:ascii="Times New Roman" w:hAnsi="Times New Roman" w:cs="Times New Roman"/>
          <w:color w:val="000000"/>
          <w:sz w:val="27"/>
          <w:szCs w:val="27"/>
        </w:rPr>
        <w:t>学校</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班级</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姓名</w:t>
      </w:r>
      <w:r>
        <w:rPr>
          <w:rFonts w:ascii="Times New Roman" w:hAnsi="Times New Roman" w:cs="Times New Roman"/>
          <w:color w:val="000000"/>
          <w:sz w:val="27"/>
          <w:szCs w:val="27"/>
        </w:rPr>
        <w:t xml:space="preserve">:________ </w:t>
      </w:r>
      <w:r>
        <w:rPr>
          <w:rFonts w:ascii="Times New Roman" w:hAnsi="Times New Roman" w:cs="Times New Roman"/>
          <w:color w:val="000000"/>
          <w:sz w:val="27"/>
          <w:szCs w:val="27"/>
        </w:rPr>
        <w:t>考号</w:t>
      </w:r>
      <w:r>
        <w:rPr>
          <w:rFonts w:ascii="Times New Roman" w:hAnsi="Times New Roman" w:cs="Times New Roman"/>
          <w:color w:val="000000"/>
          <w:sz w:val="27"/>
          <w:szCs w:val="27"/>
        </w:rPr>
        <w:t>:________</w:t>
      </w:r>
    </w:p>
    <w:p w:rsidR="00EC61BF" w:rsidP="00EC61BF">
      <w:pPr>
        <w:jc w:val="left"/>
        <w:rPr>
          <w:rFonts w:ascii="宋体" w:hAnsi="宋体" w:cs="宋体"/>
          <w:sz w:val="24"/>
          <w:szCs w:val="24"/>
        </w:rPr>
      </w:pPr>
      <w:r>
        <w:rPr>
          <w:rFonts w:ascii="Times New Roman" w:hAnsi="Times New Roman" w:cs="Times New Roman"/>
          <w:color w:val="000000"/>
          <w:sz w:val="27"/>
          <w:szCs w:val="27"/>
        </w:rPr>
        <w:br/>
      </w:r>
    </w:p>
    <w:p w:rsidR="00EC61BF" w:rsidP="00EC61BF">
      <w:pPr>
        <w:pStyle w:val="NormalWeb"/>
        <w:spacing w:before="0" w:beforeAutospacing="0" w:after="0" w:afterAutospacing="0"/>
        <w:rPr>
          <w:rFonts w:ascii="Times New Roman" w:hAnsi="Times New Roman" w:cs="Times New Roman"/>
          <w:color w:val="000000"/>
          <w:sz w:val="27"/>
          <w:szCs w:val="27"/>
        </w:rPr>
      </w:pPr>
      <w:r>
        <w:rPr>
          <w:rFonts w:ascii="Times New Roman" w:hAnsi="Times New Roman" w:cs="Times New Roman"/>
          <w:color w:val="000000"/>
          <w:sz w:val="27"/>
          <w:szCs w:val="27"/>
        </w:rPr>
        <w:t>一、单选题</w:t>
      </w:r>
      <w:r>
        <w:rPr>
          <w:rFonts w:ascii="Times New Roman" w:hAnsi="Times New Roman" w:cs="Times New Roman"/>
          <w:color w:val="000000"/>
          <w:sz w:val="27"/>
          <w:szCs w:val="27"/>
        </w:rPr>
        <w:t>(210</w:t>
      </w:r>
      <w:r>
        <w:rPr>
          <w:rFonts w:ascii="Times New Roman" w:hAnsi="Times New Roman" w:cs="Times New Roman"/>
          <w:color w:val="000000"/>
          <w:sz w:val="27"/>
          <w:szCs w:val="27"/>
        </w:rPr>
        <w:t>题</w:t>
      </w:r>
      <w:r>
        <w:rPr>
          <w:rFonts w:ascii="Times New Roman" w:hAnsi="Times New Roman" w:cs="Times New Roman"/>
          <w:color w:val="000000"/>
          <w:sz w:val="27"/>
          <w:szCs w:val="27"/>
        </w:rPr>
        <w:t>)</w:t>
      </w:r>
    </w:p>
    <w:p w:rsidR="00EC61BF" w:rsidP="00EC61BF">
      <w:pPr>
        <w:rPr>
          <w:rFonts w:ascii="宋体" w:hAnsi="宋体" w:cs="宋体"/>
          <w:sz w:val="24"/>
          <w:szCs w:val="24"/>
        </w:rPr>
        <w:sectPr w:rsidSect="00BE351B">
          <w:pgSz w:w="11906" w:h="16838"/>
          <w:pgMar w:top="1440" w:right="1800" w:bottom="1440" w:left="1800" w:header="851" w:footer="992" w:gutter="0"/>
          <w:cols w:space="425"/>
          <w:docGrid w:type="lines" w:linePitch="312"/>
        </w:sectPr>
      </w:pPr>
      <w:r>
        <w:rPr>
          <w:rFonts w:ascii="Times New Roman" w:hAnsi="Times New Roman" w:cs="Times New Roman"/>
          <w:color w:val="000000"/>
          <w:sz w:val="27"/>
          <w:szCs w:val="27"/>
        </w:rPr>
        <w:t>1.</w:t>
      </w:r>
      <w:r>
        <w:rPr>
          <w:rFonts w:ascii="Times New Roman" w:hAnsi="Times New Roman" w:cs="Times New Roman"/>
          <w:color w:val="000000"/>
          <w:sz w:val="27"/>
          <w:szCs w:val="27"/>
        </w:rPr>
        <w:t>物体打击、淹溺、灼烫、火灾、高处坠落、冒顶片帮、透水、放炮、瓦斯爆炸、中毒和窒息等。这些事故的分类是按照（</w:t>
      </w:r>
      <w:r>
        <w:rPr>
          <w:rFonts w:ascii="Times New Roman" w:hAnsi="Times New Roman" w:cs="Times New Roman"/>
          <w:color w:val="000000"/>
          <w:sz w:val="27"/>
          <w:szCs w:val="27"/>
        </w:rPr>
        <w:t xml:space="preserve"> </w:t>
      </w:r>
      <w:r>
        <w:rPr>
          <w:rFonts w:ascii="Times New Roman" w:hAnsi="Times New Roman" w:cs="Times New Roman"/>
          <w:color w:val="000000"/>
          <w:sz w:val="27"/>
          <w:szCs w:val="27"/>
        </w:rPr>
        <w:t>Ｄ</w:t>
      </w:r>
      <w:r>
        <w:rPr>
          <w:rFonts w:ascii="Times New Roman" w:hAnsi="Times New Roman" w:cs="Times New Roman"/>
          <w:color w:val="000000"/>
          <w:sz w:val="27"/>
          <w:szCs w:val="27"/>
        </w:rPr>
        <w:t xml:space="preserve"> </w:t>
      </w:r>
      <w:r>
        <w:rPr>
          <w:rFonts w:ascii="Times New Roman" w:hAnsi="Times New Roman" w:cs="Times New Roman"/>
          <w:color w:val="000000"/>
          <w:sz w:val="27"/>
          <w:szCs w:val="27"/>
        </w:rPr>
        <w:t>）来区分的。</w:t>
      </w:r>
      <w:r>
        <w:rPr>
          <w:rFonts w:ascii="Times New Roman" w:hAnsi="Times New Roman" w:cs="Times New Roman"/>
          <w:color w:val="000000"/>
          <w:sz w:val="27"/>
          <w:szCs w:val="27"/>
        </w:rPr>
        <w:br/>
        <w:t>A.</w:t>
      </w:r>
      <w:r>
        <w:rPr>
          <w:rFonts w:ascii="Times New Roman" w:hAnsi="Times New Roman" w:cs="Times New Roman"/>
          <w:color w:val="000000"/>
          <w:sz w:val="27"/>
          <w:szCs w:val="27"/>
        </w:rPr>
        <w:t>人的因素</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物的因素</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事故的后果</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导致事故发生的原因</w:t>
      </w:r>
      <w:r>
        <w:rPr>
          <w:rFonts w:ascii="Times New Roman" w:hAnsi="Times New Roman" w:cs="Times New Roman"/>
          <w:color w:val="000000"/>
          <w:sz w:val="27"/>
          <w:szCs w:val="27"/>
        </w:rPr>
        <w:br/>
      </w:r>
      <w:r>
        <w:rPr>
          <w:rFonts w:ascii="Times New Roman" w:hAnsi="Times New Roman" w:cs="Times New Roman"/>
          <w:color w:val="000000"/>
          <w:sz w:val="27"/>
          <w:szCs w:val="27"/>
        </w:rPr>
        <w:br/>
        <w:t>2.</w:t>
      </w:r>
      <w:r>
        <w:rPr>
          <w:rFonts w:ascii="Times New Roman" w:hAnsi="Times New Roman" w:cs="Times New Roman"/>
          <w:color w:val="000000"/>
          <w:sz w:val="27"/>
          <w:szCs w:val="27"/>
        </w:rPr>
        <w:t>气瓶必须距离实际焊接或切割作业点（</w:t>
      </w:r>
      <w:r>
        <w:rPr>
          <w:rFonts w:ascii="Times New Roman" w:hAnsi="Times New Roman" w:cs="Times New Roman"/>
          <w:color w:val="000000"/>
          <w:sz w:val="27"/>
          <w:szCs w:val="27"/>
        </w:rPr>
        <w:t xml:space="preserve"> A</w:t>
      </w:r>
      <w:r>
        <w:rPr>
          <w:rFonts w:ascii="Times New Roman" w:hAnsi="Times New Roman" w:cs="Times New Roman"/>
          <w:color w:val="000000"/>
          <w:sz w:val="27"/>
          <w:szCs w:val="27"/>
        </w:rPr>
        <w:t>）以上。</w:t>
      </w:r>
      <w:r>
        <w:rPr>
          <w:rFonts w:ascii="Times New Roman" w:hAnsi="Times New Roman" w:cs="Times New Roman"/>
          <w:color w:val="000000"/>
          <w:sz w:val="27"/>
          <w:szCs w:val="27"/>
        </w:rPr>
        <w:br/>
        <w:t>A.5m B.6m C.7m D.10m</w:t>
      </w:r>
      <w:r>
        <w:rPr>
          <w:rFonts w:ascii="Times New Roman" w:hAnsi="Times New Roman" w:cs="Times New Roman"/>
          <w:color w:val="000000"/>
          <w:sz w:val="27"/>
          <w:szCs w:val="27"/>
        </w:rPr>
        <w:br/>
      </w:r>
      <w:r>
        <w:rPr>
          <w:rFonts w:ascii="Times New Roman" w:hAnsi="Times New Roman" w:cs="Times New Roman"/>
          <w:color w:val="000000"/>
          <w:sz w:val="27"/>
          <w:szCs w:val="27"/>
        </w:rPr>
        <w:br/>
        <w:t>3.</w:t>
      </w:r>
      <w:r>
        <w:rPr>
          <w:rFonts w:ascii="Times New Roman" w:hAnsi="Times New Roman" w:cs="Times New Roman"/>
          <w:color w:val="000000"/>
          <w:sz w:val="27"/>
          <w:szCs w:val="27"/>
        </w:rPr>
        <w:t>开关箱与其控制的固定式用电设备的水平距离不宜超过（</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w:t>
      </w:r>
      <w:r>
        <w:rPr>
          <w:rFonts w:ascii="Times New Roman" w:hAnsi="Times New Roman" w:cs="Times New Roman"/>
          <w:color w:val="000000"/>
          <w:sz w:val="27"/>
          <w:szCs w:val="27"/>
        </w:rPr>
        <w:br/>
        <w:t>A.2m B.3m C.4m D.5m</w:t>
      </w:r>
      <w:r>
        <w:rPr>
          <w:rFonts w:ascii="Times New Roman" w:hAnsi="Times New Roman" w:cs="Times New Roman"/>
          <w:color w:val="000000"/>
          <w:sz w:val="27"/>
          <w:szCs w:val="27"/>
        </w:rPr>
        <w:br/>
      </w:r>
      <w:r>
        <w:rPr>
          <w:rFonts w:ascii="Times New Roman" w:hAnsi="Times New Roman" w:cs="Times New Roman"/>
          <w:color w:val="000000"/>
          <w:sz w:val="27"/>
          <w:szCs w:val="27"/>
        </w:rPr>
        <w:br/>
        <w:t>4.</w:t>
      </w:r>
      <w:r>
        <w:rPr>
          <w:rFonts w:ascii="Times New Roman" w:hAnsi="Times New Roman" w:cs="Times New Roman"/>
          <w:color w:val="000000"/>
          <w:sz w:val="27"/>
          <w:szCs w:val="27"/>
        </w:rPr>
        <w:t>国家实行生产安全事故责任追究制度，依照本法和有关法律、法规的规定追究（</w:t>
      </w:r>
      <w:r>
        <w:rPr>
          <w:rFonts w:ascii="Times New Roman" w:hAnsi="Times New Roman" w:cs="Times New Roman"/>
          <w:color w:val="000000"/>
          <w:sz w:val="27"/>
          <w:szCs w:val="27"/>
        </w:rPr>
        <w:t>A</w:t>
      </w:r>
      <w:r>
        <w:rPr>
          <w:rFonts w:ascii="Times New Roman" w:hAnsi="Times New Roman" w:cs="Times New Roman"/>
          <w:color w:val="000000"/>
          <w:sz w:val="27"/>
          <w:szCs w:val="27"/>
        </w:rPr>
        <w:t>）的法律责任。</w:t>
      </w:r>
      <w:r>
        <w:rPr>
          <w:rFonts w:ascii="Times New Roman" w:hAnsi="Times New Roman" w:cs="Times New Roman"/>
          <w:color w:val="000000"/>
          <w:sz w:val="27"/>
          <w:szCs w:val="27"/>
        </w:rPr>
        <w:br/>
        <w:t>A.</w:t>
      </w:r>
      <w:r>
        <w:rPr>
          <w:rFonts w:ascii="Times New Roman" w:hAnsi="Times New Roman" w:cs="Times New Roman"/>
          <w:color w:val="000000"/>
          <w:sz w:val="27"/>
          <w:szCs w:val="27"/>
        </w:rPr>
        <w:t>生产安全事故责任人员</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相关企业领导</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技术员工</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项目经理</w:t>
      </w:r>
      <w:r>
        <w:rPr>
          <w:rFonts w:ascii="Times New Roman" w:hAnsi="Times New Roman" w:cs="Times New Roman"/>
          <w:color w:val="000000"/>
          <w:sz w:val="27"/>
          <w:szCs w:val="27"/>
        </w:rPr>
        <w:br/>
      </w:r>
      <w:r>
        <w:rPr>
          <w:rFonts w:ascii="Times New Roman" w:hAnsi="Times New Roman" w:cs="Times New Roman"/>
          <w:color w:val="000000"/>
          <w:sz w:val="27"/>
          <w:szCs w:val="27"/>
        </w:rPr>
        <w:br/>
        <w:t>5.</w:t>
      </w:r>
      <w:r>
        <w:rPr>
          <w:rFonts w:ascii="Times New Roman" w:hAnsi="Times New Roman" w:cs="Times New Roman"/>
          <w:color w:val="000000"/>
          <w:sz w:val="27"/>
          <w:szCs w:val="27"/>
        </w:rPr>
        <w:t>门式钢管脚手架的内侧立杆离墙面净距不宜大于（</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w:t>
      </w:r>
      <w:r>
        <w:rPr>
          <w:rFonts w:ascii="Times New Roman" w:hAnsi="Times New Roman" w:cs="Times New Roman"/>
          <w:color w:val="000000"/>
          <w:sz w:val="27"/>
          <w:szCs w:val="27"/>
        </w:rPr>
        <w:br/>
        <w:t>A.100mm B.150mm C.200mm D.250mm</w:t>
      </w:r>
      <w:r>
        <w:rPr>
          <w:rFonts w:ascii="Times New Roman" w:hAnsi="Times New Roman" w:cs="Times New Roman"/>
          <w:color w:val="000000"/>
          <w:sz w:val="27"/>
          <w:szCs w:val="27"/>
        </w:rPr>
        <w:br/>
      </w:r>
      <w:r>
        <w:rPr>
          <w:rFonts w:ascii="Times New Roman" w:hAnsi="Times New Roman" w:cs="Times New Roman"/>
          <w:color w:val="000000"/>
          <w:sz w:val="27"/>
          <w:szCs w:val="27"/>
        </w:rPr>
        <w:br/>
        <w:t>6.</w:t>
      </w:r>
      <w:r>
        <w:rPr>
          <w:rFonts w:ascii="Times New Roman" w:hAnsi="Times New Roman" w:cs="Times New Roman"/>
          <w:color w:val="000000"/>
          <w:sz w:val="27"/>
          <w:szCs w:val="27"/>
        </w:rPr>
        <w:t>《建设工程安全生产管理条例》规定，施工单位应当设立安全生产管理机构，配备（</w:t>
      </w:r>
      <w:r>
        <w:rPr>
          <w:rFonts w:ascii="Times New Roman" w:hAnsi="Times New Roman" w:cs="Times New Roman"/>
          <w:color w:val="000000"/>
          <w:sz w:val="27"/>
          <w:szCs w:val="27"/>
        </w:rPr>
        <w:t xml:space="preserve"> A </w:t>
      </w:r>
      <w:r>
        <w:rPr>
          <w:rFonts w:ascii="Times New Roman" w:hAnsi="Times New Roman" w:cs="Times New Roman"/>
          <w:color w:val="000000"/>
          <w:sz w:val="27"/>
          <w:szCs w:val="27"/>
        </w:rPr>
        <w:t>）人员。</w:t>
      </w:r>
      <w:r>
        <w:rPr>
          <w:rFonts w:ascii="Times New Roman" w:hAnsi="Times New Roman" w:cs="Times New Roman"/>
          <w:color w:val="000000"/>
          <w:sz w:val="27"/>
          <w:szCs w:val="27"/>
        </w:rPr>
        <w:br/>
        <w:t>A.</w:t>
      </w:r>
      <w:r>
        <w:rPr>
          <w:rFonts w:ascii="Times New Roman" w:hAnsi="Times New Roman" w:cs="Times New Roman"/>
          <w:color w:val="000000"/>
          <w:sz w:val="27"/>
          <w:szCs w:val="27"/>
        </w:rPr>
        <w:t>专职安全生产管理</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兼职安全生产管理</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安全生产监理</w:t>
      </w:r>
      <w:r>
        <w:rPr>
          <w:rFonts w:ascii="Times New Roman" w:hAnsi="Times New Roman" w:cs="Times New Roman"/>
          <w:color w:val="000000"/>
          <w:sz w:val="27"/>
          <w:szCs w:val="27"/>
        </w:rPr>
        <w:t xml:space="preserve"> D.</w:t>
      </w:r>
      <w:r>
        <w:rPr>
          <w:rFonts w:ascii="Times New Roman" w:hAnsi="Times New Roman" w:cs="Times New Roman"/>
          <w:color w:val="000000"/>
          <w:sz w:val="27"/>
          <w:szCs w:val="27"/>
        </w:rPr>
        <w:t>专兼职安全生产检查</w:t>
      </w:r>
      <w:r>
        <w:rPr>
          <w:rFonts w:ascii="Times New Roman" w:hAnsi="Times New Roman" w:cs="Times New Roman"/>
          <w:color w:val="000000"/>
          <w:sz w:val="27"/>
          <w:szCs w:val="27"/>
        </w:rPr>
        <w:br/>
      </w:r>
      <w:r>
        <w:rPr>
          <w:rFonts w:ascii="Times New Roman" w:hAnsi="Times New Roman" w:cs="Times New Roman"/>
          <w:color w:val="000000"/>
          <w:sz w:val="27"/>
          <w:szCs w:val="27"/>
        </w:rPr>
        <w:br/>
        <w:t>7.</w:t>
      </w:r>
      <w:r>
        <w:rPr>
          <w:rFonts w:ascii="Times New Roman" w:hAnsi="Times New Roman" w:cs="Times New Roman"/>
          <w:color w:val="000000"/>
          <w:sz w:val="27"/>
          <w:szCs w:val="27"/>
        </w:rPr>
        <w:t>楼板、屋面和平台等面上短边尺寸小于（</w:t>
      </w:r>
      <w:r>
        <w:rPr>
          <w:rFonts w:ascii="Times New Roman" w:hAnsi="Times New Roman" w:cs="Times New Roman"/>
          <w:color w:val="000000"/>
          <w:sz w:val="27"/>
          <w:szCs w:val="27"/>
        </w:rPr>
        <w:t xml:space="preserve">B </w:t>
      </w:r>
      <w:r>
        <w:rPr>
          <w:rFonts w:ascii="Times New Roman" w:hAnsi="Times New Roman" w:cs="Times New Roman"/>
          <w:color w:val="000000"/>
          <w:sz w:val="27"/>
          <w:szCs w:val="27"/>
        </w:rPr>
        <w:t>）但大于</w:t>
      </w:r>
      <w:r>
        <w:rPr>
          <w:rFonts w:ascii="Times New Roman" w:hAnsi="Times New Roman" w:cs="Times New Roman"/>
          <w:color w:val="000000"/>
          <w:sz w:val="27"/>
          <w:szCs w:val="27"/>
        </w:rPr>
        <w:t>2.5cm</w:t>
      </w:r>
      <w:r>
        <w:rPr>
          <w:rFonts w:ascii="Times New Roman" w:hAnsi="Times New Roman" w:cs="Times New Roman"/>
          <w:color w:val="000000"/>
          <w:sz w:val="27"/>
          <w:szCs w:val="27"/>
        </w:rPr>
        <w:t>的孔口必</w:t>
      </w:r>
    </w:p>
    <w:p w:rsidR="00EC61BF" w:rsidP="00EC61BF">
      <w:pPr>
        <w:rPr>
          <w:rFonts w:ascii="宋体" w:hAnsi="宋体" w:cs="宋体"/>
          <w:sz w:val="24"/>
          <w:szCs w:val="24"/>
        </w:rPr>
      </w:pPr>
      <w:r>
        <w:rPr>
          <w:rFonts w:ascii="Times New Roman" w:hAnsi="Times New Roman" w:cs="Times New Roman"/>
          <w:color w:val="000000"/>
          <w:sz w:val="27"/>
          <w:szCs w:val="27"/>
        </w:rPr>
        <w:t>须用坚实的盖板盖设。</w:t>
      </w:r>
      <w:r>
        <w:rPr>
          <w:rFonts w:ascii="Times New Roman" w:hAnsi="Times New Roman" w:cs="Times New Roman"/>
          <w:color w:val="000000"/>
          <w:sz w:val="27"/>
          <w:szCs w:val="27"/>
        </w:rPr>
        <w:br/>
        <w:t>A.20 cm B.25cm C.30 cm D.35 cm</w:t>
      </w:r>
      <w:r>
        <w:rPr>
          <w:rFonts w:ascii="Times New Roman" w:hAnsi="Times New Roman" w:cs="Times New Roman"/>
          <w:color w:val="000000"/>
          <w:sz w:val="27"/>
          <w:szCs w:val="27"/>
        </w:rPr>
        <w:br/>
      </w:r>
      <w:r>
        <w:rPr>
          <w:rFonts w:ascii="Times New Roman" w:hAnsi="Times New Roman" w:cs="Times New Roman"/>
          <w:color w:val="000000"/>
          <w:sz w:val="27"/>
          <w:szCs w:val="27"/>
        </w:rPr>
        <w:br/>
        <w:t>8.</w:t>
      </w:r>
      <w:r>
        <w:rPr>
          <w:rFonts w:ascii="Times New Roman" w:hAnsi="Times New Roman" w:cs="Times New Roman"/>
          <w:color w:val="000000"/>
          <w:sz w:val="27"/>
          <w:szCs w:val="27"/>
        </w:rPr>
        <w:t>《建筑施工企业安全生产管理机构设置及专职安全生产管理人员配备办法》中规定，以下符合配备专职安全生产管理人员不少于</w:t>
      </w:r>
      <w:r>
        <w:rPr>
          <w:rFonts w:ascii="Times New Roman" w:hAnsi="Times New Roman" w:cs="Times New Roman"/>
          <w:color w:val="000000"/>
          <w:sz w:val="27"/>
          <w:szCs w:val="27"/>
        </w:rPr>
        <w:t>3</w:t>
      </w:r>
      <w:r>
        <w:rPr>
          <w:rFonts w:ascii="Times New Roman" w:hAnsi="Times New Roman" w:cs="Times New Roman"/>
          <w:color w:val="000000"/>
          <w:sz w:val="27"/>
          <w:szCs w:val="27"/>
        </w:rPr>
        <w:t>人的情况的是（</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w:t>
      </w:r>
      <w:r>
        <w:rPr>
          <w:rFonts w:ascii="Times New Roman" w:hAnsi="Times New Roman" w:cs="Times New Roman"/>
          <w:color w:val="000000"/>
          <w:sz w:val="27"/>
          <w:szCs w:val="27"/>
        </w:rPr>
        <w:br/>
        <w:t>A.</w:t>
      </w:r>
      <w:r>
        <w:rPr>
          <w:rFonts w:ascii="Times New Roman" w:hAnsi="Times New Roman" w:cs="Times New Roman"/>
          <w:color w:val="000000"/>
          <w:sz w:val="27"/>
          <w:szCs w:val="27"/>
        </w:rPr>
        <w:t>建筑面积</w:t>
      </w:r>
      <w:r>
        <w:rPr>
          <w:rFonts w:ascii="Times New Roman" w:hAnsi="Times New Roman" w:cs="Times New Roman"/>
          <w:color w:val="000000"/>
          <w:sz w:val="27"/>
          <w:szCs w:val="27"/>
        </w:rPr>
        <w:t>1</w:t>
      </w:r>
      <w:r>
        <w:rPr>
          <w:rFonts w:ascii="Times New Roman" w:hAnsi="Times New Roman" w:cs="Times New Roman"/>
          <w:color w:val="000000"/>
          <w:sz w:val="27"/>
          <w:szCs w:val="27"/>
        </w:rPr>
        <w:t>万平方米</w:t>
      </w:r>
      <w:r>
        <w:rPr>
          <w:rFonts w:ascii="Times New Roman" w:hAnsi="Times New Roman" w:cs="Times New Roman"/>
          <w:color w:val="000000"/>
          <w:sz w:val="27"/>
          <w:szCs w:val="27"/>
        </w:rPr>
        <w:t>~5</w:t>
      </w:r>
      <w:r>
        <w:rPr>
          <w:rFonts w:ascii="Times New Roman" w:hAnsi="Times New Roman" w:cs="Times New Roman"/>
          <w:color w:val="000000"/>
          <w:sz w:val="27"/>
          <w:szCs w:val="27"/>
        </w:rPr>
        <w:t>万平方米，工程合同价</w:t>
      </w:r>
      <w:r>
        <w:rPr>
          <w:rFonts w:ascii="Times New Roman" w:hAnsi="Times New Roman" w:cs="Times New Roman"/>
          <w:color w:val="000000"/>
          <w:sz w:val="27"/>
          <w:szCs w:val="27"/>
        </w:rPr>
        <w:t>5000</w:t>
      </w:r>
      <w:r>
        <w:rPr>
          <w:rFonts w:ascii="Times New Roman" w:hAnsi="Times New Roman" w:cs="Times New Roman"/>
          <w:color w:val="000000"/>
          <w:sz w:val="27"/>
          <w:szCs w:val="27"/>
        </w:rPr>
        <w:t>万</w:t>
      </w:r>
      <w:r>
        <w:rPr>
          <w:rFonts w:ascii="Times New Roman" w:hAnsi="Times New Roman" w:cs="Times New Roman"/>
          <w:color w:val="000000"/>
          <w:sz w:val="27"/>
          <w:szCs w:val="27"/>
        </w:rPr>
        <w:t>~1</w:t>
      </w:r>
      <w:r>
        <w:rPr>
          <w:rFonts w:ascii="Times New Roman" w:hAnsi="Times New Roman" w:cs="Times New Roman"/>
          <w:color w:val="000000"/>
          <w:sz w:val="27"/>
          <w:szCs w:val="27"/>
        </w:rPr>
        <w:t>亿元</w:t>
      </w:r>
      <w:r>
        <w:rPr>
          <w:rFonts w:ascii="Times New Roman" w:hAnsi="Times New Roman" w:cs="Times New Roman"/>
          <w:color w:val="000000"/>
          <w:sz w:val="27"/>
          <w:szCs w:val="27"/>
        </w:rPr>
        <w:br/>
        <w:t>B.</w:t>
      </w:r>
      <w:r>
        <w:rPr>
          <w:rFonts w:ascii="Times New Roman" w:hAnsi="Times New Roman" w:cs="Times New Roman"/>
          <w:color w:val="000000"/>
          <w:sz w:val="27"/>
          <w:szCs w:val="27"/>
        </w:rPr>
        <w:t>建筑面积</w:t>
      </w:r>
      <w:r>
        <w:rPr>
          <w:rFonts w:ascii="Times New Roman" w:hAnsi="Times New Roman" w:cs="Times New Roman"/>
          <w:color w:val="000000"/>
          <w:sz w:val="27"/>
          <w:szCs w:val="27"/>
        </w:rPr>
        <w:t>1</w:t>
      </w:r>
      <w:r>
        <w:rPr>
          <w:rFonts w:ascii="Times New Roman" w:hAnsi="Times New Roman" w:cs="Times New Roman"/>
          <w:color w:val="000000"/>
          <w:sz w:val="27"/>
          <w:szCs w:val="27"/>
        </w:rPr>
        <w:t>万平方米以下，工程合同价</w:t>
      </w:r>
      <w:r>
        <w:rPr>
          <w:rFonts w:ascii="Times New Roman" w:hAnsi="Times New Roman" w:cs="Times New Roman"/>
          <w:color w:val="000000"/>
          <w:sz w:val="27"/>
          <w:szCs w:val="27"/>
        </w:rPr>
        <w:t>5000</w:t>
      </w:r>
      <w:r>
        <w:rPr>
          <w:rFonts w:ascii="Times New Roman" w:hAnsi="Times New Roman" w:cs="Times New Roman"/>
          <w:color w:val="000000"/>
          <w:sz w:val="27"/>
          <w:szCs w:val="27"/>
        </w:rPr>
        <w:t>万以下</w:t>
      </w:r>
      <w:r>
        <w:rPr>
          <w:rFonts w:ascii="Times New Roman" w:hAnsi="Times New Roman" w:cs="Times New Roman"/>
          <w:color w:val="000000"/>
          <w:sz w:val="27"/>
          <w:szCs w:val="27"/>
        </w:rPr>
        <w:br/>
        <w:t>C.</w:t>
      </w:r>
      <w:r>
        <w:rPr>
          <w:rFonts w:ascii="Times New Roman" w:hAnsi="Times New Roman" w:cs="Times New Roman"/>
          <w:color w:val="000000"/>
          <w:sz w:val="27"/>
          <w:szCs w:val="27"/>
        </w:rPr>
        <w:t>建筑面积</w:t>
      </w:r>
      <w:r>
        <w:rPr>
          <w:rFonts w:ascii="Times New Roman" w:hAnsi="Times New Roman" w:cs="Times New Roman"/>
          <w:color w:val="000000"/>
          <w:sz w:val="27"/>
          <w:szCs w:val="27"/>
        </w:rPr>
        <w:t>5</w:t>
      </w:r>
      <w:r>
        <w:rPr>
          <w:rFonts w:ascii="Times New Roman" w:hAnsi="Times New Roman" w:cs="Times New Roman"/>
          <w:color w:val="000000"/>
          <w:sz w:val="27"/>
          <w:szCs w:val="27"/>
        </w:rPr>
        <w:t>万平方米以上，工程合同价</w:t>
      </w:r>
      <w:r>
        <w:rPr>
          <w:rFonts w:ascii="Times New Roman" w:hAnsi="Times New Roman" w:cs="Times New Roman"/>
          <w:color w:val="000000"/>
          <w:sz w:val="27"/>
          <w:szCs w:val="27"/>
        </w:rPr>
        <w:t>1</w:t>
      </w:r>
      <w:r>
        <w:rPr>
          <w:rFonts w:ascii="Times New Roman" w:hAnsi="Times New Roman" w:cs="Times New Roman"/>
          <w:color w:val="000000"/>
          <w:sz w:val="27"/>
          <w:szCs w:val="27"/>
        </w:rPr>
        <w:t>亿元以上</w:t>
      </w:r>
      <w:r>
        <w:rPr>
          <w:rFonts w:ascii="Times New Roman" w:hAnsi="Times New Roman" w:cs="Times New Roman"/>
          <w:color w:val="000000"/>
          <w:sz w:val="27"/>
          <w:szCs w:val="27"/>
        </w:rPr>
        <w:br/>
        <w:t>D.</w:t>
      </w:r>
      <w:r>
        <w:rPr>
          <w:rFonts w:ascii="Times New Roman" w:hAnsi="Times New Roman" w:cs="Times New Roman"/>
          <w:color w:val="000000"/>
          <w:sz w:val="27"/>
          <w:szCs w:val="27"/>
        </w:rPr>
        <w:t>建筑面积</w:t>
      </w:r>
      <w:r>
        <w:rPr>
          <w:rFonts w:ascii="Times New Roman" w:hAnsi="Times New Roman" w:cs="Times New Roman"/>
          <w:color w:val="000000"/>
          <w:sz w:val="27"/>
          <w:szCs w:val="27"/>
        </w:rPr>
        <w:t>1</w:t>
      </w:r>
      <w:r>
        <w:rPr>
          <w:rFonts w:ascii="Times New Roman" w:hAnsi="Times New Roman" w:cs="Times New Roman"/>
          <w:color w:val="000000"/>
          <w:sz w:val="27"/>
          <w:szCs w:val="27"/>
        </w:rPr>
        <w:t>万平方米</w:t>
      </w:r>
      <w:r>
        <w:rPr>
          <w:rFonts w:ascii="Times New Roman" w:hAnsi="Times New Roman" w:cs="Times New Roman"/>
          <w:color w:val="000000"/>
          <w:sz w:val="27"/>
          <w:szCs w:val="27"/>
        </w:rPr>
        <w:t>~5</w:t>
      </w:r>
      <w:r>
        <w:rPr>
          <w:rFonts w:ascii="Times New Roman" w:hAnsi="Times New Roman" w:cs="Times New Roman"/>
          <w:color w:val="000000"/>
          <w:sz w:val="27"/>
          <w:szCs w:val="27"/>
        </w:rPr>
        <w:t>万平方米，工程合同价</w:t>
      </w:r>
      <w:r>
        <w:rPr>
          <w:rFonts w:ascii="Times New Roman" w:hAnsi="Times New Roman" w:cs="Times New Roman"/>
          <w:color w:val="000000"/>
          <w:sz w:val="27"/>
          <w:szCs w:val="27"/>
        </w:rPr>
        <w:t>1</w:t>
      </w:r>
      <w:r>
        <w:rPr>
          <w:rFonts w:ascii="Times New Roman" w:hAnsi="Times New Roman" w:cs="Times New Roman"/>
          <w:color w:val="000000"/>
          <w:sz w:val="27"/>
          <w:szCs w:val="27"/>
        </w:rPr>
        <w:t>亿元以上</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Times New Roman" w:hAnsi="Times New Roman" w:cs="Times New Roman"/>
          <w:color w:val="000000"/>
          <w:sz w:val="27"/>
          <w:szCs w:val="27"/>
        </w:rPr>
        <w:br/>
        <w:t>9.</w:t>
      </w:r>
      <w:r>
        <w:rPr>
          <w:rFonts w:ascii="Times New Roman" w:hAnsi="Times New Roman" w:cs="Times New Roman"/>
          <w:color w:val="000000"/>
          <w:sz w:val="27"/>
          <w:szCs w:val="27"/>
        </w:rPr>
        <w:t>工作边沿无维护设施或维护设施高度低于（</w:t>
      </w:r>
      <w:r>
        <w:rPr>
          <w:rFonts w:ascii="Times New Roman" w:hAnsi="Times New Roman" w:cs="Times New Roman"/>
          <w:color w:val="000000"/>
          <w:sz w:val="27"/>
          <w:szCs w:val="27"/>
        </w:rPr>
        <w:t xml:space="preserve">C </w:t>
      </w:r>
      <w:r>
        <w:rPr>
          <w:rFonts w:ascii="Times New Roman" w:hAnsi="Times New Roman" w:cs="Times New Roman"/>
          <w:color w:val="000000"/>
          <w:sz w:val="27"/>
          <w:szCs w:val="27"/>
        </w:rPr>
        <w:t>）的，必须设置防护设施。</w:t>
      </w:r>
      <w:r>
        <w:rPr>
          <w:rFonts w:ascii="Times New Roman" w:hAnsi="Times New Roman" w:cs="Times New Roman"/>
          <w:color w:val="000000"/>
          <w:sz w:val="27"/>
          <w:szCs w:val="27"/>
        </w:rPr>
        <w:br/>
        <w:t>A.600mm B.700mm C.800mm D.900mm</w:t>
      </w:r>
      <w:r>
        <w:rPr>
          <w:rFonts w:ascii="Times New Roman" w:hAnsi="Times New Roman" w:cs="Times New Roman"/>
          <w:color w:val="000000"/>
          <w:sz w:val="27"/>
          <w:szCs w:val="27"/>
        </w:rPr>
        <w:br/>
      </w:r>
      <w:r>
        <w:rPr>
          <w:rFonts w:ascii="Times New Roman" w:hAnsi="Times New Roman" w:cs="Times New Roman"/>
          <w:color w:val="000000"/>
          <w:sz w:val="27"/>
          <w:szCs w:val="27"/>
        </w:rPr>
        <w:br/>
        <w:t>10.</w:t>
      </w:r>
      <w:r>
        <w:rPr>
          <w:rFonts w:ascii="Times New Roman" w:hAnsi="Times New Roman" w:cs="Times New Roman"/>
          <w:color w:val="000000"/>
          <w:sz w:val="27"/>
          <w:szCs w:val="27"/>
        </w:rPr>
        <w:t>塔式起重机梯子的第一个休息平台设置在不超过</w:t>
      </w:r>
      <w:r>
        <w:rPr>
          <w:rFonts w:ascii="Times New Roman" w:hAnsi="Times New Roman" w:cs="Times New Roman"/>
          <w:color w:val="000000"/>
          <w:sz w:val="27"/>
          <w:szCs w:val="27"/>
        </w:rPr>
        <w:t>12.5m</w:t>
      </w:r>
      <w:r>
        <w:rPr>
          <w:rFonts w:ascii="Times New Roman" w:hAnsi="Times New Roman" w:cs="Times New Roman"/>
          <w:color w:val="000000"/>
          <w:sz w:val="27"/>
          <w:szCs w:val="27"/>
        </w:rPr>
        <w:t>的高度处，以后每隔（</w:t>
      </w:r>
      <w:r>
        <w:rPr>
          <w:rFonts w:ascii="Times New Roman" w:hAnsi="Times New Roman" w:cs="Times New Roman"/>
          <w:color w:val="000000"/>
          <w:sz w:val="27"/>
          <w:szCs w:val="27"/>
        </w:rPr>
        <w:t xml:space="preserve"> B</w:t>
      </w:r>
      <w:r>
        <w:rPr>
          <w:rFonts w:ascii="Times New Roman" w:hAnsi="Times New Roman" w:cs="Times New Roman"/>
          <w:color w:val="000000"/>
          <w:sz w:val="27"/>
          <w:szCs w:val="27"/>
        </w:rPr>
        <w:t>）内设置一个。</w:t>
      </w:r>
      <w:r>
        <w:rPr>
          <w:rFonts w:ascii="Times New Roman" w:hAnsi="Times New Roman" w:cs="Times New Roman"/>
          <w:color w:val="000000"/>
          <w:sz w:val="27"/>
          <w:szCs w:val="27"/>
        </w:rPr>
        <w:br/>
        <w:t>A.5m B.10m C.15m D.20m</w:t>
      </w:r>
      <w:r>
        <w:rPr>
          <w:rFonts w:ascii="Times New Roman" w:hAnsi="Times New Roman" w:cs="Times New Roman"/>
          <w:color w:val="000000"/>
          <w:sz w:val="27"/>
          <w:szCs w:val="27"/>
        </w:rPr>
        <w:br/>
      </w:r>
      <w:r>
        <w:rPr>
          <w:rFonts w:ascii="Times New Roman" w:hAnsi="Times New Roman" w:cs="Times New Roman"/>
          <w:color w:val="000000"/>
          <w:sz w:val="27"/>
          <w:szCs w:val="27"/>
        </w:rPr>
        <w:br/>
        <w:t>11.</w:t>
      </w:r>
      <w:r>
        <w:rPr>
          <w:rFonts w:ascii="Times New Roman" w:hAnsi="Times New Roman" w:cs="Times New Roman"/>
          <w:color w:val="000000"/>
          <w:sz w:val="27"/>
          <w:szCs w:val="27"/>
        </w:rPr>
        <w:t>《中华人民共和国环境噪声污染防治法》的规定，在城市市区范围内，建筑施工过程中使用机械设备，可能产生环境噪声污染的，施工单位必须在工程开工（</w:t>
      </w:r>
      <w:r>
        <w:rPr>
          <w:rFonts w:ascii="Times New Roman" w:hAnsi="Times New Roman" w:cs="Times New Roman"/>
          <w:color w:val="000000"/>
          <w:sz w:val="27"/>
          <w:szCs w:val="27"/>
        </w:rPr>
        <w:t xml:space="preserve"> C</w:t>
      </w:r>
      <w:r>
        <w:rPr>
          <w:rFonts w:ascii="Times New Roman" w:hAnsi="Times New Roman" w:cs="Times New Roman"/>
          <w:color w:val="000000"/>
          <w:sz w:val="27"/>
          <w:szCs w:val="27"/>
        </w:rPr>
        <w:t>）日以前向工程所在地县级以上地方人民政府环境保护行政主管部门申报该工程的项目名称、施工场所和期限、可能产生的环境噪声值以及所采取的环境噪声污染防治措施的情况。</w:t>
      </w:r>
      <w:r>
        <w:rPr>
          <w:rFonts w:ascii="Times New Roman" w:hAnsi="Times New Roman" w:cs="Times New Roman"/>
          <w:color w:val="000000"/>
          <w:sz w:val="27"/>
          <w:szCs w:val="27"/>
        </w:rPr>
        <w:br/>
        <w:t>A.5 B.7 C.15 D.30</w:t>
      </w:r>
      <w:r>
        <w:rPr>
          <w:rFonts w:ascii="Times New Roman" w:hAnsi="Times New Roman" w:cs="Times New Roman"/>
          <w:color w:val="000000"/>
          <w:sz w:val="27"/>
          <w:szCs w:val="27"/>
        </w:rPr>
        <w:br/>
      </w:r>
      <w:r>
        <w:rPr>
          <w:rFonts w:ascii="Times New Roman" w:hAnsi="Times New Roman" w:cs="Times New Roman"/>
          <w:color w:val="000000"/>
          <w:sz w:val="27"/>
          <w:szCs w:val="27"/>
        </w:rPr>
        <w:br/>
      </w:r>
      <w:r>
        <w:rPr>
          <w:rFonts w:ascii="宋体" w:hAnsi="宋体" w:cs="宋体"/>
          <w:sz w:val="24"/>
          <w:szCs w:val="24"/>
        </w:rPr>
        <w:br/>
      </w:r>
      <w:r>
        <w:rPr>
          <w:rFonts w:ascii="宋体" w:hAnsi="宋体" w:cs="宋体"/>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https://d.book118.com/476213210223010055</w:t>
        </w:r>
      </w:hyperlink>
    </w:p>
    <w:p w:rsidR="00EC61BF" w:rsidP="00EC61BF">
      <w:pPr>
        <w:rPr>
          <w:rFonts w:ascii="宋体" w:hAnsi="宋体" w:cs="宋体"/>
          <w:sz w:val="24"/>
          <w:szCs w:val="24"/>
        </w:rPr>
      </w:pPr>
    </w:p>
    <w:sectPr w:rsidSect="00BE351B">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53344"/>
    <w:rsid w:val="00453344"/>
    <w:rsid w:val="00BE351B"/>
    <w:rsid w:val="00EC61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1B"/>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61BF"/>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76213210223010055"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5749</Words>
  <Characters>32774</Characters>
  <Application>Microsoft Office Word</Application>
  <DocSecurity>0</DocSecurity>
  <Lines>273</Lines>
  <Paragraphs>76</Paragraphs>
  <ScaleCrop>false</ScaleCrop>
  <Company/>
  <LinksUpToDate>false</LinksUpToDate>
  <CharactersWithSpaces>38447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2024-03-07T21:46:00Z</dcterms:created>
  <dcterms:modified xsi:type="dcterms:W3CDTF">2024-03-07T21:46:00Z</dcterms:modified>
</cp:coreProperties>
</file>