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雷电监测产品相关公司员工职业道路规划与管理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34" w:history="1">
        <w:r>
          <w:rPr>
            <w:rFonts w:ascii="仿宋" w:eastAsia="仿宋" w:hAnsi="仿宋" w:cs="仿宋" w:hint="eastAsia"/>
            <w:lang w:eastAsia="zh-CN"/>
          </w:rPr>
          <w:t>序言</w:t>
        </w:r>
        <w:r>
          <w:tab/>
        </w:r>
        <w:r>
          <w:fldChar w:fldCharType="begin"/>
        </w:r>
        <w:r>
          <w:instrText xml:space="preserve"> PAGEREF _Toc4734 \h </w:instrText>
        </w:r>
        <w:r>
          <w:fldChar w:fldCharType="separate"/>
        </w:r>
        <w:r>
          <w:t>3</w:t>
        </w:r>
        <w:r>
          <w:fldChar w:fldCharType="end"/>
        </w:r>
      </w:hyperlink>
    </w:p>
    <w:p>
      <w:pPr>
        <w:pStyle w:val="TOC1"/>
        <w:tabs>
          <w:tab w:val="right" w:leader="dot" w:pos="8306"/>
        </w:tabs>
      </w:pPr>
      <w:hyperlink w:anchor="_Toc9836" w:history="1">
        <w:r>
          <w:rPr>
            <w:rFonts w:ascii="仿宋" w:eastAsia="仿宋" w:hAnsi="仿宋" w:cs="仿宋" w:hint="eastAsia"/>
            <w:lang w:eastAsia="zh-CN"/>
          </w:rPr>
          <w:t>一、项目基本情况</w:t>
        </w:r>
        <w:r>
          <w:tab/>
        </w:r>
        <w:r>
          <w:fldChar w:fldCharType="begin"/>
        </w:r>
        <w:r>
          <w:instrText xml:space="preserve"> PAGEREF _Toc9836 \h </w:instrText>
        </w:r>
        <w:r>
          <w:fldChar w:fldCharType="separate"/>
        </w:r>
        <w:r>
          <w:t>3</w:t>
        </w:r>
        <w:r>
          <w:fldChar w:fldCharType="end"/>
        </w:r>
      </w:hyperlink>
    </w:p>
    <w:p>
      <w:pPr>
        <w:pStyle w:val="TOC2"/>
        <w:tabs>
          <w:tab w:val="right" w:leader="dot" w:pos="8306"/>
        </w:tabs>
      </w:pPr>
      <w:hyperlink w:anchor="_Toc26048" w:history="1">
        <w:r>
          <w:rPr>
            <w:rFonts w:ascii="仿宋" w:eastAsia="仿宋" w:hAnsi="仿宋" w:cs="仿宋" w:hint="eastAsia"/>
            <w:lang w:eastAsia="zh-CN"/>
          </w:rPr>
          <w:t>(一)、项目名称及建设性质</w:t>
        </w:r>
        <w:r>
          <w:tab/>
        </w:r>
        <w:r>
          <w:fldChar w:fldCharType="begin"/>
        </w:r>
        <w:r>
          <w:instrText xml:space="preserve"> PAGEREF _Toc26048 \h </w:instrText>
        </w:r>
        <w:r>
          <w:fldChar w:fldCharType="separate"/>
        </w:r>
        <w:r>
          <w:t>3</w:t>
        </w:r>
        <w:r>
          <w:fldChar w:fldCharType="end"/>
        </w:r>
      </w:hyperlink>
    </w:p>
    <w:p>
      <w:pPr>
        <w:pStyle w:val="TOC2"/>
        <w:tabs>
          <w:tab w:val="right" w:leader="dot" w:pos="8306"/>
        </w:tabs>
      </w:pPr>
      <w:hyperlink w:anchor="_Toc4564" w:history="1">
        <w:r>
          <w:rPr>
            <w:rFonts w:ascii="仿宋" w:eastAsia="仿宋" w:hAnsi="仿宋" w:cs="仿宋" w:hint="eastAsia"/>
            <w:lang w:eastAsia="zh-CN"/>
          </w:rPr>
          <w:t>(二)、项目承办单位</w:t>
        </w:r>
        <w:r>
          <w:tab/>
        </w:r>
        <w:r>
          <w:fldChar w:fldCharType="begin"/>
        </w:r>
        <w:r>
          <w:instrText xml:space="preserve"> PAGEREF _Toc4564 \h </w:instrText>
        </w:r>
        <w:r>
          <w:fldChar w:fldCharType="separate"/>
        </w:r>
        <w:r>
          <w:t>4</w:t>
        </w:r>
        <w:r>
          <w:fldChar w:fldCharType="end"/>
        </w:r>
      </w:hyperlink>
    </w:p>
    <w:p>
      <w:pPr>
        <w:pStyle w:val="TOC2"/>
        <w:tabs>
          <w:tab w:val="right" w:leader="dot" w:pos="8306"/>
        </w:tabs>
      </w:pPr>
      <w:hyperlink w:anchor="_Toc32026" w:history="1">
        <w:r>
          <w:rPr>
            <w:rFonts w:ascii="仿宋" w:eastAsia="仿宋" w:hAnsi="仿宋" w:cs="仿宋" w:hint="eastAsia"/>
            <w:lang w:eastAsia="zh-CN"/>
          </w:rPr>
          <w:t>(三)、项目实施的可行性</w:t>
        </w:r>
        <w:r>
          <w:tab/>
        </w:r>
        <w:r>
          <w:fldChar w:fldCharType="begin"/>
        </w:r>
        <w:r>
          <w:instrText xml:space="preserve"> PAGEREF _Toc32026 \h </w:instrText>
        </w:r>
        <w:r>
          <w:fldChar w:fldCharType="separate"/>
        </w:r>
        <w:r>
          <w:t>5</w:t>
        </w:r>
        <w:r>
          <w:fldChar w:fldCharType="end"/>
        </w:r>
      </w:hyperlink>
    </w:p>
    <w:p>
      <w:pPr>
        <w:pStyle w:val="TOC2"/>
        <w:tabs>
          <w:tab w:val="right" w:leader="dot" w:pos="8306"/>
        </w:tabs>
      </w:pPr>
      <w:hyperlink w:anchor="_Toc9141" w:history="1">
        <w:r>
          <w:rPr>
            <w:rFonts w:ascii="仿宋" w:eastAsia="仿宋" w:hAnsi="仿宋" w:cs="仿宋" w:hint="eastAsia"/>
            <w:lang w:eastAsia="zh-CN"/>
          </w:rPr>
          <w:t>(四)、项目建设选址</w:t>
        </w:r>
        <w:r>
          <w:tab/>
        </w:r>
        <w:r>
          <w:fldChar w:fldCharType="begin"/>
        </w:r>
        <w:r>
          <w:instrText xml:space="preserve"> PAGEREF _Toc9141 \h </w:instrText>
        </w:r>
        <w:r>
          <w:fldChar w:fldCharType="separate"/>
        </w:r>
        <w:r>
          <w:t>7</w:t>
        </w:r>
        <w:r>
          <w:fldChar w:fldCharType="end"/>
        </w:r>
      </w:hyperlink>
    </w:p>
    <w:p>
      <w:pPr>
        <w:pStyle w:val="TOC2"/>
        <w:tabs>
          <w:tab w:val="right" w:leader="dot" w:pos="8306"/>
        </w:tabs>
      </w:pPr>
      <w:hyperlink w:anchor="_Toc4559" w:history="1">
        <w:r>
          <w:rPr>
            <w:rFonts w:ascii="仿宋" w:eastAsia="仿宋" w:hAnsi="仿宋" w:cs="仿宋" w:hint="eastAsia"/>
            <w:lang w:eastAsia="zh-CN"/>
          </w:rPr>
          <w:t>(五)、建筑物建设规模</w:t>
        </w:r>
        <w:r>
          <w:tab/>
        </w:r>
        <w:r>
          <w:fldChar w:fldCharType="begin"/>
        </w:r>
        <w:r>
          <w:instrText xml:space="preserve"> PAGEREF _Toc4559 \h </w:instrText>
        </w:r>
        <w:r>
          <w:fldChar w:fldCharType="separate"/>
        </w:r>
        <w:r>
          <w:t>8</w:t>
        </w:r>
        <w:r>
          <w:fldChar w:fldCharType="end"/>
        </w:r>
      </w:hyperlink>
    </w:p>
    <w:p>
      <w:pPr>
        <w:pStyle w:val="TOC2"/>
        <w:tabs>
          <w:tab w:val="right" w:leader="dot" w:pos="8306"/>
        </w:tabs>
      </w:pPr>
      <w:hyperlink w:anchor="_Toc4150" w:history="1">
        <w:r>
          <w:rPr>
            <w:rFonts w:ascii="仿宋" w:eastAsia="仿宋" w:hAnsi="仿宋" w:cs="仿宋" w:hint="eastAsia"/>
            <w:lang w:eastAsia="zh-CN"/>
          </w:rPr>
          <w:t>(六)、项目总投资及资金构成</w:t>
        </w:r>
        <w:r>
          <w:tab/>
        </w:r>
        <w:r>
          <w:fldChar w:fldCharType="begin"/>
        </w:r>
        <w:r>
          <w:instrText xml:space="preserve"> PAGEREF _Toc4150 \h </w:instrText>
        </w:r>
        <w:r>
          <w:fldChar w:fldCharType="separate"/>
        </w:r>
        <w:r>
          <w:t>9</w:t>
        </w:r>
        <w:r>
          <w:fldChar w:fldCharType="end"/>
        </w:r>
      </w:hyperlink>
    </w:p>
    <w:p>
      <w:pPr>
        <w:pStyle w:val="TOC2"/>
        <w:tabs>
          <w:tab w:val="right" w:leader="dot" w:pos="8306"/>
        </w:tabs>
      </w:pPr>
      <w:hyperlink w:anchor="_Toc12175" w:history="1">
        <w:r>
          <w:rPr>
            <w:rFonts w:ascii="仿宋" w:eastAsia="仿宋" w:hAnsi="仿宋" w:cs="仿宋" w:hint="eastAsia"/>
            <w:lang w:eastAsia="zh-CN"/>
          </w:rPr>
          <w:t>(七)、资金筹措方案</w:t>
        </w:r>
        <w:r>
          <w:tab/>
        </w:r>
        <w:r>
          <w:fldChar w:fldCharType="begin"/>
        </w:r>
        <w:r>
          <w:instrText xml:space="preserve"> PAGEREF _Toc12175 \h </w:instrText>
        </w:r>
        <w:r>
          <w:fldChar w:fldCharType="separate"/>
        </w:r>
        <w:r>
          <w:t>10</w:t>
        </w:r>
        <w:r>
          <w:fldChar w:fldCharType="end"/>
        </w:r>
      </w:hyperlink>
    </w:p>
    <w:p>
      <w:pPr>
        <w:pStyle w:val="TOC2"/>
        <w:tabs>
          <w:tab w:val="right" w:leader="dot" w:pos="8306"/>
        </w:tabs>
      </w:pPr>
      <w:hyperlink w:anchor="_Toc25541" w:history="1">
        <w:r>
          <w:rPr>
            <w:rFonts w:ascii="仿宋" w:eastAsia="仿宋" w:hAnsi="仿宋" w:cs="仿宋" w:hint="eastAsia"/>
            <w:lang w:eastAsia="zh-CN"/>
          </w:rPr>
          <w:t>(八)、项目预期经济效益规划目标</w:t>
        </w:r>
        <w:r>
          <w:tab/>
        </w:r>
        <w:r>
          <w:fldChar w:fldCharType="begin"/>
        </w:r>
        <w:r>
          <w:instrText xml:space="preserve"> PAGEREF _Toc25541 \h </w:instrText>
        </w:r>
        <w:r>
          <w:fldChar w:fldCharType="separate"/>
        </w:r>
        <w:r>
          <w:t>11</w:t>
        </w:r>
        <w:r>
          <w:fldChar w:fldCharType="end"/>
        </w:r>
      </w:hyperlink>
    </w:p>
    <w:p>
      <w:pPr>
        <w:pStyle w:val="TOC2"/>
        <w:tabs>
          <w:tab w:val="right" w:leader="dot" w:pos="8306"/>
        </w:tabs>
      </w:pPr>
      <w:hyperlink w:anchor="_Toc10898" w:history="1">
        <w:r>
          <w:rPr>
            <w:rFonts w:ascii="仿宋" w:eastAsia="仿宋" w:hAnsi="仿宋" w:cs="仿宋" w:hint="eastAsia"/>
            <w:lang w:eastAsia="zh-CN"/>
          </w:rPr>
          <w:t>(九)、项目建设进度规划</w:t>
        </w:r>
        <w:r>
          <w:tab/>
        </w:r>
        <w:r>
          <w:fldChar w:fldCharType="begin"/>
        </w:r>
        <w:r>
          <w:instrText xml:space="preserve"> PAGEREF _Toc10898 \h </w:instrText>
        </w:r>
        <w:r>
          <w:fldChar w:fldCharType="separate"/>
        </w:r>
        <w:r>
          <w:t>12</w:t>
        </w:r>
        <w:r>
          <w:fldChar w:fldCharType="end"/>
        </w:r>
      </w:hyperlink>
    </w:p>
    <w:p>
      <w:pPr>
        <w:pStyle w:val="TOC1"/>
        <w:tabs>
          <w:tab w:val="right" w:leader="dot" w:pos="8306"/>
        </w:tabs>
      </w:pPr>
      <w:hyperlink w:anchor="_Toc7505" w:history="1">
        <w:r>
          <w:rPr>
            <w:rFonts w:ascii="仿宋" w:eastAsia="仿宋" w:hAnsi="仿宋" w:cs="仿宋" w:hint="eastAsia"/>
            <w:lang w:eastAsia="zh-CN"/>
          </w:rPr>
          <w:t>二、雷电监测产品行业背景分析</w:t>
        </w:r>
        <w:r>
          <w:tab/>
        </w:r>
        <w:r>
          <w:fldChar w:fldCharType="begin"/>
        </w:r>
        <w:r>
          <w:instrText xml:space="preserve"> PAGEREF _Toc7505 \h </w:instrText>
        </w:r>
        <w:r>
          <w:fldChar w:fldCharType="separate"/>
        </w:r>
        <w:r>
          <w:t>14</w:t>
        </w:r>
        <w:r>
          <w:fldChar w:fldCharType="end"/>
        </w:r>
      </w:hyperlink>
    </w:p>
    <w:p>
      <w:pPr>
        <w:pStyle w:val="TOC2"/>
        <w:tabs>
          <w:tab w:val="right" w:leader="dot" w:pos="8306"/>
        </w:tabs>
      </w:pPr>
      <w:hyperlink w:anchor="_Toc23375" w:history="1">
        <w:r>
          <w:rPr>
            <w:rFonts w:ascii="仿宋" w:eastAsia="仿宋" w:hAnsi="仿宋" w:cs="仿宋" w:hint="eastAsia"/>
            <w:lang w:eastAsia="zh-CN"/>
          </w:rPr>
          <w:t>(一)、雷电监测产品行业背景分析</w:t>
        </w:r>
        <w:r>
          <w:tab/>
        </w:r>
        <w:r>
          <w:fldChar w:fldCharType="begin"/>
        </w:r>
        <w:r>
          <w:instrText xml:space="preserve"> PAGEREF _Toc23375 \h </w:instrText>
        </w:r>
        <w:r>
          <w:fldChar w:fldCharType="separate"/>
        </w:r>
        <w:r>
          <w:t>14</w:t>
        </w:r>
        <w:r>
          <w:fldChar w:fldCharType="end"/>
        </w:r>
      </w:hyperlink>
    </w:p>
    <w:p>
      <w:pPr>
        <w:pStyle w:val="TOC1"/>
        <w:tabs>
          <w:tab w:val="right" w:leader="dot" w:pos="8306"/>
        </w:tabs>
      </w:pPr>
      <w:hyperlink w:anchor="_Toc23446" w:history="1">
        <w:r>
          <w:rPr>
            <w:rFonts w:ascii="仿宋" w:eastAsia="仿宋" w:hAnsi="仿宋" w:cs="仿宋" w:hint="eastAsia"/>
            <w:lang w:eastAsia="zh-CN"/>
          </w:rPr>
          <w:t>三、员工职业生涯规划与发展</w:t>
        </w:r>
        <w:r>
          <w:tab/>
        </w:r>
        <w:r>
          <w:fldChar w:fldCharType="begin"/>
        </w:r>
        <w:r>
          <w:instrText xml:space="preserve"> PAGEREF _Toc23446 \h </w:instrText>
        </w:r>
        <w:r>
          <w:fldChar w:fldCharType="separate"/>
        </w:r>
        <w:r>
          <w:t>16</w:t>
        </w:r>
        <w:r>
          <w:fldChar w:fldCharType="end"/>
        </w:r>
      </w:hyperlink>
    </w:p>
    <w:p>
      <w:pPr>
        <w:pStyle w:val="TOC2"/>
        <w:tabs>
          <w:tab w:val="right" w:leader="dot" w:pos="8306"/>
        </w:tabs>
      </w:pPr>
      <w:hyperlink w:anchor="_Toc29998" w:history="1">
        <w:r>
          <w:rPr>
            <w:rFonts w:ascii="仿宋" w:eastAsia="仿宋" w:hAnsi="仿宋" w:cs="仿宋" w:hint="eastAsia"/>
            <w:lang w:eastAsia="zh-CN"/>
          </w:rPr>
          <w:t>(一)、职业生涯规划概述</w:t>
        </w:r>
        <w:r>
          <w:tab/>
        </w:r>
        <w:r>
          <w:fldChar w:fldCharType="begin"/>
        </w:r>
        <w:r>
          <w:instrText xml:space="preserve"> PAGEREF _Toc29998 \h </w:instrText>
        </w:r>
        <w:r>
          <w:fldChar w:fldCharType="separate"/>
        </w:r>
        <w:r>
          <w:t>16</w:t>
        </w:r>
        <w:r>
          <w:fldChar w:fldCharType="end"/>
        </w:r>
      </w:hyperlink>
    </w:p>
    <w:p>
      <w:pPr>
        <w:pStyle w:val="TOC2"/>
        <w:tabs>
          <w:tab w:val="right" w:leader="dot" w:pos="8306"/>
        </w:tabs>
      </w:pPr>
      <w:hyperlink w:anchor="_Toc15757" w:history="1">
        <w:r>
          <w:rPr>
            <w:rFonts w:ascii="仿宋" w:eastAsia="仿宋" w:hAnsi="仿宋" w:cs="仿宋" w:hint="eastAsia"/>
            <w:lang w:eastAsia="zh-CN"/>
          </w:rPr>
          <w:t>(二)、基本原则与方法</w:t>
        </w:r>
        <w:r>
          <w:tab/>
        </w:r>
        <w:r>
          <w:fldChar w:fldCharType="begin"/>
        </w:r>
        <w:r>
          <w:instrText xml:space="preserve"> PAGEREF _Toc15757 \h </w:instrText>
        </w:r>
        <w:r>
          <w:fldChar w:fldCharType="separate"/>
        </w:r>
        <w:r>
          <w:t>17</w:t>
        </w:r>
        <w:r>
          <w:fldChar w:fldCharType="end"/>
        </w:r>
      </w:hyperlink>
    </w:p>
    <w:p>
      <w:pPr>
        <w:pStyle w:val="TOC2"/>
        <w:tabs>
          <w:tab w:val="right" w:leader="dot" w:pos="8306"/>
        </w:tabs>
      </w:pPr>
      <w:hyperlink w:anchor="_Toc14257" w:history="1">
        <w:r>
          <w:rPr>
            <w:rFonts w:ascii="仿宋" w:eastAsia="仿宋" w:hAnsi="仿宋" w:cs="仿宋" w:hint="eastAsia"/>
            <w:lang w:eastAsia="zh-CN"/>
          </w:rPr>
          <w:t>(三)、员工职业生涯管理</w:t>
        </w:r>
        <w:r>
          <w:tab/>
        </w:r>
        <w:r>
          <w:fldChar w:fldCharType="begin"/>
        </w:r>
        <w:r>
          <w:instrText xml:space="preserve"> PAGEREF _Toc14257 \h </w:instrText>
        </w:r>
        <w:r>
          <w:fldChar w:fldCharType="separate"/>
        </w:r>
        <w:r>
          <w:t>18</w:t>
        </w:r>
        <w:r>
          <w:fldChar w:fldCharType="end"/>
        </w:r>
      </w:hyperlink>
    </w:p>
    <w:p>
      <w:pPr>
        <w:pStyle w:val="TOC2"/>
        <w:tabs>
          <w:tab w:val="right" w:leader="dot" w:pos="8306"/>
        </w:tabs>
      </w:pPr>
      <w:hyperlink w:anchor="_Toc22385" w:history="1">
        <w:r>
          <w:rPr>
            <w:rFonts w:ascii="仿宋" w:eastAsia="仿宋" w:hAnsi="仿宋" w:cs="仿宋" w:hint="eastAsia"/>
            <w:lang w:eastAsia="zh-CN"/>
          </w:rPr>
          <w:t>(四)、职业生涯发展支持体系</w:t>
        </w:r>
        <w:r>
          <w:tab/>
        </w:r>
        <w:r>
          <w:fldChar w:fldCharType="begin"/>
        </w:r>
        <w:r>
          <w:instrText xml:space="preserve"> PAGEREF _Toc22385 \h </w:instrText>
        </w:r>
        <w:r>
          <w:fldChar w:fldCharType="separate"/>
        </w:r>
        <w:r>
          <w:t>19</w:t>
        </w:r>
        <w:r>
          <w:fldChar w:fldCharType="end"/>
        </w:r>
      </w:hyperlink>
    </w:p>
    <w:p>
      <w:pPr>
        <w:pStyle w:val="TOC2"/>
        <w:tabs>
          <w:tab w:val="right" w:leader="dot" w:pos="8306"/>
        </w:tabs>
      </w:pPr>
      <w:hyperlink w:anchor="_Toc30172" w:history="1">
        <w:r>
          <w:rPr>
            <w:rFonts w:ascii="仿宋" w:eastAsia="仿宋" w:hAnsi="仿宋" w:cs="仿宋" w:hint="eastAsia"/>
            <w:lang w:eastAsia="zh-CN"/>
          </w:rPr>
          <w:t>(五)、公司文化与员工职业发展融合</w:t>
        </w:r>
        <w:r>
          <w:tab/>
        </w:r>
        <w:r>
          <w:fldChar w:fldCharType="begin"/>
        </w:r>
        <w:r>
          <w:instrText xml:space="preserve"> PAGEREF _Toc30172 \h </w:instrText>
        </w:r>
        <w:r>
          <w:fldChar w:fldCharType="separate"/>
        </w:r>
        <w:r>
          <w:t>21</w:t>
        </w:r>
        <w:r>
          <w:fldChar w:fldCharType="end"/>
        </w:r>
      </w:hyperlink>
    </w:p>
    <w:p>
      <w:pPr>
        <w:pStyle w:val="TOC2"/>
        <w:tabs>
          <w:tab w:val="right" w:leader="dot" w:pos="8306"/>
        </w:tabs>
      </w:pPr>
      <w:hyperlink w:anchor="_Toc26888" w:history="1">
        <w:r>
          <w:rPr>
            <w:rFonts w:ascii="仿宋" w:eastAsia="仿宋" w:hAnsi="仿宋" w:cs="仿宋" w:hint="eastAsia"/>
            <w:lang w:eastAsia="zh-CN"/>
          </w:rPr>
          <w:t>(六)、未来趋势与发展策略</w:t>
        </w:r>
        <w:r>
          <w:tab/>
        </w:r>
        <w:r>
          <w:fldChar w:fldCharType="begin"/>
        </w:r>
        <w:r>
          <w:instrText xml:space="preserve"> PAGEREF _Toc26888 \h </w:instrText>
        </w:r>
        <w:r>
          <w:fldChar w:fldCharType="separate"/>
        </w:r>
        <w:r>
          <w:t>23</w:t>
        </w:r>
        <w:r>
          <w:fldChar w:fldCharType="end"/>
        </w:r>
      </w:hyperlink>
    </w:p>
    <w:p>
      <w:pPr>
        <w:pStyle w:val="TOC1"/>
        <w:tabs>
          <w:tab w:val="right" w:leader="dot" w:pos="8306"/>
        </w:tabs>
      </w:pPr>
      <w:hyperlink w:anchor="_Toc3560" w:history="1">
        <w:r>
          <w:rPr>
            <w:rFonts w:ascii="仿宋" w:eastAsia="仿宋" w:hAnsi="仿宋" w:cs="仿宋" w:hint="eastAsia"/>
            <w:lang w:eastAsia="zh-CN"/>
          </w:rPr>
          <w:t>四、第七章员工培训与发展</w:t>
        </w:r>
        <w:r>
          <w:tab/>
        </w:r>
        <w:r>
          <w:fldChar w:fldCharType="begin"/>
        </w:r>
        <w:r>
          <w:instrText xml:space="preserve"> PAGEREF _Toc3560 \h </w:instrText>
        </w:r>
        <w:r>
          <w:fldChar w:fldCharType="separate"/>
        </w:r>
        <w:r>
          <w:t>25</w:t>
        </w:r>
        <w:r>
          <w:fldChar w:fldCharType="end"/>
        </w:r>
      </w:hyperlink>
    </w:p>
    <w:p>
      <w:pPr>
        <w:pStyle w:val="TOC2"/>
        <w:tabs>
          <w:tab w:val="right" w:leader="dot" w:pos="8306"/>
        </w:tabs>
      </w:pPr>
      <w:hyperlink w:anchor="_Toc9996" w:history="1">
        <w:r>
          <w:rPr>
            <w:rFonts w:ascii="仿宋" w:eastAsia="仿宋" w:hAnsi="仿宋" w:cs="仿宋" w:hint="eastAsia"/>
            <w:lang w:eastAsia="zh-CN"/>
          </w:rPr>
          <w:t>(一)、培训需求分析</w:t>
        </w:r>
        <w:r>
          <w:tab/>
        </w:r>
        <w:r>
          <w:fldChar w:fldCharType="begin"/>
        </w:r>
        <w:r>
          <w:instrText xml:space="preserve"> PAGEREF _Toc9996 \h </w:instrText>
        </w:r>
        <w:r>
          <w:fldChar w:fldCharType="separate"/>
        </w:r>
        <w:r>
          <w:t>25</w:t>
        </w:r>
        <w:r>
          <w:fldChar w:fldCharType="end"/>
        </w:r>
      </w:hyperlink>
    </w:p>
    <w:p>
      <w:pPr>
        <w:pStyle w:val="TOC2"/>
        <w:tabs>
          <w:tab w:val="right" w:leader="dot" w:pos="8306"/>
        </w:tabs>
      </w:pPr>
      <w:hyperlink w:anchor="_Toc31621" w:history="1">
        <w:r>
          <w:rPr>
            <w:rFonts w:ascii="仿宋" w:eastAsia="仿宋" w:hAnsi="仿宋" w:cs="仿宋" w:hint="eastAsia"/>
            <w:lang w:eastAsia="zh-CN"/>
          </w:rPr>
          <w:t>(二)、培训计划制定</w:t>
        </w:r>
        <w:r>
          <w:tab/>
        </w:r>
        <w:r>
          <w:fldChar w:fldCharType="begin"/>
        </w:r>
        <w:r>
          <w:instrText xml:space="preserve"> PAGEREF _Toc31621 \h </w:instrText>
        </w:r>
        <w:r>
          <w:fldChar w:fldCharType="separate"/>
        </w:r>
        <w:r>
          <w:t>26</w:t>
        </w:r>
        <w:r>
          <w:fldChar w:fldCharType="end"/>
        </w:r>
      </w:hyperlink>
    </w:p>
    <w:p>
      <w:pPr>
        <w:pStyle w:val="TOC2"/>
        <w:tabs>
          <w:tab w:val="right" w:leader="dot" w:pos="8306"/>
        </w:tabs>
      </w:pPr>
      <w:hyperlink w:anchor="_Toc14558" w:history="1">
        <w:r>
          <w:rPr>
            <w:rFonts w:ascii="仿宋" w:eastAsia="仿宋" w:hAnsi="仿宋" w:cs="仿宋" w:hint="eastAsia"/>
            <w:lang w:eastAsia="zh-CN"/>
          </w:rPr>
          <w:t>(三)、培训实施与评估</w:t>
        </w:r>
        <w:r>
          <w:tab/>
        </w:r>
        <w:r>
          <w:fldChar w:fldCharType="begin"/>
        </w:r>
        <w:r>
          <w:instrText xml:space="preserve"> PAGEREF _Toc14558 \h </w:instrText>
        </w:r>
        <w:r>
          <w:fldChar w:fldCharType="separate"/>
        </w:r>
        <w:r>
          <w:t>26</w:t>
        </w:r>
        <w:r>
          <w:fldChar w:fldCharType="end"/>
        </w:r>
      </w:hyperlink>
    </w:p>
    <w:p>
      <w:pPr>
        <w:pStyle w:val="TOC2"/>
        <w:tabs>
          <w:tab w:val="right" w:leader="dot" w:pos="8306"/>
        </w:tabs>
      </w:pPr>
      <w:hyperlink w:anchor="_Toc16694" w:history="1">
        <w:r>
          <w:rPr>
            <w:rFonts w:ascii="仿宋" w:eastAsia="仿宋" w:hAnsi="仿宋" w:cs="仿宋" w:hint="eastAsia"/>
            <w:lang w:eastAsia="zh-CN"/>
          </w:rPr>
          <w:t>(四)、持续学习与专业发展支持</w:t>
        </w:r>
        <w:r>
          <w:tab/>
        </w:r>
        <w:r>
          <w:fldChar w:fldCharType="begin"/>
        </w:r>
        <w:r>
          <w:instrText xml:space="preserve"> PAGEREF _Toc16694 \h </w:instrText>
        </w:r>
        <w:r>
          <w:fldChar w:fldCharType="separate"/>
        </w:r>
        <w:r>
          <w:t>28</w:t>
        </w:r>
        <w:r>
          <w:fldChar w:fldCharType="end"/>
        </w:r>
      </w:hyperlink>
    </w:p>
    <w:p>
      <w:pPr>
        <w:pStyle w:val="TOC1"/>
        <w:tabs>
          <w:tab w:val="right" w:leader="dot" w:pos="8306"/>
        </w:tabs>
      </w:pPr>
      <w:hyperlink w:anchor="_Toc21750" w:history="1">
        <w:r>
          <w:rPr>
            <w:rFonts w:ascii="仿宋" w:eastAsia="仿宋" w:hAnsi="仿宋" w:cs="仿宋" w:hint="eastAsia"/>
            <w:lang w:eastAsia="zh-CN"/>
          </w:rPr>
          <w:t>五、员工压力管理及应对措施</w:t>
        </w:r>
        <w:r>
          <w:tab/>
        </w:r>
        <w:r>
          <w:fldChar w:fldCharType="begin"/>
        </w:r>
        <w:r>
          <w:instrText xml:space="preserve"> PAGEREF _Toc21750 \h </w:instrText>
        </w:r>
        <w:r>
          <w:fldChar w:fldCharType="separate"/>
        </w:r>
        <w:r>
          <w:t>29</w:t>
        </w:r>
        <w:r>
          <w:fldChar w:fldCharType="end"/>
        </w:r>
      </w:hyperlink>
    </w:p>
    <w:p>
      <w:pPr>
        <w:pStyle w:val="TOC2"/>
        <w:tabs>
          <w:tab w:val="right" w:leader="dot" w:pos="8306"/>
        </w:tabs>
      </w:pPr>
      <w:hyperlink w:anchor="_Toc2448" w:history="1">
        <w:r>
          <w:rPr>
            <w:rFonts w:ascii="仿宋" w:eastAsia="仿宋" w:hAnsi="仿宋" w:cs="仿宋" w:hint="eastAsia"/>
            <w:lang w:eastAsia="zh-CN"/>
          </w:rPr>
          <w:t>(一)、压力对员工的影响及管理原则</w:t>
        </w:r>
        <w:r>
          <w:tab/>
        </w:r>
        <w:r>
          <w:fldChar w:fldCharType="begin"/>
        </w:r>
        <w:r>
          <w:instrText xml:space="preserve"> PAGEREF _Toc2448 \h </w:instrText>
        </w:r>
        <w:r>
          <w:fldChar w:fldCharType="separate"/>
        </w:r>
        <w:r>
          <w:t>29</w:t>
        </w:r>
        <w:r>
          <w:fldChar w:fldCharType="end"/>
        </w:r>
      </w:hyperlink>
    </w:p>
    <w:p>
      <w:pPr>
        <w:pStyle w:val="TOC2"/>
        <w:tabs>
          <w:tab w:val="right" w:leader="dot" w:pos="8306"/>
        </w:tabs>
      </w:pPr>
      <w:hyperlink w:anchor="_Toc31144" w:history="1">
        <w:r>
          <w:rPr>
            <w:rFonts w:ascii="仿宋" w:eastAsia="仿宋" w:hAnsi="仿宋" w:cs="仿宋" w:hint="eastAsia"/>
            <w:lang w:eastAsia="zh-CN"/>
          </w:rPr>
          <w:t>(二)、压力应对策略及其实施方案</w:t>
        </w:r>
        <w:r>
          <w:tab/>
        </w:r>
        <w:r>
          <w:fldChar w:fldCharType="begin"/>
        </w:r>
        <w:r>
          <w:instrText xml:space="preserve"> PAGEREF _Toc31144 \h </w:instrText>
        </w:r>
        <w:r>
          <w:fldChar w:fldCharType="separate"/>
        </w:r>
        <w:r>
          <w:t>30</w:t>
        </w:r>
        <w:r>
          <w:fldChar w:fldCharType="end"/>
        </w:r>
      </w:hyperlink>
    </w:p>
    <w:p>
      <w:pPr>
        <w:pStyle w:val="TOC2"/>
        <w:tabs>
          <w:tab w:val="right" w:leader="dot" w:pos="8306"/>
        </w:tabs>
      </w:pPr>
      <w:hyperlink w:anchor="_Toc10077" w:history="1">
        <w:r>
          <w:rPr>
            <w:rFonts w:ascii="仿宋" w:eastAsia="仿宋" w:hAnsi="仿宋" w:cs="仿宋" w:hint="eastAsia"/>
            <w:lang w:eastAsia="zh-CN"/>
          </w:rPr>
          <w:t>(三)、压力管理效果的评估及持续改进</w:t>
        </w:r>
        <w:r>
          <w:tab/>
        </w:r>
        <w:r>
          <w:fldChar w:fldCharType="begin"/>
        </w:r>
        <w:r>
          <w:instrText xml:space="preserve"> PAGEREF _Toc10077 \h </w:instrText>
        </w:r>
        <w:r>
          <w:fldChar w:fldCharType="separate"/>
        </w:r>
        <w:r>
          <w:t>31</w:t>
        </w:r>
        <w:r>
          <w:fldChar w:fldCharType="end"/>
        </w:r>
      </w:hyperlink>
    </w:p>
    <w:p>
      <w:pPr>
        <w:pStyle w:val="TOC1"/>
        <w:tabs>
          <w:tab w:val="right" w:leader="dot" w:pos="8306"/>
        </w:tabs>
      </w:pPr>
      <w:hyperlink w:anchor="_Toc27956" w:history="1">
        <w:r>
          <w:rPr>
            <w:rFonts w:ascii="仿宋" w:eastAsia="仿宋" w:hAnsi="仿宋" w:cs="仿宋" w:hint="eastAsia"/>
            <w:lang w:eastAsia="zh-CN"/>
          </w:rPr>
          <w:t>六、第十二章职业伦理与社会责任</w:t>
        </w:r>
        <w:r>
          <w:tab/>
        </w:r>
        <w:r>
          <w:fldChar w:fldCharType="begin"/>
        </w:r>
        <w:r>
          <w:instrText xml:space="preserve"> PAGEREF _Toc27956 \h </w:instrText>
        </w:r>
        <w:r>
          <w:fldChar w:fldCharType="separate"/>
        </w:r>
        <w:r>
          <w:t>32</w:t>
        </w:r>
        <w:r>
          <w:fldChar w:fldCharType="end"/>
        </w:r>
      </w:hyperlink>
    </w:p>
    <w:p>
      <w:pPr>
        <w:pStyle w:val="TOC2"/>
        <w:tabs>
          <w:tab w:val="right" w:leader="dot" w:pos="8306"/>
        </w:tabs>
      </w:pPr>
      <w:hyperlink w:anchor="_Toc5112" w:history="1">
        <w:r>
          <w:rPr>
            <w:rFonts w:ascii="仿宋" w:eastAsia="仿宋" w:hAnsi="仿宋" w:cs="仿宋" w:hint="eastAsia"/>
            <w:lang w:eastAsia="zh-CN"/>
          </w:rPr>
          <w:t>(一)、职业道德规范</w:t>
        </w:r>
        <w:r>
          <w:tab/>
        </w:r>
        <w:r>
          <w:fldChar w:fldCharType="begin"/>
        </w:r>
        <w:r>
          <w:instrText xml:space="preserve"> PAGEREF _Toc5112 \h </w:instrText>
        </w:r>
        <w:r>
          <w:fldChar w:fldCharType="separate"/>
        </w:r>
        <w:r>
          <w:t>32</w:t>
        </w:r>
        <w:r>
          <w:fldChar w:fldCharType="end"/>
        </w:r>
      </w:hyperlink>
    </w:p>
    <w:p>
      <w:pPr>
        <w:pStyle w:val="TOC2"/>
        <w:tabs>
          <w:tab w:val="right" w:leader="dot" w:pos="8306"/>
        </w:tabs>
      </w:pPr>
      <w:hyperlink w:anchor="_Toc18242" w:history="1">
        <w:r>
          <w:rPr>
            <w:rFonts w:ascii="仿宋" w:eastAsia="仿宋" w:hAnsi="仿宋" w:cs="仿宋" w:hint="eastAsia"/>
            <w:lang w:eastAsia="zh-CN"/>
          </w:rPr>
          <w:t>(二)、社会责任履行</w:t>
        </w:r>
        <w:r>
          <w:tab/>
        </w:r>
        <w:r>
          <w:fldChar w:fldCharType="begin"/>
        </w:r>
        <w:r>
          <w:instrText xml:space="preserve"> PAGEREF _Toc18242 \h </w:instrText>
        </w:r>
        <w:r>
          <w:fldChar w:fldCharType="separate"/>
        </w:r>
        <w:r>
          <w:t>33</w:t>
        </w:r>
        <w:r>
          <w:fldChar w:fldCharType="end"/>
        </w:r>
      </w:hyperlink>
    </w:p>
    <w:p>
      <w:pPr>
        <w:pStyle w:val="TOC1"/>
        <w:tabs>
          <w:tab w:val="right" w:leader="dot" w:pos="8306"/>
        </w:tabs>
      </w:pPr>
      <w:hyperlink w:anchor="_Toc17751" w:history="1">
        <w:r>
          <w:rPr>
            <w:rFonts w:ascii="仿宋" w:eastAsia="仿宋" w:hAnsi="仿宋" w:cs="仿宋" w:hint="eastAsia"/>
            <w:lang w:eastAsia="zh-CN"/>
          </w:rPr>
          <w:t>七、员工家庭与工作平衡支持计划</w:t>
        </w:r>
        <w:r>
          <w:tab/>
        </w:r>
        <w:r>
          <w:fldChar w:fldCharType="begin"/>
        </w:r>
        <w:r>
          <w:instrText xml:space="preserve"> PAGEREF _Toc17751 \h </w:instrText>
        </w:r>
        <w:r>
          <w:fldChar w:fldCharType="separate"/>
        </w:r>
        <w:r>
          <w:t>34</w:t>
        </w:r>
        <w:r>
          <w:fldChar w:fldCharType="end"/>
        </w:r>
      </w:hyperlink>
    </w:p>
    <w:p>
      <w:pPr>
        <w:pStyle w:val="TOC2"/>
        <w:tabs>
          <w:tab w:val="right" w:leader="dot" w:pos="8306"/>
        </w:tabs>
      </w:pPr>
      <w:hyperlink w:anchor="_Toc5933" w:history="1">
        <w:r>
          <w:rPr>
            <w:rFonts w:ascii="仿宋" w:eastAsia="仿宋" w:hAnsi="仿宋" w:cs="仿宋" w:hint="eastAsia"/>
            <w:lang w:eastAsia="zh-CN"/>
          </w:rPr>
          <w:t>(一)、家庭与工作平衡的重要性分析</w:t>
        </w:r>
        <w:r>
          <w:tab/>
        </w:r>
        <w:r>
          <w:fldChar w:fldCharType="begin"/>
        </w:r>
        <w:r>
          <w:instrText xml:space="preserve"> PAGEREF _Toc5933 \h </w:instrText>
        </w:r>
        <w:r>
          <w:fldChar w:fldCharType="separate"/>
        </w:r>
        <w:r>
          <w:t>34</w:t>
        </w:r>
        <w:r>
          <w:fldChar w:fldCharType="end"/>
        </w:r>
      </w:hyperlink>
    </w:p>
    <w:p>
      <w:pPr>
        <w:pStyle w:val="TOC2"/>
        <w:tabs>
          <w:tab w:val="right" w:leader="dot" w:pos="8306"/>
        </w:tabs>
      </w:pPr>
      <w:hyperlink w:anchor="_Toc16801" w:history="1">
        <w:r>
          <w:rPr>
            <w:rFonts w:ascii="仿宋" w:eastAsia="仿宋" w:hAnsi="仿宋" w:cs="仿宋" w:hint="eastAsia"/>
            <w:lang w:eastAsia="zh-CN"/>
          </w:rPr>
          <w:t>(二)、支持计划的制定与实施步骤</w:t>
        </w:r>
        <w:r>
          <w:tab/>
        </w:r>
        <w:r>
          <w:fldChar w:fldCharType="begin"/>
        </w:r>
        <w:r>
          <w:instrText xml:space="preserve"> PAGEREF _Toc16801 \h </w:instrText>
        </w:r>
        <w:r>
          <w:fldChar w:fldCharType="separate"/>
        </w:r>
        <w:r>
          <w:t>34</w:t>
        </w:r>
        <w:r>
          <w:fldChar w:fldCharType="end"/>
        </w:r>
      </w:hyperlink>
    </w:p>
    <w:p>
      <w:pPr>
        <w:pStyle w:val="TOC2"/>
        <w:tabs>
          <w:tab w:val="right" w:leader="dot" w:pos="8306"/>
        </w:tabs>
      </w:pPr>
      <w:hyperlink w:anchor="_Toc5586" w:history="1">
        <w:r>
          <w:rPr>
            <w:rFonts w:ascii="仿宋" w:eastAsia="仿宋" w:hAnsi="仿宋" w:cs="仿宋" w:hint="eastAsia"/>
            <w:lang w:eastAsia="zh-CN"/>
          </w:rPr>
          <w:t>(三)、平衡效果的评估及调整优化</w:t>
        </w:r>
        <w:r>
          <w:tab/>
        </w:r>
        <w:r>
          <w:fldChar w:fldCharType="begin"/>
        </w:r>
        <w:r>
          <w:instrText xml:space="preserve"> PAGEREF _Toc5586 \h </w:instrText>
        </w:r>
        <w:r>
          <w:fldChar w:fldCharType="separate"/>
        </w:r>
        <w:r>
          <w:t>35</w:t>
        </w:r>
        <w:r>
          <w:fldChar w:fldCharType="end"/>
        </w:r>
      </w:hyperlink>
    </w:p>
    <w:p>
      <w:pPr>
        <w:pStyle w:val="TOC1"/>
        <w:tabs>
          <w:tab w:val="right" w:leader="dot" w:pos="8306"/>
        </w:tabs>
      </w:pPr>
      <w:hyperlink w:anchor="_Toc17478" w:history="1">
        <w:r>
          <w:rPr>
            <w:rFonts w:ascii="仿宋" w:eastAsia="仿宋" w:hAnsi="仿宋" w:cs="仿宋" w:hint="eastAsia"/>
            <w:lang w:eastAsia="zh-CN"/>
          </w:rPr>
          <w:t>八、第十四章员工健康与安全管理</w:t>
        </w:r>
        <w:r>
          <w:tab/>
        </w:r>
        <w:r>
          <w:fldChar w:fldCharType="begin"/>
        </w:r>
        <w:r>
          <w:instrText xml:space="preserve"> PAGEREF _Toc17478 \h </w:instrText>
        </w:r>
        <w:r>
          <w:fldChar w:fldCharType="separate"/>
        </w:r>
        <w:r>
          <w:t>36</w:t>
        </w:r>
        <w:r>
          <w:fldChar w:fldCharType="end"/>
        </w:r>
      </w:hyperlink>
    </w:p>
    <w:p>
      <w:pPr>
        <w:pStyle w:val="TOC2"/>
        <w:tabs>
          <w:tab w:val="right" w:leader="dot" w:pos="8306"/>
        </w:tabs>
      </w:pPr>
      <w:hyperlink w:anchor="_Toc1731" w:history="1">
        <w:r>
          <w:rPr>
            <w:rFonts w:ascii="仿宋" w:eastAsia="仿宋" w:hAnsi="仿宋" w:cs="仿宋" w:hint="eastAsia"/>
            <w:lang w:eastAsia="zh-CN"/>
          </w:rPr>
          <w:t>(一)、健康保障计划</w:t>
        </w:r>
        <w:r>
          <w:tab/>
        </w:r>
        <w:r>
          <w:fldChar w:fldCharType="begin"/>
        </w:r>
        <w:r>
          <w:instrText xml:space="preserve"> PAGEREF _Toc1731 \h </w:instrText>
        </w:r>
        <w:r>
          <w:fldChar w:fldCharType="separate"/>
        </w:r>
        <w:r>
          <w:t>36</w:t>
        </w:r>
        <w:r>
          <w:fldChar w:fldCharType="end"/>
        </w:r>
      </w:hyperlink>
    </w:p>
    <w:p>
      <w:pPr>
        <w:pStyle w:val="TOC2"/>
        <w:tabs>
          <w:tab w:val="right" w:leader="dot" w:pos="8306"/>
        </w:tabs>
      </w:pPr>
      <w:hyperlink w:anchor="_Toc10476" w:history="1">
        <w:r>
          <w:rPr>
            <w:rFonts w:ascii="仿宋" w:eastAsia="仿宋" w:hAnsi="仿宋" w:cs="仿宋" w:hint="eastAsia"/>
            <w:lang w:eastAsia="zh-CN"/>
          </w:rPr>
          <w:t>(二)、安全管理体系</w:t>
        </w:r>
        <w:r>
          <w:tab/>
        </w:r>
        <w:r>
          <w:fldChar w:fldCharType="begin"/>
        </w:r>
        <w:r>
          <w:instrText xml:space="preserve"> PAGEREF _Toc10476 \h </w:instrText>
        </w:r>
        <w:r>
          <w:fldChar w:fldCharType="separate"/>
        </w:r>
        <w:r>
          <w:t>37</w:t>
        </w:r>
        <w:r>
          <w:fldChar w:fldCharType="end"/>
        </w:r>
      </w:hyperlink>
    </w:p>
    <w:p>
      <w:pPr>
        <w:pStyle w:val="TOC1"/>
        <w:tabs>
          <w:tab w:val="right" w:leader="dot" w:pos="8306"/>
        </w:tabs>
      </w:pPr>
      <w:hyperlink w:anchor="_Toc19461" w:history="1">
        <w:r>
          <w:rPr>
            <w:rFonts w:ascii="仿宋" w:eastAsia="仿宋" w:hAnsi="仿宋" w:cs="仿宋" w:hint="eastAsia"/>
            <w:lang w:eastAsia="zh-CN"/>
          </w:rPr>
          <w:t>九、第二十八章公司与员工法律关系</w:t>
        </w:r>
        <w:r>
          <w:tab/>
        </w:r>
        <w:r>
          <w:fldChar w:fldCharType="begin"/>
        </w:r>
        <w:r>
          <w:instrText xml:space="preserve"> PAGEREF _Toc19461 \h </w:instrText>
        </w:r>
        <w:r>
          <w:fldChar w:fldCharType="separate"/>
        </w:r>
        <w:r>
          <w:t>39</w:t>
        </w:r>
        <w:r>
          <w:fldChar w:fldCharType="end"/>
        </w:r>
      </w:hyperlink>
    </w:p>
    <w:p>
      <w:pPr>
        <w:pStyle w:val="TOC2"/>
        <w:tabs>
          <w:tab w:val="right" w:leader="dot" w:pos="8306"/>
        </w:tabs>
      </w:pPr>
      <w:hyperlink w:anchor="_Toc12974" w:history="1">
        <w:r>
          <w:rPr>
            <w:rFonts w:ascii="仿宋" w:eastAsia="仿宋" w:hAnsi="仿宋" w:cs="仿宋" w:hint="eastAsia"/>
            <w:lang w:eastAsia="zh-CN"/>
          </w:rPr>
          <w:t>(一)、劳动合同管理</w:t>
        </w:r>
        <w:r>
          <w:tab/>
        </w:r>
        <w:r>
          <w:fldChar w:fldCharType="begin"/>
        </w:r>
        <w:r>
          <w:instrText xml:space="preserve"> PAGEREF _Toc12974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3" w:history="1">
        <w:r>
          <w:rPr>
            <w:rFonts w:ascii="仿宋" w:eastAsia="仿宋" w:hAnsi="仿宋" w:cs="仿宋" w:hint="eastAsia"/>
            <w:lang w:eastAsia="zh-CN"/>
          </w:rPr>
          <w:t>(二)、法定假期与劳动保障</w:t>
        </w:r>
        <w:r>
          <w:tab/>
        </w:r>
        <w:r>
          <w:fldChar w:fldCharType="begin"/>
        </w:r>
        <w:r>
          <w:instrText xml:space="preserve"> PAGEREF _Toc2243 \h </w:instrText>
        </w:r>
        <w:r>
          <w:fldChar w:fldCharType="separate"/>
        </w:r>
        <w:r>
          <w:t>39</w:t>
        </w:r>
        <w:r>
          <w:fldChar w:fldCharType="end"/>
        </w:r>
      </w:hyperlink>
    </w:p>
    <w:p>
      <w:pPr>
        <w:pStyle w:val="TOC2"/>
        <w:tabs>
          <w:tab w:val="right" w:leader="dot" w:pos="8306"/>
        </w:tabs>
      </w:pPr>
      <w:hyperlink w:anchor="_Toc14985" w:history="1">
        <w:r>
          <w:rPr>
            <w:rFonts w:ascii="仿宋" w:eastAsia="仿宋" w:hAnsi="仿宋" w:cs="仿宋" w:hint="eastAsia"/>
            <w:lang w:eastAsia="zh-CN"/>
          </w:rPr>
          <w:t>(三)、合规经营与风险防范</w:t>
        </w:r>
        <w:r>
          <w:tab/>
        </w:r>
        <w:r>
          <w:fldChar w:fldCharType="begin"/>
        </w:r>
        <w:r>
          <w:instrText xml:space="preserve"> PAGEREF _Toc14985 \h </w:instrText>
        </w:r>
        <w:r>
          <w:fldChar w:fldCharType="separate"/>
        </w:r>
        <w:r>
          <w:t>40</w:t>
        </w:r>
        <w:r>
          <w:fldChar w:fldCharType="end"/>
        </w:r>
      </w:hyperlink>
    </w:p>
    <w:p>
      <w:pPr>
        <w:pStyle w:val="TOC1"/>
        <w:tabs>
          <w:tab w:val="right" w:leader="dot" w:pos="8306"/>
        </w:tabs>
      </w:pPr>
      <w:hyperlink w:anchor="_Toc21148" w:history="1">
        <w:r>
          <w:rPr>
            <w:rFonts w:ascii="仿宋" w:eastAsia="仿宋" w:hAnsi="仿宋" w:cs="仿宋" w:hint="eastAsia"/>
            <w:lang w:eastAsia="zh-CN"/>
          </w:rPr>
          <w:t>十、第三十二章未来发展愿景</w:t>
        </w:r>
        <w:r>
          <w:tab/>
        </w:r>
        <w:r>
          <w:fldChar w:fldCharType="begin"/>
        </w:r>
        <w:r>
          <w:instrText xml:space="preserve"> PAGEREF _Toc21148 \h </w:instrText>
        </w:r>
        <w:r>
          <w:fldChar w:fldCharType="separate"/>
        </w:r>
        <w:r>
          <w:t>41</w:t>
        </w:r>
        <w:r>
          <w:fldChar w:fldCharType="end"/>
        </w:r>
      </w:hyperlink>
    </w:p>
    <w:p>
      <w:pPr>
        <w:pStyle w:val="TOC2"/>
        <w:tabs>
          <w:tab w:val="right" w:leader="dot" w:pos="8306"/>
        </w:tabs>
      </w:pPr>
      <w:hyperlink w:anchor="_Toc26082" w:history="1">
        <w:r>
          <w:rPr>
            <w:rFonts w:ascii="仿宋" w:eastAsia="仿宋" w:hAnsi="仿宋" w:cs="仿宋" w:hint="eastAsia"/>
            <w:lang w:eastAsia="zh-CN"/>
          </w:rPr>
          <w:t>(一)、员工职业生涯管理的未来趋势</w:t>
        </w:r>
        <w:r>
          <w:tab/>
        </w:r>
        <w:r>
          <w:fldChar w:fldCharType="begin"/>
        </w:r>
        <w:r>
          <w:instrText xml:space="preserve"> PAGEREF _Toc26082 \h </w:instrText>
        </w:r>
        <w:r>
          <w:fldChar w:fldCharType="separate"/>
        </w:r>
        <w:r>
          <w:t>41</w:t>
        </w:r>
        <w:r>
          <w:fldChar w:fldCharType="end"/>
        </w:r>
      </w:hyperlink>
    </w:p>
    <w:p>
      <w:pPr>
        <w:pStyle w:val="TOC2"/>
        <w:tabs>
          <w:tab w:val="right" w:leader="dot" w:pos="8306"/>
        </w:tabs>
      </w:pPr>
      <w:hyperlink w:anchor="_Toc11903" w:history="1">
        <w:r>
          <w:rPr>
            <w:rFonts w:ascii="仿宋" w:eastAsia="仿宋" w:hAnsi="仿宋" w:cs="仿宋" w:hint="eastAsia"/>
            <w:lang w:eastAsia="zh-CN"/>
          </w:rPr>
          <w:t>(二)、公司在员工发展中的未来愿景</w:t>
        </w:r>
        <w:r>
          <w:tab/>
        </w:r>
        <w:r>
          <w:fldChar w:fldCharType="begin"/>
        </w:r>
        <w:r>
          <w:instrText xml:space="preserve"> PAGEREF _Toc11903 \h </w:instrText>
        </w:r>
        <w:r>
          <w:fldChar w:fldCharType="separate"/>
        </w:r>
        <w:r>
          <w:t>42</w:t>
        </w:r>
        <w:r>
          <w:fldChar w:fldCharType="end"/>
        </w:r>
      </w:hyperlink>
    </w:p>
    <w:p>
      <w:pPr>
        <w:pStyle w:val="TOC1"/>
        <w:tabs>
          <w:tab w:val="right" w:leader="dot" w:pos="8306"/>
        </w:tabs>
      </w:pPr>
      <w:hyperlink w:anchor="_Toc20108" w:history="1">
        <w:r>
          <w:rPr>
            <w:rFonts w:ascii="仿宋" w:eastAsia="仿宋" w:hAnsi="仿宋" w:cs="仿宋" w:hint="eastAsia"/>
            <w:lang w:eastAsia="zh-CN"/>
          </w:rPr>
          <w:t>十一、第四十八章员工环保与可持续发展</w:t>
        </w:r>
        <w:r>
          <w:tab/>
        </w:r>
        <w:r>
          <w:fldChar w:fldCharType="begin"/>
        </w:r>
        <w:r>
          <w:instrText xml:space="preserve"> PAGEREF _Toc20108 \h </w:instrText>
        </w:r>
        <w:r>
          <w:fldChar w:fldCharType="separate"/>
        </w:r>
        <w:r>
          <w:t>42</w:t>
        </w:r>
        <w:r>
          <w:fldChar w:fldCharType="end"/>
        </w:r>
      </w:hyperlink>
    </w:p>
    <w:p>
      <w:pPr>
        <w:pStyle w:val="TOC2"/>
        <w:tabs>
          <w:tab w:val="right" w:leader="dot" w:pos="8306"/>
        </w:tabs>
      </w:pPr>
      <w:hyperlink w:anchor="_Toc15656" w:history="1">
        <w:r>
          <w:rPr>
            <w:rFonts w:ascii="仿宋" w:eastAsia="仿宋" w:hAnsi="仿宋" w:cs="仿宋" w:hint="eastAsia"/>
            <w:lang w:eastAsia="zh-CN"/>
          </w:rPr>
          <w:t>(一)、环保意识与培训</w:t>
        </w:r>
        <w:r>
          <w:tab/>
        </w:r>
        <w:r>
          <w:fldChar w:fldCharType="begin"/>
        </w:r>
        <w:r>
          <w:instrText xml:space="preserve"> PAGEREF _Toc15656 \h </w:instrText>
        </w:r>
        <w:r>
          <w:fldChar w:fldCharType="separate"/>
        </w:r>
        <w:r>
          <w:t>42</w:t>
        </w:r>
        <w:r>
          <w:fldChar w:fldCharType="end"/>
        </w:r>
      </w:hyperlink>
    </w:p>
    <w:p>
      <w:pPr>
        <w:pStyle w:val="TOC2"/>
        <w:tabs>
          <w:tab w:val="right" w:leader="dot" w:pos="8306"/>
        </w:tabs>
      </w:pPr>
      <w:hyperlink w:anchor="_Toc4028" w:history="1">
        <w:r>
          <w:rPr>
            <w:rFonts w:ascii="仿宋" w:eastAsia="仿宋" w:hAnsi="仿宋" w:cs="仿宋" w:hint="eastAsia"/>
            <w:lang w:eastAsia="zh-CN"/>
          </w:rPr>
          <w:t>(二)、公司环保文化的传播</w:t>
        </w:r>
        <w:r>
          <w:tab/>
        </w:r>
        <w:r>
          <w:fldChar w:fldCharType="begin"/>
        </w:r>
        <w:r>
          <w:instrText xml:space="preserve"> PAGEREF _Toc4028 \h </w:instrText>
        </w:r>
        <w:r>
          <w:fldChar w:fldCharType="separate"/>
        </w:r>
        <w:r>
          <w:t>43</w:t>
        </w:r>
        <w:r>
          <w:fldChar w:fldCharType="end"/>
        </w:r>
      </w:hyperlink>
    </w:p>
    <w:p>
      <w:pPr>
        <w:pStyle w:val="TOC2"/>
        <w:tabs>
          <w:tab w:val="right" w:leader="dot" w:pos="8306"/>
        </w:tabs>
      </w:pPr>
      <w:hyperlink w:anchor="_Toc23737" w:history="1">
        <w:r>
          <w:rPr>
            <w:rFonts w:ascii="仿宋" w:eastAsia="仿宋" w:hAnsi="仿宋" w:cs="仿宋" w:hint="eastAsia"/>
            <w:lang w:eastAsia="zh-CN"/>
          </w:rPr>
          <w:t>(三)、员工参与的环保培训</w:t>
        </w:r>
        <w:r>
          <w:tab/>
        </w:r>
        <w:r>
          <w:fldChar w:fldCharType="begin"/>
        </w:r>
        <w:r>
          <w:instrText xml:space="preserve"> PAGEREF _Toc23737 \h </w:instrText>
        </w:r>
        <w:r>
          <w:fldChar w:fldCharType="separate"/>
        </w:r>
        <w:r>
          <w:t>44</w:t>
        </w:r>
        <w:r>
          <w:fldChar w:fldCharType="end"/>
        </w:r>
      </w:hyperlink>
    </w:p>
    <w:p>
      <w:pPr>
        <w:pStyle w:val="TOC2"/>
        <w:tabs>
          <w:tab w:val="right" w:leader="dot" w:pos="8306"/>
        </w:tabs>
      </w:pPr>
      <w:hyperlink w:anchor="_Toc1987" w:history="1">
        <w:r>
          <w:rPr>
            <w:rFonts w:ascii="仿宋" w:eastAsia="仿宋" w:hAnsi="仿宋" w:cs="仿宋" w:hint="eastAsia"/>
            <w:lang w:eastAsia="zh-CN"/>
          </w:rPr>
          <w:t>(四)、可持续发展目标与实践</w:t>
        </w:r>
        <w:r>
          <w:tab/>
        </w:r>
        <w:r>
          <w:fldChar w:fldCharType="begin"/>
        </w:r>
        <w:r>
          <w:instrText xml:space="preserve"> PAGEREF _Toc1987 \h </w:instrText>
        </w:r>
        <w:r>
          <w:fldChar w:fldCharType="separate"/>
        </w:r>
        <w:r>
          <w:t>45</w:t>
        </w:r>
        <w:r>
          <w:fldChar w:fldCharType="end"/>
        </w:r>
      </w:hyperlink>
    </w:p>
    <w:p>
      <w:pPr>
        <w:pStyle w:val="TOC2"/>
        <w:tabs>
          <w:tab w:val="right" w:leader="dot" w:pos="8306"/>
        </w:tabs>
      </w:pPr>
      <w:hyperlink w:anchor="_Toc28689" w:history="1">
        <w:r>
          <w:rPr>
            <w:rFonts w:ascii="仿宋" w:eastAsia="仿宋" w:hAnsi="仿宋" w:cs="仿宋" w:hint="eastAsia"/>
            <w:lang w:eastAsia="zh-CN"/>
          </w:rPr>
          <w:t>(五)、员工参与可持续项目</w:t>
        </w:r>
        <w:r>
          <w:tab/>
        </w:r>
        <w:r>
          <w:fldChar w:fldCharType="begin"/>
        </w:r>
        <w:r>
          <w:instrText xml:space="preserve"> PAGEREF _Toc28689 \h </w:instrText>
        </w:r>
        <w:r>
          <w:fldChar w:fldCharType="separate"/>
        </w:r>
        <w:r>
          <w:t>47</w:t>
        </w:r>
        <w:r>
          <w:fldChar w:fldCharType="end"/>
        </w:r>
      </w:hyperlink>
    </w:p>
    <w:p>
      <w:pPr>
        <w:pStyle w:val="TOC2"/>
        <w:tabs>
          <w:tab w:val="right" w:leader="dot" w:pos="8306"/>
        </w:tabs>
      </w:pPr>
      <w:hyperlink w:anchor="_Toc23697" w:history="1">
        <w:r>
          <w:rPr>
            <w:rFonts w:ascii="仿宋" w:eastAsia="仿宋" w:hAnsi="仿宋" w:cs="仿宋" w:hint="eastAsia"/>
            <w:lang w:eastAsia="zh-CN"/>
          </w:rPr>
          <w:t>(六)、公司可持续发展的战略规划</w:t>
        </w:r>
        <w:r>
          <w:tab/>
        </w:r>
        <w:r>
          <w:fldChar w:fldCharType="begin"/>
        </w:r>
        <w:r>
          <w:instrText xml:space="preserve"> PAGEREF _Toc23697 \h </w:instrText>
        </w:r>
        <w:r>
          <w:fldChar w:fldCharType="separate"/>
        </w:r>
        <w:r>
          <w:t>47</w:t>
        </w:r>
        <w:r>
          <w:fldChar w:fldCharType="end"/>
        </w:r>
      </w:hyperlink>
    </w:p>
    <w:p>
      <w:pPr>
        <w:pStyle w:val="TOC1"/>
        <w:tabs>
          <w:tab w:val="right" w:leader="dot" w:pos="8306"/>
        </w:tabs>
      </w:pPr>
      <w:hyperlink w:anchor="_Toc16835" w:history="1">
        <w:r>
          <w:rPr>
            <w:rFonts w:ascii="仿宋" w:eastAsia="仿宋" w:hAnsi="仿宋" w:cs="仿宋" w:hint="eastAsia"/>
            <w:lang w:eastAsia="zh-CN"/>
          </w:rPr>
          <w:t>十二、员工满意度调查与提升策略</w:t>
        </w:r>
        <w:r>
          <w:tab/>
        </w:r>
        <w:r>
          <w:fldChar w:fldCharType="begin"/>
        </w:r>
        <w:r>
          <w:instrText xml:space="preserve"> PAGEREF _Toc16835 \h </w:instrText>
        </w:r>
        <w:r>
          <w:fldChar w:fldCharType="separate"/>
        </w:r>
        <w:r>
          <w:t>48</w:t>
        </w:r>
        <w:r>
          <w:fldChar w:fldCharType="end"/>
        </w:r>
      </w:hyperlink>
    </w:p>
    <w:p>
      <w:pPr>
        <w:pStyle w:val="TOC2"/>
        <w:tabs>
          <w:tab w:val="right" w:leader="dot" w:pos="8306"/>
        </w:tabs>
      </w:pPr>
      <w:hyperlink w:anchor="_Toc327" w:history="1">
        <w:r>
          <w:rPr>
            <w:rFonts w:ascii="仿宋" w:eastAsia="仿宋" w:hAnsi="仿宋" w:cs="仿宋" w:hint="eastAsia"/>
            <w:lang w:eastAsia="zh-CN"/>
          </w:rPr>
          <w:t>(一)、满意度调查的设计与实施</w:t>
        </w:r>
        <w:r>
          <w:tab/>
        </w:r>
        <w:r>
          <w:fldChar w:fldCharType="begin"/>
        </w:r>
        <w:r>
          <w:instrText xml:space="preserve"> PAGEREF _Toc327 \h </w:instrText>
        </w:r>
        <w:r>
          <w:fldChar w:fldCharType="separate"/>
        </w:r>
        <w:r>
          <w:t>48</w:t>
        </w:r>
        <w:r>
          <w:fldChar w:fldCharType="end"/>
        </w:r>
      </w:hyperlink>
    </w:p>
    <w:p>
      <w:pPr>
        <w:pStyle w:val="TOC2"/>
        <w:tabs>
          <w:tab w:val="right" w:leader="dot" w:pos="8306"/>
        </w:tabs>
      </w:pPr>
      <w:hyperlink w:anchor="_Toc26589" w:history="1">
        <w:r>
          <w:rPr>
            <w:rFonts w:ascii="仿宋" w:eastAsia="仿宋" w:hAnsi="仿宋" w:cs="仿宋" w:hint="eastAsia"/>
            <w:lang w:eastAsia="zh-CN"/>
          </w:rPr>
          <w:t>(二)、员工满意度的分析与解读</w:t>
        </w:r>
        <w:r>
          <w:tab/>
        </w:r>
        <w:r>
          <w:fldChar w:fldCharType="begin"/>
        </w:r>
        <w:r>
          <w:instrText xml:space="preserve"> PAGEREF _Toc26589 \h </w:instrText>
        </w:r>
        <w:r>
          <w:fldChar w:fldCharType="separate"/>
        </w:r>
        <w:r>
          <w:t>50</w:t>
        </w:r>
        <w:r>
          <w:fldChar w:fldCharType="end"/>
        </w:r>
      </w:hyperlink>
    </w:p>
    <w:p>
      <w:pPr>
        <w:pStyle w:val="TOC2"/>
        <w:tabs>
          <w:tab w:val="right" w:leader="dot" w:pos="8306"/>
        </w:tabs>
      </w:pPr>
      <w:hyperlink w:anchor="_Toc11620" w:history="1">
        <w:r>
          <w:rPr>
            <w:rFonts w:ascii="仿宋" w:eastAsia="仿宋" w:hAnsi="仿宋" w:cs="仿宋" w:hint="eastAsia"/>
            <w:lang w:eastAsia="zh-CN"/>
          </w:rPr>
          <w:t>(三)、提升员工满意度的措施与行动计划</w:t>
        </w:r>
        <w:r>
          <w:tab/>
        </w:r>
        <w:r>
          <w:fldChar w:fldCharType="begin"/>
        </w:r>
        <w:r>
          <w:instrText xml:space="preserve"> PAGEREF _Toc11620 \h </w:instrText>
        </w:r>
        <w:r>
          <w:fldChar w:fldCharType="separate"/>
        </w:r>
        <w:r>
          <w:t>52</w:t>
        </w:r>
        <w:r>
          <w:fldChar w:fldCharType="end"/>
        </w:r>
      </w:hyperlink>
    </w:p>
    <w:p>
      <w:pPr>
        <w:pStyle w:val="TOC1"/>
        <w:tabs>
          <w:tab w:val="right" w:leader="dot" w:pos="8306"/>
        </w:tabs>
      </w:pPr>
      <w:hyperlink w:anchor="_Toc30437" w:history="1">
        <w:r>
          <w:rPr>
            <w:rFonts w:ascii="仿宋" w:eastAsia="仿宋" w:hAnsi="仿宋" w:cs="仿宋" w:hint="eastAsia"/>
            <w:lang w:eastAsia="zh-CN"/>
          </w:rPr>
          <w:t>十三、员工职业发展教育与培训</w:t>
        </w:r>
        <w:r>
          <w:tab/>
        </w:r>
        <w:r>
          <w:fldChar w:fldCharType="begin"/>
        </w:r>
        <w:r>
          <w:instrText xml:space="preserve"> PAGEREF _Toc30437 \h </w:instrText>
        </w:r>
        <w:r>
          <w:fldChar w:fldCharType="separate"/>
        </w:r>
        <w:r>
          <w:t>53</w:t>
        </w:r>
        <w:r>
          <w:fldChar w:fldCharType="end"/>
        </w:r>
      </w:hyperlink>
    </w:p>
    <w:p>
      <w:pPr>
        <w:pStyle w:val="TOC2"/>
        <w:tabs>
          <w:tab w:val="right" w:leader="dot" w:pos="8306"/>
        </w:tabs>
      </w:pPr>
      <w:hyperlink w:anchor="_Toc31314" w:history="1">
        <w:r>
          <w:rPr>
            <w:rFonts w:ascii="仿宋" w:eastAsia="仿宋" w:hAnsi="仿宋" w:cs="仿宋" w:hint="eastAsia"/>
            <w:lang w:eastAsia="zh-CN"/>
          </w:rPr>
          <w:t>(一)、职业发展教育的目标与实施策略</w:t>
        </w:r>
        <w:r>
          <w:tab/>
        </w:r>
        <w:r>
          <w:fldChar w:fldCharType="begin"/>
        </w:r>
        <w:r>
          <w:instrText xml:space="preserve"> PAGEREF _Toc31314 \h </w:instrText>
        </w:r>
        <w:r>
          <w:fldChar w:fldCharType="separate"/>
        </w:r>
        <w:r>
          <w:t>53</w:t>
        </w:r>
        <w:r>
          <w:fldChar w:fldCharType="end"/>
        </w:r>
      </w:hyperlink>
    </w:p>
    <w:p>
      <w:pPr>
        <w:pStyle w:val="TOC2"/>
        <w:tabs>
          <w:tab w:val="right" w:leader="dot" w:pos="8306"/>
        </w:tabs>
      </w:pPr>
      <w:hyperlink w:anchor="_Toc1455" w:history="1">
        <w:r>
          <w:rPr>
            <w:rFonts w:ascii="仿宋" w:eastAsia="仿宋" w:hAnsi="仿宋" w:cs="仿宋" w:hint="eastAsia"/>
            <w:lang w:eastAsia="zh-CN"/>
          </w:rPr>
          <w:t>(二)、培训计划的设计与实施步骤</w:t>
        </w:r>
        <w:r>
          <w:tab/>
        </w:r>
        <w:r>
          <w:fldChar w:fldCharType="begin"/>
        </w:r>
        <w:r>
          <w:instrText xml:space="preserve"> PAGEREF _Toc1455 \h </w:instrText>
        </w:r>
        <w:r>
          <w:fldChar w:fldCharType="separate"/>
        </w:r>
        <w:r>
          <w:t>54</w:t>
        </w:r>
        <w:r>
          <w:fldChar w:fldCharType="end"/>
        </w:r>
      </w:hyperlink>
    </w:p>
    <w:p>
      <w:pPr>
        <w:pStyle w:val="TOC2"/>
        <w:tabs>
          <w:tab w:val="right" w:leader="dot" w:pos="8306"/>
        </w:tabs>
      </w:pPr>
      <w:hyperlink w:anchor="_Toc16986" w:history="1">
        <w:r>
          <w:rPr>
            <w:rFonts w:ascii="仿宋" w:eastAsia="仿宋" w:hAnsi="仿宋" w:cs="仿宋" w:hint="eastAsia"/>
            <w:lang w:eastAsia="zh-CN"/>
          </w:rPr>
          <w:t>(三)、培训效果的评估与反馈机制</w:t>
        </w:r>
        <w:r>
          <w:tab/>
        </w:r>
        <w:r>
          <w:fldChar w:fldCharType="begin"/>
        </w:r>
        <w:r>
          <w:instrText xml:space="preserve"> PAGEREF _Toc16986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雷电监测产品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9836"/>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6048"/>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4564"/>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32026"/>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雷电监测产品行业进行新材料、新工艺、新产品的研发，以促进整个雷电监测产品行业的结构调整和转型升级。这一系列政策的实施为雷电监测产品行业提供了有力的支持，有助于雷电监测产品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雷电监测产品行业提供了增长的空间，同时，逐步升级的消费需求也促使雷电监测产品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雷电监测产品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9141"/>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4559"/>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150"/>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2175"/>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公司计划邀请合作伙伴参与项目投资，共同分享项目的发展成果。通过与雷电监测产品行业内有实力、资源丰富的合作伙伴达成合作协议，实现资源共享、风险分担，提高项目的整体实力。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25541"/>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0898"/>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7505"/>
      <w:r>
        <w:rPr>
          <w:rFonts w:ascii="仿宋" w:eastAsia="仿宋" w:hAnsi="仿宋" w:cs="仿宋" w:hint="eastAsia"/>
          <w:sz w:val="28"/>
          <w:lang w:eastAsia="zh-CN"/>
        </w:rPr>
        <w:t>二、雷电监测产品行业背景分析</w:t>
      </w:r>
      <w:bookmarkEnd w:id="12"/>
    </w:p>
    <w:p>
      <w:pPr>
        <w:pStyle w:val="Heading2"/>
        <w:rPr>
          <w:rFonts w:ascii="仿宋" w:eastAsia="仿宋" w:hAnsi="仿宋" w:cs="仿宋" w:hint="eastAsia"/>
          <w:lang w:eastAsia="zh-CN"/>
        </w:rPr>
      </w:pPr>
      <w:bookmarkStart w:id="13" w:name="_Toc23375"/>
      <w:r>
        <w:rPr>
          <w:rFonts w:ascii="仿宋" w:eastAsia="仿宋" w:hAnsi="仿宋" w:cs="仿宋" w:hint="eastAsia"/>
          <w:lang w:eastAsia="zh-CN"/>
        </w:rPr>
        <w:t>(一)、雷电监测产品行业背景分析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雷电监测产品行业是一个充满活力且不断演变的领域。近年来，该雷电监测产品行业经历了显著的增长，这一增长主要受益于多方面的推动因素，尤其是技术创新和市场需求的持续增加。技术创新为雷电监测产品行业带来了新的商业模式和解决方案，而不断增长的市场需求则推动了雷电监测产品行业的整体扩张。这使得 雷电监测产品行业成为当前经济中备受关注的一个重要组成部分。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雷电监测产品行业的市场规模持续扩大，预计未来几年仍将保持良好的增长势头。这一趋势得益于多种因素，其中包括数字化转型、全球化市场和消费者需求的多样化。数字化转型推动了雷电监测产品行业内各个环节的效率提升，全球化市场为企业提供了更广阔的业务机会，而消费者需求的多样化则促使雷电监测产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雷电监测产品行业呈现激烈的竞争格局，主要由一些领先的企业主导市场。这些企业通常在创新、市场份额和客户忠诚度等方面表现出强大的竞争力。随着雷电监测产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雷电监测产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技术创新是推动 雷电监测产品行业发展的关键因素之一。新技术的引入，如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雷电监测产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雷电监测产品行业仍然充满挑战和机遇。随着全球经济的发展和技术的不断进步，雷电监测产品行业参与者将面临着更多的发展机会。然而，需要时刻保持敏锐的市场洞察，灵活调整战略，以适应变化中的环境。对于 雷电监测产品行业的未来，持乐观但谨慎的态度，不断优化业务模式和提升核心竞争力是至关重要的。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4" w:name="_Toc23446"/>
      <w:r>
        <w:rPr>
          <w:rFonts w:ascii="仿宋" w:eastAsia="仿宋" w:hAnsi="仿宋" w:cs="仿宋" w:hint="eastAsia"/>
          <w:sz w:val="28"/>
          <w:lang w:eastAsia="zh-CN"/>
        </w:rPr>
        <w:t>三、员工职业生涯规划与发展</w:t>
      </w:r>
      <w:bookmarkEnd w:id="14"/>
    </w:p>
    <w:p>
      <w:pPr>
        <w:pStyle w:val="Heading2"/>
        <w:rPr>
          <w:rFonts w:ascii="仿宋" w:eastAsia="仿宋" w:hAnsi="仿宋" w:cs="仿宋" w:hint="eastAsia"/>
          <w:lang w:eastAsia="zh-CN"/>
        </w:rPr>
      </w:pPr>
      <w:bookmarkStart w:id="15" w:name="_Toc29998"/>
      <w:r>
        <w:rPr>
          <w:rFonts w:ascii="仿宋" w:eastAsia="仿宋" w:hAnsi="仿宋" w:cs="仿宋" w:hint="eastAsia"/>
          <w:lang w:eastAsia="zh-CN"/>
        </w:rPr>
        <w:t>(一)、职业生涯规划概述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了解当前和未来的职业市场趋势，以及所处雷电监测产品行业的发展方向，有助于调整个人的职业规划，确保与市场需求保持一致。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6" w:name="_Toc15757"/>
      <w:r>
        <w:rPr>
          <w:rFonts w:ascii="仿宋" w:eastAsia="仿宋" w:hAnsi="仿宋" w:cs="仿宋" w:hint="eastAsia"/>
          <w:sz w:val="28"/>
          <w:lang w:eastAsia="zh-CN"/>
        </w:rPr>
        <w:t>(二)、基本原则与方法</w:t>
      </w:r>
      <w:bookmarkEnd w:id="1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雷电监测产品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7" w:name="_Toc14257"/>
      <w:r>
        <w:rPr>
          <w:rFonts w:ascii="仿宋" w:eastAsia="仿宋" w:hAnsi="仿宋" w:cs="仿宋" w:hint="eastAsia"/>
          <w:sz w:val="28"/>
          <w:lang w:eastAsia="zh-CN"/>
        </w:rPr>
        <w:t>(三)、员工职业生涯管理</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8" w:name="_Toc22385"/>
      <w:r>
        <w:rPr>
          <w:rFonts w:ascii="仿宋" w:eastAsia="仿宋" w:hAnsi="仿宋" w:cs="仿宋" w:hint="eastAsia"/>
          <w:sz w:val="28"/>
          <w:lang w:eastAsia="zh-CN"/>
        </w:rPr>
        <w:t>(四)、职业生涯发展支持体系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建立一个职业发展资源中心，集中提供各类有关职业发展的信息和工具，有助于员工更便捷地获取所需的资源。这可以包括在线平台、内部文档、雷电监测产品行业报告等。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9" w:name="_Toc30172"/>
      <w:r>
        <w:rPr>
          <w:rFonts w:ascii="仿宋" w:eastAsia="仿宋" w:hAnsi="仿宋" w:cs="仿宋" w:hint="eastAsia"/>
          <w:sz w:val="28"/>
          <w:lang w:eastAsia="zh-CN"/>
        </w:rPr>
        <w:t>(五)、公司文化与员工职业发展融合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0" w:name="_Toc26888"/>
      <w:r>
        <w:rPr>
          <w:rFonts w:ascii="仿宋" w:eastAsia="仿宋" w:hAnsi="仿宋" w:cs="仿宋" w:hint="eastAsia"/>
          <w:sz w:val="28"/>
          <w:lang w:eastAsia="zh-CN"/>
        </w:rPr>
        <w:t>(六)、未来趋势与发展策略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雷电监测产品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投资于员工的技能培训，确保他们具备未来工作所需的新技能。与雷电监测产品行业专业机构建立合作关系，提供最新的雷电监测产品行业培训。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https://d.book118.com/477025112122006042</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雷电监测产品相关公司员工职业道路规划与管理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8F3F77"/>
    <w:rsid w:val="128F3F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477025112122006042"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2023-12-11T07:42:00Z</dcterms:created>
  <dcterms:modified xsi:type="dcterms:W3CDTF">2023-12-11T07:42:57Z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56A47EAEDDF1422A81AD56B0A1222F29_11</vt:lpwstr>
  </property>
  <property fmtid="{D5CDD505-2E9C-101B-9397-08002B2CF9AE}" pid="3" name="KSOProductBuildVer">
    <vt:lpwstr>2052-12.1.0.15712</vt:lpwstr>
  </property>
</Properties>
</file>