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原子灰项目规划设计方案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03" w:history="1">
        <w:r>
          <w:rPr>
            <w:rFonts w:ascii="仿宋" w:eastAsia="仿宋" w:hAnsi="仿宋" w:cs="仿宋" w:hint="eastAsia"/>
            <w:lang w:eastAsia="zh-CN"/>
          </w:rPr>
          <w:t>前言</w:t>
        </w:r>
        <w:r>
          <w:tab/>
        </w:r>
        <w:r>
          <w:fldChar w:fldCharType="begin"/>
        </w:r>
        <w:r>
          <w:instrText xml:space="preserve"> PAGEREF _Toc19503 \h </w:instrText>
        </w:r>
        <w:r>
          <w:fldChar w:fldCharType="separate"/>
        </w:r>
        <w:r>
          <w:t>3</w:t>
        </w:r>
        <w:r>
          <w:fldChar w:fldCharType="end"/>
        </w:r>
      </w:hyperlink>
    </w:p>
    <w:p>
      <w:pPr>
        <w:pStyle w:val="TOC1"/>
        <w:tabs>
          <w:tab w:val="right" w:leader="dot" w:pos="8306"/>
        </w:tabs>
      </w:pPr>
      <w:hyperlink w:anchor="_Toc3912" w:history="1">
        <w:r>
          <w:rPr>
            <w:rFonts w:ascii="仿宋" w:eastAsia="仿宋" w:hAnsi="仿宋" w:cs="仿宋" w:hint="eastAsia"/>
            <w:lang w:eastAsia="zh-CN"/>
          </w:rPr>
          <w:t>一、原子灰项目危机管理</w:t>
        </w:r>
        <w:r>
          <w:tab/>
        </w:r>
        <w:r>
          <w:fldChar w:fldCharType="begin"/>
        </w:r>
        <w:r>
          <w:instrText xml:space="preserve"> PAGEREF _Toc3912 \h </w:instrText>
        </w:r>
        <w:r>
          <w:fldChar w:fldCharType="separate"/>
        </w:r>
        <w:r>
          <w:t>3</w:t>
        </w:r>
        <w:r>
          <w:fldChar w:fldCharType="end"/>
        </w:r>
      </w:hyperlink>
    </w:p>
    <w:p>
      <w:pPr>
        <w:pStyle w:val="TOC2"/>
        <w:tabs>
          <w:tab w:val="right" w:leader="dot" w:pos="8306"/>
        </w:tabs>
      </w:pPr>
      <w:hyperlink w:anchor="_Toc5219" w:history="1">
        <w:r>
          <w:rPr>
            <w:rFonts w:ascii="仿宋" w:eastAsia="仿宋" w:hAnsi="仿宋" w:cs="仿宋" w:hint="eastAsia"/>
            <w:lang w:eastAsia="zh-CN"/>
          </w:rPr>
          <w:t>(一)、危机预警与识别</w:t>
        </w:r>
        <w:r>
          <w:tab/>
        </w:r>
        <w:r>
          <w:fldChar w:fldCharType="begin"/>
        </w:r>
        <w:r>
          <w:instrText xml:space="preserve"> PAGEREF _Toc5219 \h </w:instrText>
        </w:r>
        <w:r>
          <w:fldChar w:fldCharType="separate"/>
        </w:r>
        <w:r>
          <w:t>3</w:t>
        </w:r>
        <w:r>
          <w:fldChar w:fldCharType="end"/>
        </w:r>
      </w:hyperlink>
    </w:p>
    <w:p>
      <w:pPr>
        <w:pStyle w:val="TOC2"/>
        <w:tabs>
          <w:tab w:val="right" w:leader="dot" w:pos="8306"/>
        </w:tabs>
      </w:pPr>
      <w:hyperlink w:anchor="_Toc18771" w:history="1">
        <w:r>
          <w:rPr>
            <w:rFonts w:ascii="仿宋" w:eastAsia="仿宋" w:hAnsi="仿宋" w:cs="仿宋" w:hint="eastAsia"/>
            <w:lang w:eastAsia="zh-CN"/>
          </w:rPr>
          <w:t>(二)、危机应对与恢复</w:t>
        </w:r>
        <w:r>
          <w:tab/>
        </w:r>
        <w:r>
          <w:fldChar w:fldCharType="begin"/>
        </w:r>
        <w:r>
          <w:instrText xml:space="preserve"> PAGEREF _Toc18771 \h </w:instrText>
        </w:r>
        <w:r>
          <w:fldChar w:fldCharType="separate"/>
        </w:r>
        <w:r>
          <w:t>4</w:t>
        </w:r>
        <w:r>
          <w:fldChar w:fldCharType="end"/>
        </w:r>
      </w:hyperlink>
    </w:p>
    <w:p>
      <w:pPr>
        <w:pStyle w:val="TOC1"/>
        <w:tabs>
          <w:tab w:val="right" w:leader="dot" w:pos="8306"/>
        </w:tabs>
      </w:pPr>
      <w:hyperlink w:anchor="_Toc3952" w:history="1">
        <w:r>
          <w:rPr>
            <w:rFonts w:ascii="仿宋" w:eastAsia="仿宋" w:hAnsi="仿宋" w:cs="仿宋" w:hint="eastAsia"/>
            <w:lang w:eastAsia="zh-CN"/>
          </w:rPr>
          <w:t>二、工艺说明</w:t>
        </w:r>
        <w:r>
          <w:tab/>
        </w:r>
        <w:r>
          <w:fldChar w:fldCharType="begin"/>
        </w:r>
        <w:r>
          <w:instrText xml:space="preserve"> PAGEREF _Toc3952 \h </w:instrText>
        </w:r>
        <w:r>
          <w:fldChar w:fldCharType="separate"/>
        </w:r>
        <w:r>
          <w:t>5</w:t>
        </w:r>
        <w:r>
          <w:fldChar w:fldCharType="end"/>
        </w:r>
      </w:hyperlink>
    </w:p>
    <w:p>
      <w:pPr>
        <w:pStyle w:val="TOC2"/>
        <w:tabs>
          <w:tab w:val="right" w:leader="dot" w:pos="8306"/>
        </w:tabs>
      </w:pPr>
      <w:hyperlink w:anchor="_Toc14653" w:history="1">
        <w:r>
          <w:rPr>
            <w:rFonts w:ascii="仿宋" w:eastAsia="仿宋" w:hAnsi="仿宋" w:cs="仿宋" w:hint="eastAsia"/>
            <w:lang w:eastAsia="zh-CN"/>
          </w:rPr>
          <w:t>(一)、技术管理特点</w:t>
        </w:r>
        <w:r>
          <w:tab/>
        </w:r>
        <w:r>
          <w:fldChar w:fldCharType="begin"/>
        </w:r>
        <w:r>
          <w:instrText xml:space="preserve"> PAGEREF _Toc14653 \h </w:instrText>
        </w:r>
        <w:r>
          <w:fldChar w:fldCharType="separate"/>
        </w:r>
        <w:r>
          <w:t>5</w:t>
        </w:r>
        <w:r>
          <w:fldChar w:fldCharType="end"/>
        </w:r>
      </w:hyperlink>
    </w:p>
    <w:p>
      <w:pPr>
        <w:pStyle w:val="TOC2"/>
        <w:tabs>
          <w:tab w:val="right" w:leader="dot" w:pos="8306"/>
        </w:tabs>
      </w:pPr>
      <w:hyperlink w:anchor="_Toc1685" w:history="1">
        <w:r>
          <w:rPr>
            <w:rFonts w:ascii="仿宋" w:eastAsia="仿宋" w:hAnsi="仿宋" w:cs="仿宋" w:hint="eastAsia"/>
            <w:lang w:eastAsia="zh-CN"/>
          </w:rPr>
          <w:t>(二)、原子灰项目工艺技术设计方案</w:t>
        </w:r>
        <w:r>
          <w:tab/>
        </w:r>
        <w:r>
          <w:fldChar w:fldCharType="begin"/>
        </w:r>
        <w:r>
          <w:instrText xml:space="preserve"> PAGEREF _Toc1685 \h </w:instrText>
        </w:r>
        <w:r>
          <w:fldChar w:fldCharType="separate"/>
        </w:r>
        <w:r>
          <w:t>6</w:t>
        </w:r>
        <w:r>
          <w:fldChar w:fldCharType="end"/>
        </w:r>
      </w:hyperlink>
    </w:p>
    <w:p>
      <w:pPr>
        <w:pStyle w:val="TOC2"/>
        <w:tabs>
          <w:tab w:val="right" w:leader="dot" w:pos="8306"/>
        </w:tabs>
      </w:pPr>
      <w:hyperlink w:anchor="_Toc16579" w:history="1">
        <w:r>
          <w:rPr>
            <w:rFonts w:ascii="仿宋" w:eastAsia="仿宋" w:hAnsi="仿宋" w:cs="仿宋" w:hint="eastAsia"/>
            <w:lang w:eastAsia="zh-CN"/>
          </w:rPr>
          <w:t>(三)、设备选型方案</w:t>
        </w:r>
        <w:r>
          <w:tab/>
        </w:r>
        <w:r>
          <w:fldChar w:fldCharType="begin"/>
        </w:r>
        <w:r>
          <w:instrText xml:space="preserve"> PAGEREF _Toc16579 \h </w:instrText>
        </w:r>
        <w:r>
          <w:fldChar w:fldCharType="separate"/>
        </w:r>
        <w:r>
          <w:t>8</w:t>
        </w:r>
        <w:r>
          <w:fldChar w:fldCharType="end"/>
        </w:r>
      </w:hyperlink>
    </w:p>
    <w:p>
      <w:pPr>
        <w:pStyle w:val="TOC1"/>
        <w:tabs>
          <w:tab w:val="right" w:leader="dot" w:pos="8306"/>
        </w:tabs>
      </w:pPr>
      <w:hyperlink w:anchor="_Toc25672" w:history="1">
        <w:r>
          <w:rPr>
            <w:rFonts w:ascii="仿宋" w:eastAsia="仿宋" w:hAnsi="仿宋" w:cs="仿宋" w:hint="eastAsia"/>
            <w:lang w:eastAsia="zh-CN"/>
          </w:rPr>
          <w:t>三、原子灰项目建设背景及必要性分析</w:t>
        </w:r>
        <w:r>
          <w:tab/>
        </w:r>
        <w:r>
          <w:fldChar w:fldCharType="begin"/>
        </w:r>
        <w:r>
          <w:instrText xml:space="preserve"> PAGEREF _Toc25672 \h </w:instrText>
        </w:r>
        <w:r>
          <w:fldChar w:fldCharType="separate"/>
        </w:r>
        <w:r>
          <w:t>9</w:t>
        </w:r>
        <w:r>
          <w:fldChar w:fldCharType="end"/>
        </w:r>
      </w:hyperlink>
    </w:p>
    <w:p>
      <w:pPr>
        <w:pStyle w:val="TOC2"/>
        <w:tabs>
          <w:tab w:val="right" w:leader="dot" w:pos="8306"/>
        </w:tabs>
      </w:pPr>
      <w:hyperlink w:anchor="_Toc6531" w:history="1">
        <w:r>
          <w:rPr>
            <w:rFonts w:ascii="仿宋" w:eastAsia="仿宋" w:hAnsi="仿宋" w:cs="仿宋" w:hint="eastAsia"/>
            <w:lang w:eastAsia="zh-CN"/>
          </w:rPr>
          <w:t>(一)、原子灰项目背景分析</w:t>
        </w:r>
        <w:r>
          <w:tab/>
        </w:r>
        <w:r>
          <w:fldChar w:fldCharType="begin"/>
        </w:r>
        <w:r>
          <w:instrText xml:space="preserve"> PAGEREF _Toc6531 \h </w:instrText>
        </w:r>
        <w:r>
          <w:fldChar w:fldCharType="separate"/>
        </w:r>
        <w:r>
          <w:t>9</w:t>
        </w:r>
        <w:r>
          <w:fldChar w:fldCharType="end"/>
        </w:r>
      </w:hyperlink>
    </w:p>
    <w:p>
      <w:pPr>
        <w:pStyle w:val="TOC2"/>
        <w:tabs>
          <w:tab w:val="right" w:leader="dot" w:pos="8306"/>
        </w:tabs>
      </w:pPr>
      <w:hyperlink w:anchor="_Toc6308" w:history="1">
        <w:r>
          <w:rPr>
            <w:rFonts w:ascii="仿宋" w:eastAsia="仿宋" w:hAnsi="仿宋" w:cs="仿宋" w:hint="eastAsia"/>
            <w:lang w:eastAsia="zh-CN"/>
          </w:rPr>
          <w:t>(二)、原子灰项目建设必要性分析</w:t>
        </w:r>
        <w:r>
          <w:tab/>
        </w:r>
        <w:r>
          <w:fldChar w:fldCharType="begin"/>
        </w:r>
        <w:r>
          <w:instrText xml:space="preserve"> PAGEREF _Toc6308 \h </w:instrText>
        </w:r>
        <w:r>
          <w:fldChar w:fldCharType="separate"/>
        </w:r>
        <w:r>
          <w:t>11</w:t>
        </w:r>
        <w:r>
          <w:fldChar w:fldCharType="end"/>
        </w:r>
      </w:hyperlink>
    </w:p>
    <w:p>
      <w:pPr>
        <w:pStyle w:val="TOC1"/>
        <w:tabs>
          <w:tab w:val="right" w:leader="dot" w:pos="8306"/>
        </w:tabs>
      </w:pPr>
      <w:hyperlink w:anchor="_Toc1079" w:history="1">
        <w:r>
          <w:rPr>
            <w:rFonts w:ascii="仿宋" w:eastAsia="仿宋" w:hAnsi="仿宋" w:cs="仿宋" w:hint="eastAsia"/>
            <w:lang w:eastAsia="zh-CN"/>
          </w:rPr>
          <w:t>四、原子灰项目建设单位说明</w:t>
        </w:r>
        <w:r>
          <w:tab/>
        </w:r>
        <w:r>
          <w:fldChar w:fldCharType="begin"/>
        </w:r>
        <w:r>
          <w:instrText xml:space="preserve"> PAGEREF _Toc1079 \h </w:instrText>
        </w:r>
        <w:r>
          <w:fldChar w:fldCharType="separate"/>
        </w:r>
        <w:r>
          <w:t>12</w:t>
        </w:r>
        <w:r>
          <w:fldChar w:fldCharType="end"/>
        </w:r>
      </w:hyperlink>
    </w:p>
    <w:p>
      <w:pPr>
        <w:pStyle w:val="TOC2"/>
        <w:tabs>
          <w:tab w:val="right" w:leader="dot" w:pos="8306"/>
        </w:tabs>
      </w:pPr>
      <w:hyperlink w:anchor="_Toc30277" w:history="1">
        <w:r>
          <w:rPr>
            <w:rFonts w:ascii="仿宋" w:eastAsia="仿宋" w:hAnsi="仿宋" w:cs="仿宋" w:hint="eastAsia"/>
            <w:lang w:eastAsia="zh-CN"/>
          </w:rPr>
          <w:t>(一)、原子灰项目承办单位基本情况</w:t>
        </w:r>
        <w:r>
          <w:tab/>
        </w:r>
        <w:r>
          <w:fldChar w:fldCharType="begin"/>
        </w:r>
        <w:r>
          <w:instrText xml:space="preserve"> PAGEREF _Toc30277 \h </w:instrText>
        </w:r>
        <w:r>
          <w:fldChar w:fldCharType="separate"/>
        </w:r>
        <w:r>
          <w:t>12</w:t>
        </w:r>
        <w:r>
          <w:fldChar w:fldCharType="end"/>
        </w:r>
      </w:hyperlink>
    </w:p>
    <w:p>
      <w:pPr>
        <w:pStyle w:val="TOC2"/>
        <w:tabs>
          <w:tab w:val="right" w:leader="dot" w:pos="8306"/>
        </w:tabs>
      </w:pPr>
      <w:hyperlink w:anchor="_Toc29365" w:history="1">
        <w:r>
          <w:rPr>
            <w:rFonts w:ascii="仿宋" w:eastAsia="仿宋" w:hAnsi="仿宋" w:cs="仿宋" w:hint="eastAsia"/>
            <w:lang w:eastAsia="zh-CN"/>
          </w:rPr>
          <w:t>(二)、公司经济效益分析</w:t>
        </w:r>
        <w:r>
          <w:tab/>
        </w:r>
        <w:r>
          <w:fldChar w:fldCharType="begin"/>
        </w:r>
        <w:r>
          <w:instrText xml:space="preserve"> PAGEREF _Toc29365 \h </w:instrText>
        </w:r>
        <w:r>
          <w:fldChar w:fldCharType="separate"/>
        </w:r>
        <w:r>
          <w:t>12</w:t>
        </w:r>
        <w:r>
          <w:fldChar w:fldCharType="end"/>
        </w:r>
      </w:hyperlink>
    </w:p>
    <w:p>
      <w:pPr>
        <w:pStyle w:val="TOC1"/>
        <w:tabs>
          <w:tab w:val="right" w:leader="dot" w:pos="8306"/>
        </w:tabs>
      </w:pPr>
      <w:hyperlink w:anchor="_Toc29385" w:history="1">
        <w:r>
          <w:rPr>
            <w:rFonts w:ascii="仿宋" w:eastAsia="仿宋" w:hAnsi="仿宋" w:cs="仿宋" w:hint="eastAsia"/>
            <w:lang w:eastAsia="zh-CN"/>
          </w:rPr>
          <w:t>五、原子灰项目可持续发展</w:t>
        </w:r>
        <w:r>
          <w:tab/>
        </w:r>
        <w:r>
          <w:fldChar w:fldCharType="begin"/>
        </w:r>
        <w:r>
          <w:instrText xml:space="preserve"> PAGEREF _Toc29385 \h </w:instrText>
        </w:r>
        <w:r>
          <w:fldChar w:fldCharType="separate"/>
        </w:r>
        <w:r>
          <w:t>13</w:t>
        </w:r>
        <w:r>
          <w:fldChar w:fldCharType="end"/>
        </w:r>
      </w:hyperlink>
    </w:p>
    <w:p>
      <w:pPr>
        <w:pStyle w:val="TOC2"/>
        <w:tabs>
          <w:tab w:val="right" w:leader="dot" w:pos="8306"/>
        </w:tabs>
      </w:pPr>
      <w:hyperlink w:anchor="_Toc2772" w:history="1">
        <w:r>
          <w:rPr>
            <w:rFonts w:ascii="仿宋" w:eastAsia="仿宋" w:hAnsi="仿宋" w:cs="仿宋" w:hint="eastAsia"/>
            <w:lang w:eastAsia="zh-CN"/>
          </w:rPr>
          <w:t>(一)、可持续战略与实践</w:t>
        </w:r>
        <w:r>
          <w:tab/>
        </w:r>
        <w:r>
          <w:fldChar w:fldCharType="begin"/>
        </w:r>
        <w:r>
          <w:instrText xml:space="preserve"> PAGEREF _Toc2772 \h </w:instrText>
        </w:r>
        <w:r>
          <w:fldChar w:fldCharType="separate"/>
        </w:r>
        <w:r>
          <w:t>13</w:t>
        </w:r>
        <w:r>
          <w:fldChar w:fldCharType="end"/>
        </w:r>
      </w:hyperlink>
    </w:p>
    <w:p>
      <w:pPr>
        <w:pStyle w:val="TOC2"/>
        <w:tabs>
          <w:tab w:val="right" w:leader="dot" w:pos="8306"/>
        </w:tabs>
      </w:pPr>
      <w:hyperlink w:anchor="_Toc20625" w:history="1">
        <w:r>
          <w:rPr>
            <w:rFonts w:ascii="仿宋" w:eastAsia="仿宋" w:hAnsi="仿宋" w:cs="仿宋" w:hint="eastAsia"/>
            <w:lang w:eastAsia="zh-CN"/>
          </w:rPr>
          <w:t>(二)、环保与社会责任</w:t>
        </w:r>
        <w:r>
          <w:tab/>
        </w:r>
        <w:r>
          <w:fldChar w:fldCharType="begin"/>
        </w:r>
        <w:r>
          <w:instrText xml:space="preserve"> PAGEREF _Toc20625 \h </w:instrText>
        </w:r>
        <w:r>
          <w:fldChar w:fldCharType="separate"/>
        </w:r>
        <w:r>
          <w:t>14</w:t>
        </w:r>
        <w:r>
          <w:fldChar w:fldCharType="end"/>
        </w:r>
      </w:hyperlink>
    </w:p>
    <w:p>
      <w:pPr>
        <w:pStyle w:val="TOC1"/>
        <w:tabs>
          <w:tab w:val="right" w:leader="dot" w:pos="8306"/>
        </w:tabs>
      </w:pPr>
      <w:hyperlink w:anchor="_Toc4527" w:history="1">
        <w:r>
          <w:rPr>
            <w:rFonts w:ascii="仿宋" w:eastAsia="仿宋" w:hAnsi="仿宋" w:cs="仿宋" w:hint="eastAsia"/>
            <w:lang w:eastAsia="zh-CN"/>
          </w:rPr>
          <w:t>六、产品规划分析</w:t>
        </w:r>
        <w:r>
          <w:tab/>
        </w:r>
        <w:r>
          <w:fldChar w:fldCharType="begin"/>
        </w:r>
        <w:r>
          <w:instrText xml:space="preserve"> PAGEREF _Toc4527 \h </w:instrText>
        </w:r>
        <w:r>
          <w:fldChar w:fldCharType="separate"/>
        </w:r>
        <w:r>
          <w:t>15</w:t>
        </w:r>
        <w:r>
          <w:fldChar w:fldCharType="end"/>
        </w:r>
      </w:hyperlink>
    </w:p>
    <w:p>
      <w:pPr>
        <w:pStyle w:val="TOC2"/>
        <w:tabs>
          <w:tab w:val="right" w:leader="dot" w:pos="8306"/>
        </w:tabs>
      </w:pPr>
      <w:hyperlink w:anchor="_Toc9093" w:history="1">
        <w:r>
          <w:rPr>
            <w:rFonts w:ascii="仿宋" w:eastAsia="仿宋" w:hAnsi="仿宋" w:cs="仿宋" w:hint="eastAsia"/>
            <w:lang w:eastAsia="zh-CN"/>
          </w:rPr>
          <w:t>(一)、产品规划</w:t>
        </w:r>
        <w:r>
          <w:tab/>
        </w:r>
        <w:r>
          <w:fldChar w:fldCharType="begin"/>
        </w:r>
        <w:r>
          <w:instrText xml:space="preserve"> PAGEREF _Toc9093 \h </w:instrText>
        </w:r>
        <w:r>
          <w:fldChar w:fldCharType="separate"/>
        </w:r>
        <w:r>
          <w:t>15</w:t>
        </w:r>
        <w:r>
          <w:fldChar w:fldCharType="end"/>
        </w:r>
      </w:hyperlink>
    </w:p>
    <w:p>
      <w:pPr>
        <w:pStyle w:val="TOC2"/>
        <w:tabs>
          <w:tab w:val="right" w:leader="dot" w:pos="8306"/>
        </w:tabs>
      </w:pPr>
      <w:hyperlink w:anchor="_Toc2530" w:history="1">
        <w:r>
          <w:rPr>
            <w:rFonts w:ascii="仿宋" w:eastAsia="仿宋" w:hAnsi="仿宋" w:cs="仿宋" w:hint="eastAsia"/>
            <w:lang w:eastAsia="zh-CN"/>
          </w:rPr>
          <w:t>(二)、建设规模</w:t>
        </w:r>
        <w:r>
          <w:tab/>
        </w:r>
        <w:r>
          <w:fldChar w:fldCharType="begin"/>
        </w:r>
        <w:r>
          <w:instrText xml:space="preserve"> PAGEREF _Toc2530 \h </w:instrText>
        </w:r>
        <w:r>
          <w:fldChar w:fldCharType="separate"/>
        </w:r>
        <w:r>
          <w:t>16</w:t>
        </w:r>
        <w:r>
          <w:fldChar w:fldCharType="end"/>
        </w:r>
      </w:hyperlink>
    </w:p>
    <w:p>
      <w:pPr>
        <w:pStyle w:val="TOC1"/>
        <w:tabs>
          <w:tab w:val="right" w:leader="dot" w:pos="8306"/>
        </w:tabs>
      </w:pPr>
      <w:hyperlink w:anchor="_Toc28892" w:history="1">
        <w:r>
          <w:rPr>
            <w:rFonts w:ascii="仿宋" w:eastAsia="仿宋" w:hAnsi="仿宋" w:cs="仿宋" w:hint="eastAsia"/>
            <w:lang w:eastAsia="zh-CN"/>
          </w:rPr>
          <w:t>七、原子灰项目人力资源培养与发展</w:t>
        </w:r>
        <w:r>
          <w:tab/>
        </w:r>
        <w:r>
          <w:fldChar w:fldCharType="begin"/>
        </w:r>
        <w:r>
          <w:instrText xml:space="preserve"> PAGEREF _Toc28892 \h </w:instrText>
        </w:r>
        <w:r>
          <w:fldChar w:fldCharType="separate"/>
        </w:r>
        <w:r>
          <w:t>17</w:t>
        </w:r>
        <w:r>
          <w:fldChar w:fldCharType="end"/>
        </w:r>
      </w:hyperlink>
    </w:p>
    <w:p>
      <w:pPr>
        <w:pStyle w:val="TOC2"/>
        <w:tabs>
          <w:tab w:val="right" w:leader="dot" w:pos="8306"/>
        </w:tabs>
      </w:pPr>
      <w:hyperlink w:anchor="_Toc25771" w:history="1">
        <w:r>
          <w:rPr>
            <w:rFonts w:ascii="仿宋" w:eastAsia="仿宋" w:hAnsi="仿宋" w:cs="仿宋" w:hint="eastAsia"/>
            <w:lang w:eastAsia="zh-CN"/>
          </w:rPr>
          <w:t>(一)、人才需求与规划</w:t>
        </w:r>
        <w:r>
          <w:tab/>
        </w:r>
        <w:r>
          <w:fldChar w:fldCharType="begin"/>
        </w:r>
        <w:r>
          <w:instrText xml:space="preserve"> PAGEREF _Toc25771 \h </w:instrText>
        </w:r>
        <w:r>
          <w:fldChar w:fldCharType="separate"/>
        </w:r>
        <w:r>
          <w:t>17</w:t>
        </w:r>
        <w:r>
          <w:fldChar w:fldCharType="end"/>
        </w:r>
      </w:hyperlink>
    </w:p>
    <w:p>
      <w:pPr>
        <w:pStyle w:val="TOC2"/>
        <w:tabs>
          <w:tab w:val="right" w:leader="dot" w:pos="8306"/>
        </w:tabs>
      </w:pPr>
      <w:hyperlink w:anchor="_Toc27191" w:history="1">
        <w:r>
          <w:rPr>
            <w:rFonts w:ascii="仿宋" w:eastAsia="仿宋" w:hAnsi="仿宋" w:cs="仿宋" w:hint="eastAsia"/>
            <w:lang w:eastAsia="zh-CN"/>
          </w:rPr>
          <w:t>(二)、培训与发展计划</w:t>
        </w:r>
        <w:r>
          <w:tab/>
        </w:r>
        <w:r>
          <w:fldChar w:fldCharType="begin"/>
        </w:r>
        <w:r>
          <w:instrText xml:space="preserve"> PAGEREF _Toc27191 \h </w:instrText>
        </w:r>
        <w:r>
          <w:fldChar w:fldCharType="separate"/>
        </w:r>
        <w:r>
          <w:t>17</w:t>
        </w:r>
        <w:r>
          <w:fldChar w:fldCharType="end"/>
        </w:r>
      </w:hyperlink>
    </w:p>
    <w:p>
      <w:pPr>
        <w:pStyle w:val="TOC1"/>
        <w:tabs>
          <w:tab w:val="right" w:leader="dot" w:pos="8306"/>
        </w:tabs>
      </w:pPr>
      <w:hyperlink w:anchor="_Toc25880" w:history="1">
        <w:r>
          <w:rPr>
            <w:rFonts w:ascii="仿宋" w:eastAsia="仿宋" w:hAnsi="仿宋" w:cs="仿宋" w:hint="eastAsia"/>
            <w:lang w:eastAsia="zh-CN"/>
          </w:rPr>
          <w:t>八、原子灰项目风险管理</w:t>
        </w:r>
        <w:r>
          <w:tab/>
        </w:r>
        <w:r>
          <w:fldChar w:fldCharType="begin"/>
        </w:r>
        <w:r>
          <w:instrText xml:space="preserve"> PAGEREF _Toc25880 \h </w:instrText>
        </w:r>
        <w:r>
          <w:fldChar w:fldCharType="separate"/>
        </w:r>
        <w:r>
          <w:t>18</w:t>
        </w:r>
        <w:r>
          <w:fldChar w:fldCharType="end"/>
        </w:r>
      </w:hyperlink>
    </w:p>
    <w:p>
      <w:pPr>
        <w:pStyle w:val="TOC2"/>
        <w:tabs>
          <w:tab w:val="right" w:leader="dot" w:pos="8306"/>
        </w:tabs>
      </w:pPr>
      <w:hyperlink w:anchor="_Toc1687" w:history="1">
        <w:r>
          <w:rPr>
            <w:rFonts w:ascii="仿宋" w:eastAsia="仿宋" w:hAnsi="仿宋" w:cs="仿宋" w:hint="eastAsia"/>
            <w:lang w:eastAsia="zh-CN"/>
          </w:rPr>
          <w:t>(一)、风险识别与评估</w:t>
        </w:r>
        <w:r>
          <w:tab/>
        </w:r>
        <w:r>
          <w:fldChar w:fldCharType="begin"/>
        </w:r>
        <w:r>
          <w:instrText xml:space="preserve"> PAGEREF _Toc1687 \h </w:instrText>
        </w:r>
        <w:r>
          <w:fldChar w:fldCharType="separate"/>
        </w:r>
        <w:r>
          <w:t>18</w:t>
        </w:r>
        <w:r>
          <w:fldChar w:fldCharType="end"/>
        </w:r>
      </w:hyperlink>
    </w:p>
    <w:p>
      <w:pPr>
        <w:pStyle w:val="TOC2"/>
        <w:tabs>
          <w:tab w:val="right" w:leader="dot" w:pos="8306"/>
        </w:tabs>
      </w:pPr>
      <w:hyperlink w:anchor="_Toc3498" w:history="1">
        <w:r>
          <w:rPr>
            <w:rFonts w:ascii="仿宋" w:eastAsia="仿宋" w:hAnsi="仿宋" w:cs="仿宋" w:hint="eastAsia"/>
            <w:lang w:eastAsia="zh-CN"/>
          </w:rPr>
          <w:t>(二)、风险应对策略</w:t>
        </w:r>
        <w:r>
          <w:tab/>
        </w:r>
        <w:r>
          <w:fldChar w:fldCharType="begin"/>
        </w:r>
        <w:r>
          <w:instrText xml:space="preserve"> PAGEREF _Toc3498 \h </w:instrText>
        </w:r>
        <w:r>
          <w:fldChar w:fldCharType="separate"/>
        </w:r>
        <w:r>
          <w:t>19</w:t>
        </w:r>
        <w:r>
          <w:fldChar w:fldCharType="end"/>
        </w:r>
      </w:hyperlink>
    </w:p>
    <w:p>
      <w:pPr>
        <w:pStyle w:val="TOC2"/>
        <w:tabs>
          <w:tab w:val="right" w:leader="dot" w:pos="8306"/>
        </w:tabs>
      </w:pPr>
      <w:hyperlink w:anchor="_Toc4078" w:history="1">
        <w:r>
          <w:rPr>
            <w:rFonts w:ascii="仿宋" w:eastAsia="仿宋" w:hAnsi="仿宋" w:cs="仿宋" w:hint="eastAsia"/>
            <w:lang w:eastAsia="zh-CN"/>
          </w:rPr>
          <w:t>(三)、风险监控与控制</w:t>
        </w:r>
        <w:r>
          <w:tab/>
        </w:r>
        <w:r>
          <w:fldChar w:fldCharType="begin"/>
        </w:r>
        <w:r>
          <w:instrText xml:space="preserve"> PAGEREF _Toc4078 \h </w:instrText>
        </w:r>
        <w:r>
          <w:fldChar w:fldCharType="separate"/>
        </w:r>
        <w:r>
          <w:t>21</w:t>
        </w:r>
        <w:r>
          <w:fldChar w:fldCharType="end"/>
        </w:r>
      </w:hyperlink>
    </w:p>
    <w:p>
      <w:pPr>
        <w:pStyle w:val="TOC1"/>
        <w:tabs>
          <w:tab w:val="right" w:leader="dot" w:pos="8306"/>
        </w:tabs>
      </w:pPr>
      <w:hyperlink w:anchor="_Toc29721" w:history="1">
        <w:r>
          <w:rPr>
            <w:rFonts w:ascii="仿宋" w:eastAsia="仿宋" w:hAnsi="仿宋" w:cs="仿宋" w:hint="eastAsia"/>
            <w:lang w:eastAsia="zh-CN"/>
          </w:rPr>
          <w:t>九、原子灰项目环境影响分析</w:t>
        </w:r>
        <w:r>
          <w:tab/>
        </w:r>
        <w:r>
          <w:fldChar w:fldCharType="begin"/>
        </w:r>
        <w:r>
          <w:instrText xml:space="preserve"> PAGEREF _Toc29721 \h </w:instrText>
        </w:r>
        <w:r>
          <w:fldChar w:fldCharType="separate"/>
        </w:r>
        <w:r>
          <w:t>22</w:t>
        </w:r>
        <w:r>
          <w:fldChar w:fldCharType="end"/>
        </w:r>
      </w:hyperlink>
    </w:p>
    <w:p>
      <w:pPr>
        <w:pStyle w:val="TOC2"/>
        <w:tabs>
          <w:tab w:val="right" w:leader="dot" w:pos="8306"/>
        </w:tabs>
      </w:pPr>
      <w:hyperlink w:anchor="_Toc12899" w:history="1">
        <w:r>
          <w:rPr>
            <w:rFonts w:ascii="仿宋" w:eastAsia="仿宋" w:hAnsi="仿宋" w:cs="仿宋" w:hint="eastAsia"/>
            <w:lang w:eastAsia="zh-CN"/>
          </w:rPr>
          <w:t>(一)、建设区域环境质量现状</w:t>
        </w:r>
        <w:r>
          <w:tab/>
        </w:r>
        <w:r>
          <w:fldChar w:fldCharType="begin"/>
        </w:r>
        <w:r>
          <w:instrText xml:space="preserve"> PAGEREF _Toc12899 \h </w:instrText>
        </w:r>
        <w:r>
          <w:fldChar w:fldCharType="separate"/>
        </w:r>
        <w:r>
          <w:t>22</w:t>
        </w:r>
        <w:r>
          <w:fldChar w:fldCharType="end"/>
        </w:r>
      </w:hyperlink>
    </w:p>
    <w:p>
      <w:pPr>
        <w:pStyle w:val="TOC2"/>
        <w:tabs>
          <w:tab w:val="right" w:leader="dot" w:pos="8306"/>
        </w:tabs>
      </w:pPr>
      <w:hyperlink w:anchor="_Toc29718" w:history="1">
        <w:r>
          <w:rPr>
            <w:rFonts w:ascii="仿宋" w:eastAsia="仿宋" w:hAnsi="仿宋" w:cs="仿宋" w:hint="eastAsia"/>
            <w:lang w:eastAsia="zh-CN"/>
          </w:rPr>
          <w:t>(二)、建设期环境保护</w:t>
        </w:r>
        <w:r>
          <w:tab/>
        </w:r>
        <w:r>
          <w:fldChar w:fldCharType="begin"/>
        </w:r>
        <w:r>
          <w:instrText xml:space="preserve"> PAGEREF _Toc29718 \h </w:instrText>
        </w:r>
        <w:r>
          <w:fldChar w:fldCharType="separate"/>
        </w:r>
        <w:r>
          <w:t>23</w:t>
        </w:r>
        <w:r>
          <w:fldChar w:fldCharType="end"/>
        </w:r>
      </w:hyperlink>
    </w:p>
    <w:p>
      <w:pPr>
        <w:pStyle w:val="TOC2"/>
        <w:tabs>
          <w:tab w:val="right" w:leader="dot" w:pos="8306"/>
        </w:tabs>
      </w:pPr>
      <w:hyperlink w:anchor="_Toc17020" w:history="1">
        <w:r>
          <w:rPr>
            <w:rFonts w:ascii="仿宋" w:eastAsia="仿宋" w:hAnsi="仿宋" w:cs="仿宋" w:hint="eastAsia"/>
            <w:lang w:eastAsia="zh-CN"/>
          </w:rPr>
          <w:t>(三)、运营期环境保护</w:t>
        </w:r>
        <w:r>
          <w:tab/>
        </w:r>
        <w:r>
          <w:fldChar w:fldCharType="begin"/>
        </w:r>
        <w:r>
          <w:instrText xml:space="preserve"> PAGEREF _Toc17020 \h </w:instrText>
        </w:r>
        <w:r>
          <w:fldChar w:fldCharType="separate"/>
        </w:r>
        <w:r>
          <w:t>25</w:t>
        </w:r>
        <w:r>
          <w:fldChar w:fldCharType="end"/>
        </w:r>
      </w:hyperlink>
    </w:p>
    <w:p>
      <w:pPr>
        <w:pStyle w:val="TOC2"/>
        <w:tabs>
          <w:tab w:val="right" w:leader="dot" w:pos="8306"/>
        </w:tabs>
      </w:pPr>
      <w:hyperlink w:anchor="_Toc16702" w:history="1">
        <w:r>
          <w:rPr>
            <w:rFonts w:ascii="仿宋" w:eastAsia="仿宋" w:hAnsi="仿宋" w:cs="仿宋" w:hint="eastAsia"/>
            <w:lang w:eastAsia="zh-CN"/>
          </w:rPr>
          <w:t>(四)、原子灰项目建设对区域经济的影响</w:t>
        </w:r>
        <w:r>
          <w:tab/>
        </w:r>
        <w:r>
          <w:fldChar w:fldCharType="begin"/>
        </w:r>
        <w:r>
          <w:instrText xml:space="preserve"> PAGEREF _Toc16702 \h </w:instrText>
        </w:r>
        <w:r>
          <w:fldChar w:fldCharType="separate"/>
        </w:r>
        <w:r>
          <w:t>26</w:t>
        </w:r>
        <w:r>
          <w:fldChar w:fldCharType="end"/>
        </w:r>
      </w:hyperlink>
    </w:p>
    <w:p>
      <w:pPr>
        <w:pStyle w:val="TOC2"/>
        <w:tabs>
          <w:tab w:val="right" w:leader="dot" w:pos="8306"/>
        </w:tabs>
      </w:pPr>
      <w:hyperlink w:anchor="_Toc22985" w:history="1">
        <w:r>
          <w:rPr>
            <w:rFonts w:ascii="仿宋" w:eastAsia="仿宋" w:hAnsi="仿宋" w:cs="仿宋" w:hint="eastAsia"/>
            <w:lang w:eastAsia="zh-CN"/>
          </w:rPr>
          <w:t>(五)、废弃物处理</w:t>
        </w:r>
        <w:r>
          <w:tab/>
        </w:r>
        <w:r>
          <w:fldChar w:fldCharType="begin"/>
        </w:r>
        <w:r>
          <w:instrText xml:space="preserve"> PAGEREF _Toc22985 \h </w:instrText>
        </w:r>
        <w:r>
          <w:fldChar w:fldCharType="separate"/>
        </w:r>
        <w:r>
          <w:t>28</w:t>
        </w:r>
        <w:r>
          <w:fldChar w:fldCharType="end"/>
        </w:r>
      </w:hyperlink>
    </w:p>
    <w:p>
      <w:pPr>
        <w:pStyle w:val="TOC2"/>
        <w:tabs>
          <w:tab w:val="right" w:leader="dot" w:pos="8306"/>
        </w:tabs>
      </w:pPr>
      <w:hyperlink w:anchor="_Toc6565" w:history="1">
        <w:r>
          <w:rPr>
            <w:rFonts w:ascii="仿宋" w:eastAsia="仿宋" w:hAnsi="仿宋" w:cs="仿宋" w:hint="eastAsia"/>
            <w:lang w:eastAsia="zh-CN"/>
          </w:rPr>
          <w:t>(六)、特殊环境影响分析</w:t>
        </w:r>
        <w:r>
          <w:tab/>
        </w:r>
        <w:r>
          <w:fldChar w:fldCharType="begin"/>
        </w:r>
        <w:r>
          <w:instrText xml:space="preserve"> PAGEREF _Toc6565 \h </w:instrText>
        </w:r>
        <w:r>
          <w:fldChar w:fldCharType="separate"/>
        </w:r>
        <w:r>
          <w:t>29</w:t>
        </w:r>
        <w:r>
          <w:fldChar w:fldCharType="end"/>
        </w:r>
      </w:hyperlink>
    </w:p>
    <w:p>
      <w:pPr>
        <w:pStyle w:val="TOC2"/>
        <w:tabs>
          <w:tab w:val="right" w:leader="dot" w:pos="8306"/>
        </w:tabs>
      </w:pPr>
      <w:hyperlink w:anchor="_Toc9676" w:history="1">
        <w:r>
          <w:rPr>
            <w:rFonts w:ascii="仿宋" w:eastAsia="仿宋" w:hAnsi="仿宋" w:cs="仿宋" w:hint="eastAsia"/>
            <w:lang w:eastAsia="zh-CN"/>
          </w:rPr>
          <w:t>(七)、清洁生产</w:t>
        </w:r>
        <w:r>
          <w:tab/>
        </w:r>
        <w:r>
          <w:fldChar w:fldCharType="begin"/>
        </w:r>
        <w:r>
          <w:instrText xml:space="preserve"> PAGEREF _Toc9676 \h </w:instrText>
        </w:r>
        <w:r>
          <w:fldChar w:fldCharType="separate"/>
        </w:r>
        <w:r>
          <w:t>30</w:t>
        </w:r>
        <w:r>
          <w:fldChar w:fldCharType="end"/>
        </w:r>
      </w:hyperlink>
    </w:p>
    <w:p>
      <w:pPr>
        <w:pStyle w:val="TOC2"/>
        <w:tabs>
          <w:tab w:val="right" w:leader="dot" w:pos="8306"/>
        </w:tabs>
      </w:pPr>
      <w:hyperlink w:anchor="_Toc9622" w:history="1">
        <w:r>
          <w:rPr>
            <w:rFonts w:ascii="仿宋" w:eastAsia="仿宋" w:hAnsi="仿宋" w:cs="仿宋" w:hint="eastAsia"/>
            <w:lang w:eastAsia="zh-CN"/>
          </w:rPr>
          <w:t>(八)、环境保护综合评价</w:t>
        </w:r>
        <w:r>
          <w:tab/>
        </w:r>
        <w:r>
          <w:fldChar w:fldCharType="begin"/>
        </w:r>
        <w:r>
          <w:instrText xml:space="preserve"> PAGEREF _Toc9622 \h </w:instrText>
        </w:r>
        <w:r>
          <w:fldChar w:fldCharType="separate"/>
        </w:r>
        <w:r>
          <w:t>31</w:t>
        </w:r>
        <w:r>
          <w:fldChar w:fldCharType="end"/>
        </w:r>
      </w:hyperlink>
    </w:p>
    <w:p>
      <w:pPr>
        <w:pStyle w:val="TOC1"/>
        <w:tabs>
          <w:tab w:val="right" w:leader="dot" w:pos="8306"/>
        </w:tabs>
      </w:pPr>
      <w:hyperlink w:anchor="_Toc25387" w:history="1">
        <w:r>
          <w:rPr>
            <w:rFonts w:ascii="仿宋" w:eastAsia="仿宋" w:hAnsi="仿宋" w:cs="仿宋" w:hint="eastAsia"/>
            <w:lang w:eastAsia="zh-CN"/>
          </w:rPr>
          <w:t>十、原子灰项目计划安排</w:t>
        </w:r>
        <w:r>
          <w:tab/>
        </w:r>
        <w:r>
          <w:fldChar w:fldCharType="begin"/>
        </w:r>
        <w:r>
          <w:instrText xml:space="preserve"> PAGEREF _Toc25387 \h </w:instrText>
        </w:r>
        <w:r>
          <w:fldChar w:fldCharType="separate"/>
        </w:r>
        <w:r>
          <w:t>32</w:t>
        </w:r>
        <w:r>
          <w:fldChar w:fldCharType="end"/>
        </w:r>
      </w:hyperlink>
    </w:p>
    <w:p>
      <w:pPr>
        <w:pStyle w:val="TOC2"/>
        <w:tabs>
          <w:tab w:val="right" w:leader="dot" w:pos="8306"/>
        </w:tabs>
      </w:pPr>
      <w:hyperlink w:anchor="_Toc13952" w:history="1">
        <w:r>
          <w:rPr>
            <w:rFonts w:ascii="仿宋" w:eastAsia="仿宋" w:hAnsi="仿宋" w:cs="仿宋" w:hint="eastAsia"/>
            <w:lang w:eastAsia="zh-CN"/>
          </w:rPr>
          <w:t>(一)、建设周期</w:t>
        </w:r>
        <w:r>
          <w:tab/>
        </w:r>
        <w:r>
          <w:fldChar w:fldCharType="begin"/>
        </w:r>
        <w:r>
          <w:instrText xml:space="preserve"> PAGEREF _Toc13952 \h </w:instrText>
        </w:r>
        <w:r>
          <w:fldChar w:fldCharType="separate"/>
        </w:r>
        <w:r>
          <w:t>32</w:t>
        </w:r>
        <w:r>
          <w:fldChar w:fldCharType="end"/>
        </w:r>
      </w:hyperlink>
    </w:p>
    <w:p>
      <w:pPr>
        <w:pStyle w:val="TOC2"/>
        <w:tabs>
          <w:tab w:val="right" w:leader="dot" w:pos="8306"/>
        </w:tabs>
      </w:pPr>
      <w:hyperlink w:anchor="_Toc3957" w:history="1">
        <w:r>
          <w:rPr>
            <w:rFonts w:ascii="仿宋" w:eastAsia="仿宋" w:hAnsi="仿宋" w:cs="仿宋" w:hint="eastAsia"/>
            <w:lang w:eastAsia="zh-CN"/>
          </w:rPr>
          <w:t>(二)、建设进度</w:t>
        </w:r>
        <w:r>
          <w:tab/>
        </w:r>
        <w:r>
          <w:fldChar w:fldCharType="begin"/>
        </w:r>
        <w:r>
          <w:instrText xml:space="preserve"> PAGEREF _Toc3957 \h </w:instrText>
        </w:r>
        <w:r>
          <w:fldChar w:fldCharType="separate"/>
        </w:r>
        <w:r>
          <w:t>33</w:t>
        </w:r>
        <w:r>
          <w:fldChar w:fldCharType="end"/>
        </w:r>
      </w:hyperlink>
    </w:p>
    <w:p>
      <w:pPr>
        <w:pStyle w:val="TOC2"/>
        <w:tabs>
          <w:tab w:val="right" w:leader="dot" w:pos="8306"/>
        </w:tabs>
      </w:pPr>
      <w:hyperlink w:anchor="_Toc26155" w:history="1">
        <w:r>
          <w:rPr>
            <w:rFonts w:ascii="仿宋" w:eastAsia="仿宋" w:hAnsi="仿宋" w:cs="仿宋" w:hint="eastAsia"/>
            <w:lang w:eastAsia="zh-CN"/>
          </w:rPr>
          <w:t>(三)、进度安排注意事项</w:t>
        </w:r>
        <w:r>
          <w:tab/>
        </w:r>
        <w:r>
          <w:fldChar w:fldCharType="begin"/>
        </w:r>
        <w:r>
          <w:instrText xml:space="preserve"> PAGEREF _Toc26155 \h </w:instrText>
        </w:r>
        <w:r>
          <w:fldChar w:fldCharType="separate"/>
        </w:r>
        <w:r>
          <w:t>34</w:t>
        </w:r>
        <w:r>
          <w:fldChar w:fldCharType="end"/>
        </w:r>
      </w:hyperlink>
    </w:p>
    <w:p>
      <w:pPr>
        <w:pStyle w:val="TOC2"/>
        <w:tabs>
          <w:tab w:val="right" w:leader="dot" w:pos="8306"/>
        </w:tabs>
      </w:pPr>
      <w:hyperlink w:anchor="_Toc28154" w:history="1">
        <w:r>
          <w:rPr>
            <w:rFonts w:ascii="仿宋" w:eastAsia="仿宋" w:hAnsi="仿宋" w:cs="仿宋" w:hint="eastAsia"/>
            <w:lang w:eastAsia="zh-CN"/>
          </w:rPr>
          <w:t>(四)、人力资源配置</w:t>
        </w:r>
        <w:r>
          <w:tab/>
        </w:r>
        <w:r>
          <w:fldChar w:fldCharType="begin"/>
        </w:r>
        <w:r>
          <w:instrText xml:space="preserve"> PAGEREF _Toc28154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41" w:history="1">
        <w:r>
          <w:rPr>
            <w:rFonts w:ascii="仿宋" w:eastAsia="仿宋" w:hAnsi="仿宋" w:cs="仿宋" w:hint="eastAsia"/>
            <w:lang w:eastAsia="zh-CN"/>
          </w:rPr>
          <w:t>十一、原子灰项目财务管理</w:t>
        </w:r>
        <w:r>
          <w:tab/>
        </w:r>
        <w:r>
          <w:fldChar w:fldCharType="begin"/>
        </w:r>
        <w:r>
          <w:instrText xml:space="preserve"> PAGEREF _Toc24741 \h </w:instrText>
        </w:r>
        <w:r>
          <w:fldChar w:fldCharType="separate"/>
        </w:r>
        <w:r>
          <w:t>37</w:t>
        </w:r>
        <w:r>
          <w:fldChar w:fldCharType="end"/>
        </w:r>
      </w:hyperlink>
    </w:p>
    <w:p>
      <w:pPr>
        <w:pStyle w:val="TOC2"/>
        <w:tabs>
          <w:tab w:val="right" w:leader="dot" w:pos="8306"/>
        </w:tabs>
      </w:pPr>
      <w:hyperlink w:anchor="_Toc8334" w:history="1">
        <w:r>
          <w:rPr>
            <w:rFonts w:ascii="仿宋" w:eastAsia="仿宋" w:hAnsi="仿宋" w:cs="仿宋" w:hint="eastAsia"/>
            <w:lang w:eastAsia="zh-CN"/>
          </w:rPr>
          <w:t>(一)、资金需求大</w:t>
        </w:r>
        <w:r>
          <w:tab/>
        </w:r>
        <w:r>
          <w:fldChar w:fldCharType="begin"/>
        </w:r>
        <w:r>
          <w:instrText xml:space="preserve"> PAGEREF _Toc8334 \h </w:instrText>
        </w:r>
        <w:r>
          <w:fldChar w:fldCharType="separate"/>
        </w:r>
        <w:r>
          <w:t>37</w:t>
        </w:r>
        <w:r>
          <w:fldChar w:fldCharType="end"/>
        </w:r>
      </w:hyperlink>
    </w:p>
    <w:p>
      <w:pPr>
        <w:pStyle w:val="TOC2"/>
        <w:tabs>
          <w:tab w:val="right" w:leader="dot" w:pos="8306"/>
        </w:tabs>
      </w:pPr>
      <w:hyperlink w:anchor="_Toc13959" w:history="1">
        <w:r>
          <w:rPr>
            <w:rFonts w:ascii="仿宋" w:eastAsia="仿宋" w:hAnsi="仿宋" w:cs="仿宋" w:hint="eastAsia"/>
            <w:lang w:eastAsia="zh-CN"/>
          </w:rPr>
          <w:t>(二)、研发周期长</w:t>
        </w:r>
        <w:r>
          <w:tab/>
        </w:r>
        <w:r>
          <w:fldChar w:fldCharType="begin"/>
        </w:r>
        <w:r>
          <w:instrText xml:space="preserve"> PAGEREF _Toc13959 \h </w:instrText>
        </w:r>
        <w:r>
          <w:fldChar w:fldCharType="separate"/>
        </w:r>
        <w:r>
          <w:t>38</w:t>
        </w:r>
        <w:r>
          <w:fldChar w:fldCharType="end"/>
        </w:r>
      </w:hyperlink>
    </w:p>
    <w:p>
      <w:pPr>
        <w:pStyle w:val="TOC2"/>
        <w:tabs>
          <w:tab w:val="right" w:leader="dot" w:pos="8306"/>
        </w:tabs>
      </w:pPr>
      <w:hyperlink w:anchor="_Toc23338" w:history="1">
        <w:r>
          <w:rPr>
            <w:rFonts w:ascii="仿宋" w:eastAsia="仿宋" w:hAnsi="仿宋" w:cs="仿宋" w:hint="eastAsia"/>
            <w:lang w:eastAsia="zh-CN"/>
          </w:rPr>
          <w:t>(三)、市场风险大</w:t>
        </w:r>
        <w:r>
          <w:tab/>
        </w:r>
        <w:r>
          <w:fldChar w:fldCharType="begin"/>
        </w:r>
        <w:r>
          <w:instrText xml:space="preserve"> PAGEREF _Toc23338 \h </w:instrText>
        </w:r>
        <w:r>
          <w:fldChar w:fldCharType="separate"/>
        </w:r>
        <w:r>
          <w:t>39</w:t>
        </w:r>
        <w:r>
          <w:fldChar w:fldCharType="end"/>
        </w:r>
      </w:hyperlink>
    </w:p>
    <w:p>
      <w:pPr>
        <w:pStyle w:val="TOC2"/>
        <w:tabs>
          <w:tab w:val="right" w:leader="dot" w:pos="8306"/>
        </w:tabs>
      </w:pPr>
      <w:hyperlink w:anchor="_Toc17033" w:history="1">
        <w:r>
          <w:rPr>
            <w:rFonts w:ascii="仿宋" w:eastAsia="仿宋" w:hAnsi="仿宋" w:cs="仿宋" w:hint="eastAsia"/>
            <w:lang w:eastAsia="zh-CN"/>
          </w:rPr>
          <w:t>(四)、利润率高</w:t>
        </w:r>
        <w:r>
          <w:tab/>
        </w:r>
        <w:r>
          <w:fldChar w:fldCharType="begin"/>
        </w:r>
        <w:r>
          <w:instrText xml:space="preserve"> PAGEREF _Toc17033 \h </w:instrText>
        </w:r>
        <w:r>
          <w:fldChar w:fldCharType="separate"/>
        </w:r>
        <w:r>
          <w:t>42</w:t>
        </w:r>
        <w:r>
          <w:fldChar w:fldCharType="end"/>
        </w:r>
      </w:hyperlink>
    </w:p>
    <w:p>
      <w:pPr>
        <w:pStyle w:val="TOC1"/>
        <w:tabs>
          <w:tab w:val="right" w:leader="dot" w:pos="8306"/>
        </w:tabs>
      </w:pPr>
      <w:hyperlink w:anchor="_Toc12741" w:history="1">
        <w:r>
          <w:rPr>
            <w:rFonts w:ascii="仿宋" w:eastAsia="仿宋" w:hAnsi="仿宋" w:cs="仿宋" w:hint="eastAsia"/>
            <w:lang w:eastAsia="zh-CN"/>
          </w:rPr>
          <w:t>十二、原子灰项目社会影响</w:t>
        </w:r>
        <w:r>
          <w:tab/>
        </w:r>
        <w:r>
          <w:fldChar w:fldCharType="begin"/>
        </w:r>
        <w:r>
          <w:instrText xml:space="preserve"> PAGEREF _Toc12741 \h </w:instrText>
        </w:r>
        <w:r>
          <w:fldChar w:fldCharType="separate"/>
        </w:r>
        <w:r>
          <w:t>44</w:t>
        </w:r>
        <w:r>
          <w:fldChar w:fldCharType="end"/>
        </w:r>
      </w:hyperlink>
    </w:p>
    <w:p>
      <w:pPr>
        <w:pStyle w:val="TOC2"/>
        <w:tabs>
          <w:tab w:val="right" w:leader="dot" w:pos="8306"/>
        </w:tabs>
      </w:pPr>
      <w:hyperlink w:anchor="_Toc17527" w:history="1">
        <w:r>
          <w:rPr>
            <w:rFonts w:ascii="仿宋" w:eastAsia="仿宋" w:hAnsi="仿宋" w:cs="仿宋" w:hint="eastAsia"/>
            <w:lang w:eastAsia="zh-CN"/>
          </w:rPr>
          <w:t>(一)、社会责任与义务</w:t>
        </w:r>
        <w:r>
          <w:tab/>
        </w:r>
        <w:r>
          <w:fldChar w:fldCharType="begin"/>
        </w:r>
        <w:r>
          <w:instrText xml:space="preserve"> PAGEREF _Toc17527 \h </w:instrText>
        </w:r>
        <w:r>
          <w:fldChar w:fldCharType="separate"/>
        </w:r>
        <w:r>
          <w:t>44</w:t>
        </w:r>
        <w:r>
          <w:fldChar w:fldCharType="end"/>
        </w:r>
      </w:hyperlink>
    </w:p>
    <w:p>
      <w:pPr>
        <w:pStyle w:val="TOC2"/>
        <w:tabs>
          <w:tab w:val="right" w:leader="dot" w:pos="8306"/>
        </w:tabs>
      </w:pPr>
      <w:hyperlink w:anchor="_Toc14819" w:history="1">
        <w:r>
          <w:rPr>
            <w:rFonts w:ascii="仿宋" w:eastAsia="仿宋" w:hAnsi="仿宋" w:cs="仿宋" w:hint="eastAsia"/>
            <w:lang w:eastAsia="zh-CN"/>
          </w:rPr>
          <w:t>(二)、社会参与与沟通</w:t>
        </w:r>
        <w:r>
          <w:tab/>
        </w:r>
        <w:r>
          <w:fldChar w:fldCharType="begin"/>
        </w:r>
        <w:r>
          <w:instrText xml:space="preserve"> PAGEREF _Toc14819 \h </w:instrText>
        </w:r>
        <w:r>
          <w:fldChar w:fldCharType="separate"/>
        </w:r>
        <w:r>
          <w:t>44</w:t>
        </w:r>
        <w:r>
          <w:fldChar w:fldCharType="end"/>
        </w:r>
      </w:hyperlink>
    </w:p>
    <w:p>
      <w:pPr>
        <w:pStyle w:val="TOC1"/>
        <w:tabs>
          <w:tab w:val="right" w:leader="dot" w:pos="8306"/>
        </w:tabs>
      </w:pPr>
      <w:hyperlink w:anchor="_Toc9474" w:history="1">
        <w:r>
          <w:rPr>
            <w:rFonts w:ascii="仿宋" w:eastAsia="仿宋" w:hAnsi="仿宋" w:cs="仿宋" w:hint="eastAsia"/>
            <w:lang w:eastAsia="zh-CN"/>
          </w:rPr>
          <w:t>十三、原子灰项目工程方案分析</w:t>
        </w:r>
        <w:r>
          <w:tab/>
        </w:r>
        <w:r>
          <w:fldChar w:fldCharType="begin"/>
        </w:r>
        <w:r>
          <w:instrText xml:space="preserve"> PAGEREF _Toc9474 \h </w:instrText>
        </w:r>
        <w:r>
          <w:fldChar w:fldCharType="separate"/>
        </w:r>
        <w:r>
          <w:t>45</w:t>
        </w:r>
        <w:r>
          <w:fldChar w:fldCharType="end"/>
        </w:r>
      </w:hyperlink>
    </w:p>
    <w:p>
      <w:pPr>
        <w:pStyle w:val="TOC2"/>
        <w:tabs>
          <w:tab w:val="right" w:leader="dot" w:pos="8306"/>
        </w:tabs>
      </w:pPr>
      <w:hyperlink w:anchor="_Toc17835" w:history="1">
        <w:r>
          <w:rPr>
            <w:rFonts w:ascii="仿宋" w:eastAsia="仿宋" w:hAnsi="仿宋" w:cs="仿宋" w:hint="eastAsia"/>
            <w:lang w:eastAsia="zh-CN"/>
          </w:rPr>
          <w:t>(一)、建筑工程设计原则</w:t>
        </w:r>
        <w:r>
          <w:tab/>
        </w:r>
        <w:r>
          <w:fldChar w:fldCharType="begin"/>
        </w:r>
        <w:r>
          <w:instrText xml:space="preserve"> PAGEREF _Toc17835 \h </w:instrText>
        </w:r>
        <w:r>
          <w:fldChar w:fldCharType="separate"/>
        </w:r>
        <w:r>
          <w:t>45</w:t>
        </w:r>
        <w:r>
          <w:fldChar w:fldCharType="end"/>
        </w:r>
      </w:hyperlink>
    </w:p>
    <w:p>
      <w:pPr>
        <w:pStyle w:val="TOC2"/>
        <w:tabs>
          <w:tab w:val="right" w:leader="dot" w:pos="8306"/>
        </w:tabs>
      </w:pPr>
      <w:hyperlink w:anchor="_Toc12559" w:history="1">
        <w:r>
          <w:rPr>
            <w:rFonts w:ascii="仿宋" w:eastAsia="仿宋" w:hAnsi="仿宋" w:cs="仿宋" w:hint="eastAsia"/>
            <w:lang w:eastAsia="zh-CN"/>
          </w:rPr>
          <w:t>(二)、土建工程建设指标</w:t>
        </w:r>
        <w:r>
          <w:tab/>
        </w:r>
        <w:r>
          <w:fldChar w:fldCharType="begin"/>
        </w:r>
        <w:r>
          <w:instrText xml:space="preserve"> PAGEREF _Toc12559 \h </w:instrText>
        </w:r>
        <w:r>
          <w:fldChar w:fldCharType="separate"/>
        </w:r>
        <w:r>
          <w:t>49</w:t>
        </w:r>
        <w:r>
          <w:fldChar w:fldCharType="end"/>
        </w:r>
      </w:hyperlink>
    </w:p>
    <w:p>
      <w:pPr>
        <w:pStyle w:val="TOC1"/>
        <w:tabs>
          <w:tab w:val="right" w:leader="dot" w:pos="8306"/>
        </w:tabs>
      </w:pPr>
      <w:hyperlink w:anchor="_Toc27770" w:history="1">
        <w:r>
          <w:rPr>
            <w:rFonts w:ascii="仿宋" w:eastAsia="仿宋" w:hAnsi="仿宋" w:cs="仿宋" w:hint="eastAsia"/>
            <w:lang w:eastAsia="zh-CN"/>
          </w:rPr>
          <w:t>十四、原子灰项目治理与监督</w:t>
        </w:r>
        <w:r>
          <w:tab/>
        </w:r>
        <w:r>
          <w:fldChar w:fldCharType="begin"/>
        </w:r>
        <w:r>
          <w:instrText xml:space="preserve"> PAGEREF _Toc27770 \h </w:instrText>
        </w:r>
        <w:r>
          <w:fldChar w:fldCharType="separate"/>
        </w:r>
        <w:r>
          <w:t>50</w:t>
        </w:r>
        <w:r>
          <w:fldChar w:fldCharType="end"/>
        </w:r>
      </w:hyperlink>
    </w:p>
    <w:p>
      <w:pPr>
        <w:pStyle w:val="TOC2"/>
        <w:tabs>
          <w:tab w:val="right" w:leader="dot" w:pos="8306"/>
        </w:tabs>
      </w:pPr>
      <w:hyperlink w:anchor="_Toc20581" w:history="1">
        <w:r>
          <w:rPr>
            <w:rFonts w:ascii="仿宋" w:eastAsia="仿宋" w:hAnsi="仿宋" w:cs="仿宋" w:hint="eastAsia"/>
            <w:lang w:eastAsia="zh-CN"/>
          </w:rPr>
          <w:t>(一)、原子灰项目治理结构</w:t>
        </w:r>
        <w:r>
          <w:tab/>
        </w:r>
        <w:r>
          <w:fldChar w:fldCharType="begin"/>
        </w:r>
        <w:r>
          <w:instrText xml:space="preserve"> PAGEREF _Toc20581 \h </w:instrText>
        </w:r>
        <w:r>
          <w:fldChar w:fldCharType="separate"/>
        </w:r>
        <w:r>
          <w:t>50</w:t>
        </w:r>
        <w:r>
          <w:fldChar w:fldCharType="end"/>
        </w:r>
      </w:hyperlink>
    </w:p>
    <w:p>
      <w:pPr>
        <w:pStyle w:val="TOC2"/>
        <w:tabs>
          <w:tab w:val="right" w:leader="dot" w:pos="8306"/>
        </w:tabs>
      </w:pPr>
      <w:hyperlink w:anchor="_Toc30034" w:history="1">
        <w:r>
          <w:rPr>
            <w:rFonts w:ascii="仿宋" w:eastAsia="仿宋" w:hAnsi="仿宋" w:cs="仿宋" w:hint="eastAsia"/>
            <w:lang w:eastAsia="zh-CN"/>
          </w:rPr>
          <w:t>(二)、监督与审计</w:t>
        </w:r>
        <w:r>
          <w:tab/>
        </w:r>
        <w:r>
          <w:fldChar w:fldCharType="begin"/>
        </w:r>
        <w:r>
          <w:instrText xml:space="preserve"> PAGEREF _Toc30034 \h </w:instrText>
        </w:r>
        <w:r>
          <w:fldChar w:fldCharType="separate"/>
        </w:r>
        <w:r>
          <w:t>52</w:t>
        </w:r>
        <w:r>
          <w:fldChar w:fldCharType="end"/>
        </w:r>
      </w:hyperlink>
    </w:p>
    <w:p>
      <w:pPr>
        <w:pStyle w:val="TOC1"/>
        <w:tabs>
          <w:tab w:val="right" w:leader="dot" w:pos="8306"/>
        </w:tabs>
      </w:pPr>
      <w:hyperlink w:anchor="_Toc6894" w:history="1">
        <w:r>
          <w:rPr>
            <w:rFonts w:ascii="仿宋" w:eastAsia="仿宋" w:hAnsi="仿宋" w:cs="仿宋" w:hint="eastAsia"/>
            <w:lang w:eastAsia="zh-CN"/>
          </w:rPr>
          <w:t>十五、营销与推广策略</w:t>
        </w:r>
        <w:r>
          <w:tab/>
        </w:r>
        <w:r>
          <w:fldChar w:fldCharType="begin"/>
        </w:r>
        <w:r>
          <w:instrText xml:space="preserve"> PAGEREF _Toc6894 \h </w:instrText>
        </w:r>
        <w:r>
          <w:fldChar w:fldCharType="separate"/>
        </w:r>
        <w:r>
          <w:t>53</w:t>
        </w:r>
        <w:r>
          <w:fldChar w:fldCharType="end"/>
        </w:r>
      </w:hyperlink>
    </w:p>
    <w:p>
      <w:pPr>
        <w:pStyle w:val="TOC2"/>
        <w:tabs>
          <w:tab w:val="right" w:leader="dot" w:pos="8306"/>
        </w:tabs>
      </w:pPr>
      <w:hyperlink w:anchor="_Toc6559" w:history="1">
        <w:r>
          <w:rPr>
            <w:rFonts w:ascii="仿宋" w:eastAsia="仿宋" w:hAnsi="仿宋" w:cs="仿宋" w:hint="eastAsia"/>
            <w:lang w:eastAsia="zh-CN"/>
          </w:rPr>
          <w:t>(一)、产品/服务定位与特点</w:t>
        </w:r>
        <w:r>
          <w:tab/>
        </w:r>
        <w:r>
          <w:fldChar w:fldCharType="begin"/>
        </w:r>
        <w:r>
          <w:instrText xml:space="preserve"> PAGEREF _Toc6559 \h </w:instrText>
        </w:r>
        <w:r>
          <w:fldChar w:fldCharType="separate"/>
        </w:r>
        <w:r>
          <w:t>53</w:t>
        </w:r>
        <w:r>
          <w:fldChar w:fldCharType="end"/>
        </w:r>
      </w:hyperlink>
    </w:p>
    <w:p>
      <w:pPr>
        <w:pStyle w:val="TOC2"/>
        <w:tabs>
          <w:tab w:val="right" w:leader="dot" w:pos="8306"/>
        </w:tabs>
      </w:pPr>
      <w:hyperlink w:anchor="_Toc2283" w:history="1">
        <w:r>
          <w:rPr>
            <w:rFonts w:ascii="仿宋" w:eastAsia="仿宋" w:hAnsi="仿宋" w:cs="仿宋" w:hint="eastAsia"/>
            <w:lang w:eastAsia="zh-CN"/>
          </w:rPr>
          <w:t>(二)、市场定位与竞争分析</w:t>
        </w:r>
        <w:r>
          <w:tab/>
        </w:r>
        <w:r>
          <w:fldChar w:fldCharType="begin"/>
        </w:r>
        <w:r>
          <w:instrText xml:space="preserve"> PAGEREF _Toc2283 \h </w:instrText>
        </w:r>
        <w:r>
          <w:fldChar w:fldCharType="separate"/>
        </w:r>
        <w:r>
          <w:t>54</w:t>
        </w:r>
        <w:r>
          <w:fldChar w:fldCharType="end"/>
        </w:r>
      </w:hyperlink>
    </w:p>
    <w:p>
      <w:pPr>
        <w:pStyle w:val="TOC2"/>
        <w:tabs>
          <w:tab w:val="right" w:leader="dot" w:pos="8306"/>
        </w:tabs>
      </w:pPr>
      <w:hyperlink w:anchor="_Toc2842" w:history="1">
        <w:r>
          <w:rPr>
            <w:rFonts w:ascii="仿宋" w:eastAsia="仿宋" w:hAnsi="仿宋" w:cs="仿宋" w:hint="eastAsia"/>
            <w:lang w:eastAsia="zh-CN"/>
          </w:rPr>
          <w:t>(三)、营销渠道与策略</w:t>
        </w:r>
        <w:r>
          <w:tab/>
        </w:r>
        <w:r>
          <w:fldChar w:fldCharType="begin"/>
        </w:r>
        <w:r>
          <w:instrText xml:space="preserve"> PAGEREF _Toc2842 \h </w:instrText>
        </w:r>
        <w:r>
          <w:fldChar w:fldCharType="separate"/>
        </w:r>
        <w:r>
          <w:t>56</w:t>
        </w:r>
        <w:r>
          <w:fldChar w:fldCharType="end"/>
        </w:r>
      </w:hyperlink>
    </w:p>
    <w:p>
      <w:pPr>
        <w:pStyle w:val="TOC2"/>
        <w:tabs>
          <w:tab w:val="right" w:leader="dot" w:pos="8306"/>
        </w:tabs>
      </w:pPr>
      <w:hyperlink w:anchor="_Toc7620" w:history="1">
        <w:r>
          <w:rPr>
            <w:rFonts w:ascii="仿宋" w:eastAsia="仿宋" w:hAnsi="仿宋" w:cs="仿宋" w:hint="eastAsia"/>
            <w:lang w:eastAsia="zh-CN"/>
          </w:rPr>
          <w:t>(四)、推广与宣传活动</w:t>
        </w:r>
        <w:r>
          <w:tab/>
        </w:r>
        <w:r>
          <w:fldChar w:fldCharType="begin"/>
        </w:r>
        <w:r>
          <w:instrText xml:space="preserve"> PAGEREF _Toc7620 \h </w:instrText>
        </w:r>
        <w:r>
          <w:fldChar w:fldCharType="separate"/>
        </w:r>
        <w:r>
          <w:t>57</w:t>
        </w:r>
        <w:r>
          <w:fldChar w:fldCharType="end"/>
        </w:r>
      </w:hyperlink>
    </w:p>
    <w:p>
      <w:pPr>
        <w:pStyle w:val="TOC1"/>
        <w:tabs>
          <w:tab w:val="right" w:leader="dot" w:pos="8306"/>
        </w:tabs>
      </w:pPr>
      <w:hyperlink w:anchor="_Toc15832" w:history="1">
        <w:r>
          <w:rPr>
            <w:rFonts w:ascii="仿宋" w:eastAsia="仿宋" w:hAnsi="仿宋" w:cs="仿宋" w:hint="eastAsia"/>
            <w:lang w:eastAsia="zh-CN"/>
          </w:rPr>
          <w:t>十六、质量管理体系</w:t>
        </w:r>
        <w:r>
          <w:tab/>
        </w:r>
        <w:r>
          <w:fldChar w:fldCharType="begin"/>
        </w:r>
        <w:r>
          <w:instrText xml:space="preserve"> PAGEREF _Toc15832 \h </w:instrText>
        </w:r>
        <w:r>
          <w:fldChar w:fldCharType="separate"/>
        </w:r>
        <w:r>
          <w:t>62</w:t>
        </w:r>
        <w:r>
          <w:fldChar w:fldCharType="end"/>
        </w:r>
      </w:hyperlink>
    </w:p>
    <w:p>
      <w:pPr>
        <w:pStyle w:val="TOC2"/>
        <w:tabs>
          <w:tab w:val="right" w:leader="dot" w:pos="8306"/>
        </w:tabs>
      </w:pPr>
      <w:hyperlink w:anchor="_Toc10842" w:history="1">
        <w:r>
          <w:rPr>
            <w:rFonts w:ascii="仿宋" w:eastAsia="仿宋" w:hAnsi="仿宋" w:cs="仿宋" w:hint="eastAsia"/>
            <w:lang w:eastAsia="zh-CN"/>
          </w:rPr>
          <w:t>(一)、质量目标与方针</w:t>
        </w:r>
        <w:r>
          <w:tab/>
        </w:r>
        <w:r>
          <w:fldChar w:fldCharType="begin"/>
        </w:r>
        <w:r>
          <w:instrText xml:space="preserve"> PAGEREF _Toc10842 \h </w:instrText>
        </w:r>
        <w:r>
          <w:fldChar w:fldCharType="separate"/>
        </w:r>
        <w:r>
          <w:t>62</w:t>
        </w:r>
        <w:r>
          <w:fldChar w:fldCharType="end"/>
        </w:r>
      </w:hyperlink>
    </w:p>
    <w:p>
      <w:pPr>
        <w:pStyle w:val="TOC2"/>
        <w:tabs>
          <w:tab w:val="right" w:leader="dot" w:pos="8306"/>
        </w:tabs>
      </w:pPr>
      <w:hyperlink w:anchor="_Toc16328" w:history="1">
        <w:r>
          <w:rPr>
            <w:rFonts w:ascii="仿宋" w:eastAsia="仿宋" w:hAnsi="仿宋" w:cs="仿宋" w:hint="eastAsia"/>
            <w:lang w:eastAsia="zh-CN"/>
          </w:rPr>
          <w:t>(二)、质量管理责任</w:t>
        </w:r>
        <w:r>
          <w:tab/>
        </w:r>
        <w:r>
          <w:fldChar w:fldCharType="begin"/>
        </w:r>
        <w:r>
          <w:instrText xml:space="preserve"> PAGEREF _Toc16328 \h </w:instrText>
        </w:r>
        <w:r>
          <w:fldChar w:fldCharType="separate"/>
        </w:r>
        <w:r>
          <w:t>63</w:t>
        </w:r>
        <w:r>
          <w:fldChar w:fldCharType="end"/>
        </w:r>
      </w:hyperlink>
    </w:p>
    <w:p>
      <w:pPr>
        <w:pStyle w:val="TOC2"/>
        <w:tabs>
          <w:tab w:val="right" w:leader="dot" w:pos="8306"/>
        </w:tabs>
      </w:pPr>
      <w:hyperlink w:anchor="_Toc27409" w:history="1">
        <w:r>
          <w:rPr>
            <w:rFonts w:ascii="仿宋" w:eastAsia="仿宋" w:hAnsi="仿宋" w:cs="仿宋" w:hint="eastAsia"/>
            <w:lang w:eastAsia="zh-CN"/>
          </w:rPr>
          <w:t>(三)、质量管理体系文件</w:t>
        </w:r>
        <w:r>
          <w:tab/>
        </w:r>
        <w:r>
          <w:fldChar w:fldCharType="begin"/>
        </w:r>
        <w:r>
          <w:instrText xml:space="preserve"> PAGEREF _Toc27409 \h </w:instrText>
        </w:r>
        <w:r>
          <w:fldChar w:fldCharType="separate"/>
        </w:r>
        <w:r>
          <w:t>64</w:t>
        </w:r>
        <w:r>
          <w:fldChar w:fldCharType="end"/>
        </w:r>
      </w:hyperlink>
    </w:p>
    <w:p>
      <w:pPr>
        <w:pStyle w:val="TOC2"/>
        <w:tabs>
          <w:tab w:val="right" w:leader="dot" w:pos="8306"/>
        </w:tabs>
      </w:pPr>
      <w:hyperlink w:anchor="_Toc28974" w:history="1">
        <w:r>
          <w:rPr>
            <w:rFonts w:ascii="仿宋" w:eastAsia="仿宋" w:hAnsi="仿宋" w:cs="仿宋" w:hint="eastAsia"/>
            <w:lang w:eastAsia="zh-CN"/>
          </w:rPr>
          <w:t>(四)、质量培训与教育</w:t>
        </w:r>
        <w:r>
          <w:tab/>
        </w:r>
        <w:r>
          <w:fldChar w:fldCharType="begin"/>
        </w:r>
        <w:r>
          <w:instrText xml:space="preserve"> PAGEREF _Toc28974 \h </w:instrText>
        </w:r>
        <w:r>
          <w:fldChar w:fldCharType="separate"/>
        </w:r>
        <w:r>
          <w:t>66</w:t>
        </w:r>
        <w:r>
          <w:fldChar w:fldCharType="end"/>
        </w:r>
      </w:hyperlink>
    </w:p>
    <w:p>
      <w:pPr>
        <w:pStyle w:val="TOC2"/>
        <w:tabs>
          <w:tab w:val="right" w:leader="dot" w:pos="8306"/>
        </w:tabs>
      </w:pPr>
      <w:hyperlink w:anchor="_Toc9953" w:history="1">
        <w:r>
          <w:rPr>
            <w:rFonts w:ascii="仿宋" w:eastAsia="仿宋" w:hAnsi="仿宋" w:cs="仿宋" w:hint="eastAsia"/>
            <w:lang w:eastAsia="zh-CN"/>
          </w:rPr>
          <w:t>(五)、质量审核与评价</w:t>
        </w:r>
        <w:r>
          <w:tab/>
        </w:r>
        <w:r>
          <w:fldChar w:fldCharType="begin"/>
        </w:r>
        <w:r>
          <w:instrText xml:space="preserve"> PAGEREF _Toc9953 \h </w:instrText>
        </w:r>
        <w:r>
          <w:fldChar w:fldCharType="separate"/>
        </w:r>
        <w:r>
          <w:t>67</w:t>
        </w:r>
        <w:r>
          <w:fldChar w:fldCharType="end"/>
        </w:r>
      </w:hyperlink>
    </w:p>
    <w:p>
      <w:pPr>
        <w:pStyle w:val="TOC2"/>
        <w:tabs>
          <w:tab w:val="right" w:leader="dot" w:pos="8306"/>
        </w:tabs>
      </w:pPr>
      <w:hyperlink w:anchor="_Toc19928" w:history="1">
        <w:r>
          <w:rPr>
            <w:rFonts w:ascii="仿宋" w:eastAsia="仿宋" w:hAnsi="仿宋" w:cs="仿宋" w:hint="eastAsia"/>
            <w:lang w:eastAsia="zh-CN"/>
          </w:rPr>
          <w:t>(六)、不符合与纠正措施</w:t>
        </w:r>
        <w:r>
          <w:tab/>
        </w:r>
        <w:r>
          <w:fldChar w:fldCharType="begin"/>
        </w:r>
        <w:r>
          <w:instrText xml:space="preserve"> PAGEREF _Toc19928 \h </w:instrText>
        </w:r>
        <w:r>
          <w:fldChar w:fldCharType="separate"/>
        </w:r>
        <w:r>
          <w:t>69</w:t>
        </w:r>
        <w:r>
          <w:fldChar w:fldCharType="end"/>
        </w:r>
      </w:hyperlink>
    </w:p>
    <w:p>
      <w:pPr>
        <w:pStyle w:val="TOC1"/>
        <w:tabs>
          <w:tab w:val="right" w:leader="dot" w:pos="8306"/>
        </w:tabs>
      </w:pPr>
      <w:hyperlink w:anchor="_Toc24623" w:history="1">
        <w:r>
          <w:rPr>
            <w:rFonts w:ascii="仿宋" w:eastAsia="仿宋" w:hAnsi="仿宋" w:cs="仿宋" w:hint="eastAsia"/>
            <w:lang w:eastAsia="zh-CN"/>
          </w:rPr>
          <w:t>十七、风险识别与分类</w:t>
        </w:r>
        <w:r>
          <w:tab/>
        </w:r>
        <w:r>
          <w:fldChar w:fldCharType="begin"/>
        </w:r>
        <w:r>
          <w:instrText xml:space="preserve"> PAGEREF _Toc24623 \h </w:instrText>
        </w:r>
        <w:r>
          <w:fldChar w:fldCharType="separate"/>
        </w:r>
        <w:r>
          <w:t>70</w:t>
        </w:r>
        <w:r>
          <w:fldChar w:fldCharType="end"/>
        </w:r>
      </w:hyperlink>
    </w:p>
    <w:p>
      <w:pPr>
        <w:pStyle w:val="TOC2"/>
        <w:tabs>
          <w:tab w:val="right" w:leader="dot" w:pos="8306"/>
        </w:tabs>
      </w:pPr>
      <w:hyperlink w:anchor="_Toc13605" w:history="1">
        <w:r>
          <w:rPr>
            <w:rFonts w:ascii="仿宋" w:eastAsia="仿宋" w:hAnsi="仿宋" w:cs="仿宋" w:hint="eastAsia"/>
            <w:lang w:eastAsia="zh-CN"/>
          </w:rPr>
          <w:t>(一)、风险识别</w:t>
        </w:r>
        <w:r>
          <w:tab/>
        </w:r>
        <w:r>
          <w:fldChar w:fldCharType="begin"/>
        </w:r>
        <w:r>
          <w:instrText xml:space="preserve"> PAGEREF _Toc13605 \h </w:instrText>
        </w:r>
        <w:r>
          <w:fldChar w:fldCharType="separate"/>
        </w:r>
        <w:r>
          <w:t>70</w:t>
        </w:r>
        <w:r>
          <w:fldChar w:fldCharType="end"/>
        </w:r>
      </w:hyperlink>
    </w:p>
    <w:p>
      <w:pPr>
        <w:pStyle w:val="TOC2"/>
        <w:tabs>
          <w:tab w:val="right" w:leader="dot" w:pos="8306"/>
        </w:tabs>
      </w:pPr>
      <w:hyperlink w:anchor="_Toc27971" w:history="1">
        <w:r>
          <w:rPr>
            <w:rFonts w:ascii="仿宋" w:eastAsia="仿宋" w:hAnsi="仿宋" w:cs="仿宋" w:hint="eastAsia"/>
            <w:lang w:eastAsia="zh-CN"/>
          </w:rPr>
          <w:t>(二)、风险分类</w:t>
        </w:r>
        <w:r>
          <w:tab/>
        </w:r>
        <w:r>
          <w:fldChar w:fldCharType="begin"/>
        </w:r>
        <w:r>
          <w:instrText xml:space="preserve"> PAGEREF _Toc27971 \h </w:instrText>
        </w:r>
        <w:r>
          <w:fldChar w:fldCharType="separate"/>
        </w:r>
        <w:r>
          <w:t>71</w:t>
        </w:r>
        <w:r>
          <w:fldChar w:fldCharType="end"/>
        </w:r>
      </w:hyperlink>
    </w:p>
    <w:p>
      <w:pPr>
        <w:pStyle w:val="TOC1"/>
        <w:tabs>
          <w:tab w:val="right" w:leader="dot" w:pos="8306"/>
        </w:tabs>
      </w:pPr>
      <w:hyperlink w:anchor="_Toc20245" w:history="1">
        <w:r>
          <w:rPr>
            <w:rFonts w:ascii="仿宋" w:eastAsia="仿宋" w:hAnsi="仿宋" w:cs="仿宋" w:hint="eastAsia"/>
            <w:lang w:eastAsia="zh-CN"/>
          </w:rPr>
          <w:t>十八、原子灰项目变更管理</w:t>
        </w:r>
        <w:r>
          <w:tab/>
        </w:r>
        <w:r>
          <w:fldChar w:fldCharType="begin"/>
        </w:r>
        <w:r>
          <w:instrText xml:space="preserve"> PAGEREF _Toc20245 \h </w:instrText>
        </w:r>
        <w:r>
          <w:fldChar w:fldCharType="separate"/>
        </w:r>
        <w:r>
          <w:t>73</w:t>
        </w:r>
        <w:r>
          <w:fldChar w:fldCharType="end"/>
        </w:r>
      </w:hyperlink>
    </w:p>
    <w:p>
      <w:pPr>
        <w:pStyle w:val="TOC2"/>
        <w:tabs>
          <w:tab w:val="right" w:leader="dot" w:pos="8306"/>
        </w:tabs>
      </w:pPr>
      <w:hyperlink w:anchor="_Toc15762" w:history="1">
        <w:r>
          <w:rPr>
            <w:rFonts w:ascii="仿宋" w:eastAsia="仿宋" w:hAnsi="仿宋" w:cs="仿宋" w:hint="eastAsia"/>
            <w:lang w:eastAsia="zh-CN"/>
          </w:rPr>
          <w:t>(一)、变更申请与评估</w:t>
        </w:r>
        <w:r>
          <w:tab/>
        </w:r>
        <w:r>
          <w:fldChar w:fldCharType="begin"/>
        </w:r>
        <w:r>
          <w:instrText xml:space="preserve"> PAGEREF _Toc15762 \h </w:instrText>
        </w:r>
        <w:r>
          <w:fldChar w:fldCharType="separate"/>
        </w:r>
        <w:r>
          <w:t>73</w:t>
        </w:r>
        <w:r>
          <w:fldChar w:fldCharType="end"/>
        </w:r>
      </w:hyperlink>
    </w:p>
    <w:p>
      <w:pPr>
        <w:pStyle w:val="TOC2"/>
        <w:tabs>
          <w:tab w:val="right" w:leader="dot" w:pos="8306"/>
        </w:tabs>
      </w:pPr>
      <w:hyperlink w:anchor="_Toc24306" w:history="1">
        <w:r>
          <w:rPr>
            <w:rFonts w:ascii="仿宋" w:eastAsia="仿宋" w:hAnsi="仿宋" w:cs="仿宋" w:hint="eastAsia"/>
            <w:lang w:eastAsia="zh-CN"/>
          </w:rPr>
          <w:t>(二)、变更实施与控制</w:t>
        </w:r>
        <w:r>
          <w:tab/>
        </w:r>
        <w:r>
          <w:fldChar w:fldCharType="begin"/>
        </w:r>
        <w:r>
          <w:instrText xml:space="preserve"> PAGEREF _Toc24306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912"/>
      <w:r>
        <w:rPr>
          <w:rFonts w:ascii="仿宋" w:eastAsia="仿宋" w:hAnsi="仿宋" w:cs="仿宋" w:hint="eastAsia"/>
          <w:sz w:val="28"/>
          <w:lang w:eastAsia="zh-CN"/>
        </w:rPr>
        <w:t>一、原子灰项目危机管理</w:t>
      </w:r>
      <w:bookmarkEnd w:id="2"/>
    </w:p>
    <w:p>
      <w:pPr>
        <w:pStyle w:val="Heading2"/>
        <w:rPr>
          <w:rFonts w:ascii="仿宋" w:eastAsia="仿宋" w:hAnsi="仿宋" w:cs="仿宋" w:hint="eastAsia"/>
          <w:lang w:eastAsia="zh-CN"/>
        </w:rPr>
      </w:pPr>
      <w:bookmarkStart w:id="3" w:name="_Toc521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原子灰项目危机管理中，危机预警与识别是确保原子灰项目稳健运行的核心步骤。通过建立全面的监测机制，原子灰项目团队旨在及时发现和理解潜在的风险和危机因素，以便采取及时的预防和应对措施，确保原子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首先，通过深入的风险评估，原子灰项目团队全面分析了整个原子灰项目和各个阶段可能存在的威胁。这包括准确评估每个潜在风险的发生概率和可能影响的程度，为后续危机预警提供了有力支持。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原子灰项目团队着重于明确定义原子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原子灰项目进展的持续监控，团队能够及时发现潜在问题并作出迅速反应。原子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在这一阶段，团队的专业素养和反应速度将发挥至关重要的作用，以确保潜在危机能够在初期得到有效的处理，最大程度地减轻负面影响。通过危机预警与识别，原子灰项目得以更有序、可控地推进。</w:t>
      </w:r>
    </w:p>
    <w:p>
      <w:pPr>
        <w:pStyle w:val="Heading2"/>
        <w:ind w:firstLine="560" w:firstLineChars="200"/>
        <w:rPr>
          <w:rFonts w:ascii="仿宋" w:eastAsia="仿宋" w:hAnsi="仿宋" w:cs="仿宋" w:hint="eastAsia"/>
          <w:sz w:val="28"/>
          <w:lang w:eastAsia="zh-CN"/>
        </w:rPr>
      </w:pPr>
      <w:bookmarkStart w:id="4" w:name="_Toc1877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在危机发生时，原子灰项目团队立即行动，成立了应急小组。该小组的任务是迅速制定并实施紧急应对措施，以最小化潜在损失。以下是采取的主要措施：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暂停原子灰项目进度：为遏制危机蔓延，原子灰项目暂时停止进行，以便全面评估当前状况。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资源重新分配：重新评估原子灰项目资源的分配，确保最大限度地减小损失。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实时沟通：与关键利益相关者建立实时沟通机制，向他们传递原子灰项目危机的实际状况，保障原子灰项目核心利益。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在紧急应对的同时，原子灰项目团队强调了团队协作和有效沟通的重要性。以下是团队协作的关键举措：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信息共享机制：建立了信息共享平台，确保团队成员能够及时获取原子灰项目危机的实时信息。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领导者沟通：原子灰项目领导者通过定期会议和即时沟通工具，指导团队应对危机，保持团队稳定运行。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随着危机得到初步控制，原子灰项目团队转向制定恢复计划，以确保原子灰项目能够从中迅速恢复。主要恢复计划包括：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修复受损的进度计划：重新评估原子灰项目进度，制定修复计划，确保原子灰项目尽快回归正常进程。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重新调整资源分配：优化资源分配，确保原子灰项目在有限资源下高效运转。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风险管理机制加强：对原子灰项目风险进行全面评估，制定更强化的风险管理策略，以预防未来可能的危机。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95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465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原子灰项目的技术管理特点体现在其创新导向。通过引入最先进的技术趋势和解决方案，原子灰项目致力于提升科技含量、提高质量和效率水平。这意味着我们将采用最新的工具和方法，确保原子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原子灰项目技术管理的显著特征。通过整合不同领域的技术资源，我们实现了跨学科的协同工作。这有助于优化技术架构，提高整体效能。此外，整合性策略还促进了不同技术团队之间的紧密沟通和高效合作，确保原子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原子灰项目所采用的技术。通过不断优化技术方案，原子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原子灰项目团队将在原子灰项目初期识别可能的技术风险，并采取相应的预防和应对措施。通过建立健全的风险评估机制，原子灰项目能够在实施过程中及时发现并解决潜在的技术问题，保障原子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通过这些独特的技术管理特点，我们确信在原子灰项目中，技术将成为原子灰项目成功的有力支持。这一深度剖析揭示了技术管理在原子灰项目实施中的关键作用，为原子灰项目的技术基础奠定了坚实的基础。</w:t>
      </w:r>
    </w:p>
    <w:p>
      <w:pPr>
        <w:pStyle w:val="Heading2"/>
        <w:ind w:firstLine="560" w:firstLineChars="200"/>
        <w:rPr>
          <w:rFonts w:ascii="仿宋" w:eastAsia="仿宋" w:hAnsi="仿宋" w:cs="仿宋" w:hint="eastAsia"/>
          <w:sz w:val="28"/>
          <w:lang w:eastAsia="zh-CN"/>
        </w:rPr>
      </w:pPr>
      <w:bookmarkStart w:id="7" w:name="_Toc1685"/>
      <w:r>
        <w:rPr>
          <w:rFonts w:ascii="仿宋" w:eastAsia="仿宋" w:hAnsi="仿宋" w:cs="仿宋" w:hint="eastAsia"/>
          <w:sz w:val="28"/>
          <w:lang w:eastAsia="zh-CN"/>
        </w:rPr>
        <w:t>(二)、原子灰项目工艺技术设计方案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原子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原子灰项目将严格按照相关行业规范要求进行组织。通过有效控制产品质量，原子灰项目将致力于为顾客提供优质的原子灰项目产品和良好的服务。这体现了原子灰项目对于生产活动合规性和质量标准的高度重视，为原子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原子灰项目注重生态效益和清洁生产原则。原子灰项目建设将紧密结合地方特色经济发展，与社会经济发展规划和区域环境保护规划方案相协调一致。通过与当地区域自然生态系统的结合，原子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原子灰项目产品具有多样化的客户需求和个性化的特点。因此，原子灰项目产品规格品种多样，且单批生产数量较小。为满足这一特点，原子灰项目承办单位将建设先进的柔性制造生产线。通过广泛应用柔性制造技术，原子灰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总体而言，原子灰项目采用的技术具有较高的技术含量和自动化水平，处于国内先进水平。这一技术选用不仅体现了对生产效率、质量和环境友好性的高标准要求，同时为原子灰项目的可持续发展奠定了坚实的基础。</w:t>
      </w:r>
    </w:p>
    <w:p>
      <w:pPr>
        <w:pStyle w:val="Heading2"/>
        <w:ind w:firstLine="560" w:firstLineChars="200"/>
        <w:rPr>
          <w:rFonts w:ascii="仿宋" w:eastAsia="仿宋" w:hAnsi="仿宋" w:cs="仿宋" w:hint="eastAsia"/>
          <w:sz w:val="28"/>
          <w:lang w:eastAsia="zh-CN"/>
        </w:rPr>
      </w:pPr>
      <w:bookmarkStart w:id="8" w:name="_Toc1657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为确保原子灰项目的高效生产和技术实施，我们制定了一套精心设计的设备选型方案，以满足原子灰项目生产、质量和环保的要求。该方案的主要特点如下：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原子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针对原子灰项目产品的多样性和小批量生产的特点，我们将建设柔性制造生产线。通过在设备选型中考虑柔性制造技术，可以灵活应对不同产品规格和生产需求，实现生产线的高度灵活性和适应性。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5672"/>
      <w:r>
        <w:rPr>
          <w:rFonts w:ascii="仿宋" w:eastAsia="仿宋" w:hAnsi="仿宋" w:cs="仿宋" w:hint="eastAsia"/>
          <w:sz w:val="28"/>
          <w:lang w:eastAsia="zh-CN"/>
        </w:rPr>
        <w:t>三、原子灰项目建设背景及必要性分析</w:t>
      </w:r>
      <w:bookmarkEnd w:id="9"/>
    </w:p>
    <w:p>
      <w:pPr>
        <w:pStyle w:val="Heading2"/>
        <w:rPr>
          <w:rFonts w:ascii="仿宋" w:eastAsia="仿宋" w:hAnsi="仿宋" w:cs="仿宋" w:hint="eastAsia"/>
          <w:lang w:eastAsia="zh-CN"/>
        </w:rPr>
      </w:pPr>
      <w:bookmarkStart w:id="10" w:name="_Toc6531"/>
      <w:r>
        <w:rPr>
          <w:rFonts w:ascii="仿宋" w:eastAsia="仿宋" w:hAnsi="仿宋" w:cs="仿宋" w:hint="eastAsia"/>
          <w:lang w:eastAsia="zh-CN"/>
        </w:rPr>
        <w:t>(一)、原子灰项目背景分析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原子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原子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我们的背景分析将深入挖掘当前行业的发展趋势，通过对竞争态势的全面审视，找到原子灰项目在这个潮流中的定位。同时，我们将关注行业内涌现的新兴机遇，以便原子灰项目更好地融入行业发展的潮流中。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原子灰项目提供了强大的发展动力。我们将聚焦于行业内最新的技术发展趋势，包括但不限于人工智能、大数据分析、物联网等领域。通过深度的技术研究，我们将确保原子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原子灰项目发展的源泉。我们将投入更多的精力对市场需求进行深入剖析，超越表面的需求，深入挖掘潜在的市场痛点和机遇。通过对市场需求的细致了解，原子灰项目将更有针对性地设计解决方案，满足市场的多样化需求，从而更好地促进原子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原子灰项目战略至关重要。我们将对竞争态势进行更为深入的分析，包括但不限于市场份额、产品特点、客户满意度等多个维度。通过深度的竞争分析，原子灰项目将能够更准确地把握市场脉搏，制定具有竞争力的原子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行业内的法规和政策环境对原子灰项目的发展具有直接的影响。我们将进行更为全面的法规和政策分析，了解行业发展中的潜在法律风险和合规挑战。通过充分了解和遵守相关法规，原子灰项目将确保在法律框架内合法合规运营，为原子灰项目的稳健发展提供有力支持。</w:t>
      </w:r>
    </w:p>
    <w:p>
      <w:pPr>
        <w:pStyle w:val="Heading2"/>
        <w:ind w:firstLine="560" w:firstLineChars="200"/>
        <w:rPr>
          <w:rFonts w:ascii="仿宋" w:eastAsia="仿宋" w:hAnsi="仿宋" w:cs="仿宋" w:hint="eastAsia"/>
          <w:sz w:val="28"/>
          <w:lang w:eastAsia="zh-CN"/>
        </w:rPr>
      </w:pPr>
      <w:bookmarkStart w:id="11" w:name="_Toc6308"/>
      <w:r>
        <w:rPr>
          <w:rFonts w:ascii="仿宋" w:eastAsia="仿宋" w:hAnsi="仿宋" w:cs="仿宋" w:hint="eastAsia"/>
          <w:sz w:val="28"/>
          <w:lang w:eastAsia="zh-CN"/>
        </w:rPr>
        <w:t>(二)、原子灰项目建设必要性分析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原子灰项目建设的迫切性源于对行业发展趋势的深刻洞察。我们正处于一个行业变革的时代，科技创新、数字化转型成为企业发展的关键动力。原子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原子灰项目建设不仅仅是为了跟上潮流，更是为了通过技术创新推动企业的持续发展。通过引入先进的技术和解决方案，原子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原子灰项目的建设成为必然选择，通过提高产品质量、拓展服务领域，从而在竞争中获得更多的机会。原子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原子灰项目建设的必要性体现在对客户需求更精准的满足。通过原子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原子灰项目建设的背后是对企业持续创新的追求。只有通过不断创新，企业才能在竞争中立于不败之地。原子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079"/>
      <w:r>
        <w:rPr>
          <w:rFonts w:ascii="仿宋" w:eastAsia="仿宋" w:hAnsi="仿宋" w:cs="仿宋" w:hint="eastAsia"/>
          <w:sz w:val="28"/>
          <w:lang w:eastAsia="zh-CN"/>
        </w:rPr>
        <w:t>四、原子灰项目建设单位说明</w:t>
      </w:r>
      <w:bookmarkEnd w:id="12"/>
    </w:p>
    <w:p>
      <w:pPr>
        <w:pStyle w:val="Heading2"/>
        <w:rPr>
          <w:rFonts w:ascii="仿宋" w:eastAsia="仿宋" w:hAnsi="仿宋" w:cs="仿宋" w:hint="eastAsia"/>
          <w:lang w:eastAsia="zh-CN"/>
        </w:rPr>
      </w:pPr>
      <w:bookmarkStart w:id="13" w:name="_Toc30277"/>
      <w:r>
        <w:rPr>
          <w:rFonts w:ascii="仿宋" w:eastAsia="仿宋" w:hAnsi="仿宋" w:cs="仿宋" w:hint="eastAsia"/>
          <w:lang w:eastAsia="zh-CN"/>
        </w:rPr>
        <w:t>(一)、原子灰项目承办单位基本情况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9365"/>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原子灰项目承办单位的XXXX，我们着眼于实现可持续的经济效益。通过技术创新和解决方案的提供，公司预计在原子灰项目执行期间将获得可观的收入增长。这一收入来源主要包括原子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同时，我们注重成本控制和效率提升，以确保原子灰项目的可持续盈利。透过精细的管理和资源优化，公司期望实现原子灰项目利润最大化。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原子灰项目实施进行全面的投资评估，包括原子灰项目启动阶段的资金投入和后续运营成本。通过对原子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原子灰项目实施过程中具备足够的资金流动性，公司将进行详尽的现金流分析。这包括资金需求的合理预测、原子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9385"/>
      <w:r>
        <w:rPr>
          <w:rFonts w:ascii="仿宋" w:eastAsia="仿宋" w:hAnsi="仿宋" w:cs="仿宋" w:hint="eastAsia"/>
          <w:sz w:val="28"/>
          <w:lang w:eastAsia="zh-CN"/>
        </w:rPr>
        <w:t>五、原子灰项目可持续发展</w:t>
      </w:r>
      <w:bookmarkEnd w:id="15"/>
    </w:p>
    <w:p>
      <w:pPr>
        <w:pStyle w:val="Heading2"/>
        <w:rPr>
          <w:rFonts w:ascii="仿宋" w:eastAsia="仿宋" w:hAnsi="仿宋" w:cs="仿宋" w:hint="eastAsia"/>
          <w:lang w:eastAsia="zh-CN"/>
        </w:rPr>
      </w:pPr>
      <w:bookmarkStart w:id="16" w:name="_Toc2772"/>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原子灰项目中，原子灰项目团队着眼于未来，明确了可持续发展的战略方向。制定的具体可持续发展目标包括降低资源使用、采用环保技术、最大化社会效益等。这一步骤不仅有助于原子灰项目在环保和社会责任方面达到最高标准，也为未来提供了明确的指引，确保原子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可持续实践的融入原子灰项目管理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原子灰项目管理周期。从原子灰项目规划开始，原子灰项目团队就考虑了环境和社会的因素。在执行阶段，原子灰项目团队积极推动绿色技术的应用，优化资源利用。此外，关注员工的社会责任，通过培训和沟通活动提高员工对可持续发展的认知，使他们能够在日常工作中践行可持续实践。这些举措不仅为原子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0625"/>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扎根于原子灰项目的可持续发展理念，我们深信环保与社会责任是原子灰项目成功的关键支柱。在原子灰项目的每一步，我们都致力于通过创新和实践，履行对环境和社会的坚定责任。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原子灰项目团队通过引入先进的环保技术、建立高效的废物处理系统以及推动能源节约措施，积极履行环保责任。定期的环保监测和评估确保原子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原子灰项目不仅致力于自身可持续发展，还注重对社会的回馈。通过支持社区原子灰项目、参与慈善事业、提供培训机会等方式，原子灰项目积极履行社会责任。与当地社区建立积极互动，关注员工的工作与生活平衡，以及员工的身心健康，是原子灰项目在社会责任层面的关键举措。这样的实践不仅增强了原子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4527"/>
      <w:r>
        <w:rPr>
          <w:rFonts w:ascii="仿宋" w:eastAsia="仿宋" w:hAnsi="仿宋" w:cs="仿宋" w:hint="eastAsia"/>
          <w:sz w:val="28"/>
          <w:lang w:eastAsia="zh-CN"/>
        </w:rPr>
        <w:t>六、产品规划分析</w:t>
      </w:r>
      <w:bookmarkEnd w:id="18"/>
    </w:p>
    <w:p>
      <w:pPr>
        <w:pStyle w:val="Heading2"/>
        <w:rPr>
          <w:rFonts w:ascii="仿宋" w:eastAsia="仿宋" w:hAnsi="仿宋" w:cs="仿宋" w:hint="eastAsia"/>
          <w:lang w:eastAsia="zh-CN"/>
        </w:rPr>
      </w:pPr>
      <w:bookmarkStart w:id="19" w:name="_Toc9093"/>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原子灰项目的主要产品是XXXX，预计年产值为XXX万元。这一产品在市场中占据着重要的地位，其广泛的应用范围使得该原子灰项目的市场前景非常广阔。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原子灰项目的xxx产品作为重要的原材料之一，将在多个领域发挥关键作用。其在建筑、交通、能源等方面的广泛应用将为整个产业链提供强大的支持，形成产业协同效应。原子灰项目的年产值XXX万XXX万XXX万万元不仅反映了其在市场上的巨大潜力，更预示着它对国民经济的积极贡献。这种关联度高、涉及面广的产业关系，使得该原子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2530"/>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原子灰项目总征地面积为XXXX平方米，相当于约XX.XX亩，其中净用地面积为XXXX平方米，红线范围内相当于约XX.XX亩。这一用地规模充分考虑了原子灰项目的建设需求，保障了原子灰项目在合适的空间内得以充分发展。原子灰项目规划的总建筑面积为XXXX平方米，其中主体工程建设占XXXX平方米，计容建筑面积达XXXX平方米。预计建筑工程的投资将达到XXXX万元，为原子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原子灰项目计划购置的设备共计XXXX台（套），设备购置费用为XXXX万元。这一设备购置计划充分考虑到原子灰项目的生产需求和技术要求，确保了原子灰项目在生产运营中具备先进的技术装备和高效的生产能力。设备的合理配置将为原子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https://d.book118.com/477056001006006054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原子灰项目规划设计方案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原子灰项目规划设计方案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原子灰项目规划设计方案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原子灰项目规划设计方案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原子灰项目规划设计方案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原子灰项目规划设计方案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原子灰项目规划设计方案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原子灰项目规划设计方案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原子灰项目规划设计方案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原子灰项目规划设计方案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原子灰项目规划设计方案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原子灰项目规划设计方案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原子灰项目规划设计方案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原子灰项目规划设计方案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原子灰项目规划设计方案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原子灰项目规划设计方案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原子灰项目规划设计方案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7358A1"/>
    <w:rsid w:val="6B7358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7056001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2024-03-06T10:22:00Z</dcterms:created>
  <dcterms:modified xsi:type="dcterms:W3CDTF">2024-03-06T10:22:54Z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9BD6537B41684C2CBB24655FBF3AF861_11</vt:lpwstr>
  </property>
  <property fmtid="{D5CDD505-2E9C-101B-9397-08002B2CF9AE}" pid="3" name="KSOProductBuildVer">
    <vt:lpwstr>2052-12.1.0.16388</vt:lpwstr>
  </property>
</Properties>
</file>