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工业废气净化装置相关公司员工职业道路规划与管理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2" w:history="1">
        <w:r>
          <w:rPr>
            <w:rFonts w:ascii="仿宋" w:eastAsia="仿宋" w:hAnsi="仿宋" w:cs="仿宋" w:hint="eastAsia"/>
            <w:lang w:eastAsia="zh-CN"/>
          </w:rPr>
          <w:t>序言</w:t>
        </w:r>
        <w:r>
          <w:tab/>
        </w:r>
        <w:r>
          <w:fldChar w:fldCharType="begin"/>
        </w:r>
        <w:r>
          <w:instrText xml:space="preserve"> PAGEREF _Toc26402 \h </w:instrText>
        </w:r>
        <w:r>
          <w:fldChar w:fldCharType="separate"/>
        </w:r>
        <w:r>
          <w:t>3</w:t>
        </w:r>
        <w:r>
          <w:fldChar w:fldCharType="end"/>
        </w:r>
      </w:hyperlink>
    </w:p>
    <w:p>
      <w:pPr>
        <w:pStyle w:val="TOC1"/>
        <w:tabs>
          <w:tab w:val="right" w:leader="dot" w:pos="8306"/>
        </w:tabs>
      </w:pPr>
      <w:hyperlink w:anchor="_Toc8816" w:history="1">
        <w:r>
          <w:rPr>
            <w:rFonts w:ascii="仿宋" w:eastAsia="仿宋" w:hAnsi="仿宋" w:cs="仿宋" w:hint="eastAsia"/>
            <w:lang w:eastAsia="zh-CN"/>
          </w:rPr>
          <w:t>一、薪酬制度管理</w:t>
        </w:r>
        <w:r>
          <w:tab/>
        </w:r>
        <w:r>
          <w:fldChar w:fldCharType="begin"/>
        </w:r>
        <w:r>
          <w:instrText xml:space="preserve"> PAGEREF _Toc8816 \h </w:instrText>
        </w:r>
        <w:r>
          <w:fldChar w:fldCharType="separate"/>
        </w:r>
        <w:r>
          <w:t>3</w:t>
        </w:r>
        <w:r>
          <w:fldChar w:fldCharType="end"/>
        </w:r>
      </w:hyperlink>
    </w:p>
    <w:p>
      <w:pPr>
        <w:pStyle w:val="TOC2"/>
        <w:tabs>
          <w:tab w:val="right" w:leader="dot" w:pos="8306"/>
        </w:tabs>
      </w:pPr>
      <w:hyperlink w:anchor="_Toc7336" w:history="1">
        <w:r>
          <w:rPr>
            <w:rFonts w:ascii="仿宋" w:eastAsia="仿宋" w:hAnsi="仿宋" w:cs="仿宋" w:hint="eastAsia"/>
            <w:lang w:eastAsia="zh-CN"/>
          </w:rPr>
          <w:t>(一)、薪酬管理制度</w:t>
        </w:r>
        <w:r>
          <w:tab/>
        </w:r>
        <w:r>
          <w:fldChar w:fldCharType="begin"/>
        </w:r>
        <w:r>
          <w:instrText xml:space="preserve"> PAGEREF _Toc7336 \h </w:instrText>
        </w:r>
        <w:r>
          <w:fldChar w:fldCharType="separate"/>
        </w:r>
        <w:r>
          <w:t>3</w:t>
        </w:r>
        <w:r>
          <w:fldChar w:fldCharType="end"/>
        </w:r>
      </w:hyperlink>
    </w:p>
    <w:p>
      <w:pPr>
        <w:pStyle w:val="TOC2"/>
        <w:tabs>
          <w:tab w:val="right" w:leader="dot" w:pos="8306"/>
        </w:tabs>
      </w:pPr>
      <w:hyperlink w:anchor="_Toc8711" w:history="1">
        <w:r>
          <w:rPr>
            <w:rFonts w:ascii="仿宋" w:eastAsia="仿宋" w:hAnsi="仿宋" w:cs="仿宋" w:hint="eastAsia"/>
            <w:lang w:eastAsia="zh-CN"/>
          </w:rPr>
          <w:t>(二)、奖金制度的制定</w:t>
        </w:r>
        <w:r>
          <w:tab/>
        </w:r>
        <w:r>
          <w:fldChar w:fldCharType="begin"/>
        </w:r>
        <w:r>
          <w:instrText xml:space="preserve"> PAGEREF _Toc8711 \h </w:instrText>
        </w:r>
        <w:r>
          <w:fldChar w:fldCharType="separate"/>
        </w:r>
        <w:r>
          <w:t>6</w:t>
        </w:r>
        <w:r>
          <w:fldChar w:fldCharType="end"/>
        </w:r>
      </w:hyperlink>
    </w:p>
    <w:p>
      <w:pPr>
        <w:pStyle w:val="TOC2"/>
        <w:tabs>
          <w:tab w:val="right" w:leader="dot" w:pos="8306"/>
        </w:tabs>
      </w:pPr>
      <w:hyperlink w:anchor="_Toc3208" w:history="1">
        <w:r>
          <w:rPr>
            <w:rFonts w:ascii="仿宋" w:eastAsia="仿宋" w:hAnsi="仿宋" w:cs="仿宋" w:hint="eastAsia"/>
            <w:lang w:eastAsia="zh-CN"/>
          </w:rPr>
          <w:t>(三)、岗位薪酬体系设计</w:t>
        </w:r>
        <w:r>
          <w:tab/>
        </w:r>
        <w:r>
          <w:fldChar w:fldCharType="begin"/>
        </w:r>
        <w:r>
          <w:instrText xml:space="preserve"> PAGEREF _Toc3208 \h </w:instrText>
        </w:r>
        <w:r>
          <w:fldChar w:fldCharType="separate"/>
        </w:r>
        <w:r>
          <w:t>9</w:t>
        </w:r>
        <w:r>
          <w:fldChar w:fldCharType="end"/>
        </w:r>
      </w:hyperlink>
    </w:p>
    <w:p>
      <w:pPr>
        <w:pStyle w:val="TOC2"/>
        <w:tabs>
          <w:tab w:val="right" w:leader="dot" w:pos="8306"/>
        </w:tabs>
      </w:pPr>
      <w:hyperlink w:anchor="_Toc6427" w:history="1">
        <w:r>
          <w:rPr>
            <w:rFonts w:ascii="仿宋" w:eastAsia="仿宋" w:hAnsi="仿宋" w:cs="仿宋" w:hint="eastAsia"/>
            <w:lang w:eastAsia="zh-CN"/>
          </w:rPr>
          <w:t>(四)、绩效薪酬体系设计</w:t>
        </w:r>
        <w:r>
          <w:tab/>
        </w:r>
        <w:r>
          <w:fldChar w:fldCharType="begin"/>
        </w:r>
        <w:r>
          <w:instrText xml:space="preserve"> PAGEREF _Toc6427 \h </w:instrText>
        </w:r>
        <w:r>
          <w:fldChar w:fldCharType="separate"/>
        </w:r>
        <w:r>
          <w:t>11</w:t>
        </w:r>
        <w:r>
          <w:fldChar w:fldCharType="end"/>
        </w:r>
      </w:hyperlink>
    </w:p>
    <w:p>
      <w:pPr>
        <w:pStyle w:val="TOC1"/>
        <w:tabs>
          <w:tab w:val="right" w:leader="dot" w:pos="8306"/>
        </w:tabs>
      </w:pPr>
      <w:hyperlink w:anchor="_Toc6992" w:history="1">
        <w:r>
          <w:rPr>
            <w:rFonts w:ascii="仿宋" w:eastAsia="仿宋" w:hAnsi="仿宋" w:cs="仿宋" w:hint="eastAsia"/>
            <w:lang w:eastAsia="zh-CN"/>
          </w:rPr>
          <w:t>二、项目基本情况</w:t>
        </w:r>
        <w:r>
          <w:tab/>
        </w:r>
        <w:r>
          <w:fldChar w:fldCharType="begin"/>
        </w:r>
        <w:r>
          <w:instrText xml:space="preserve"> PAGEREF _Toc6992 \h </w:instrText>
        </w:r>
        <w:r>
          <w:fldChar w:fldCharType="separate"/>
        </w:r>
        <w:r>
          <w:t>12</w:t>
        </w:r>
        <w:r>
          <w:fldChar w:fldCharType="end"/>
        </w:r>
      </w:hyperlink>
    </w:p>
    <w:p>
      <w:pPr>
        <w:pStyle w:val="TOC2"/>
        <w:tabs>
          <w:tab w:val="right" w:leader="dot" w:pos="8306"/>
        </w:tabs>
      </w:pPr>
      <w:hyperlink w:anchor="_Toc14417" w:history="1">
        <w:r>
          <w:rPr>
            <w:rFonts w:ascii="仿宋" w:eastAsia="仿宋" w:hAnsi="仿宋" w:cs="仿宋" w:hint="eastAsia"/>
            <w:lang w:eastAsia="zh-CN"/>
          </w:rPr>
          <w:t>(一)、项目名称及建设性质</w:t>
        </w:r>
        <w:r>
          <w:tab/>
        </w:r>
        <w:r>
          <w:fldChar w:fldCharType="begin"/>
        </w:r>
        <w:r>
          <w:instrText xml:space="preserve"> PAGEREF _Toc14417 \h </w:instrText>
        </w:r>
        <w:r>
          <w:fldChar w:fldCharType="separate"/>
        </w:r>
        <w:r>
          <w:t>12</w:t>
        </w:r>
        <w:r>
          <w:fldChar w:fldCharType="end"/>
        </w:r>
      </w:hyperlink>
    </w:p>
    <w:p>
      <w:pPr>
        <w:pStyle w:val="TOC2"/>
        <w:tabs>
          <w:tab w:val="right" w:leader="dot" w:pos="8306"/>
        </w:tabs>
      </w:pPr>
      <w:hyperlink w:anchor="_Toc25633" w:history="1">
        <w:r>
          <w:rPr>
            <w:rFonts w:ascii="仿宋" w:eastAsia="仿宋" w:hAnsi="仿宋" w:cs="仿宋" w:hint="eastAsia"/>
            <w:lang w:eastAsia="zh-CN"/>
          </w:rPr>
          <w:t>(二)、项目承办单位</w:t>
        </w:r>
        <w:r>
          <w:tab/>
        </w:r>
        <w:r>
          <w:fldChar w:fldCharType="begin"/>
        </w:r>
        <w:r>
          <w:instrText xml:space="preserve"> PAGEREF _Toc25633 \h </w:instrText>
        </w:r>
        <w:r>
          <w:fldChar w:fldCharType="separate"/>
        </w:r>
        <w:r>
          <w:t>13</w:t>
        </w:r>
        <w:r>
          <w:fldChar w:fldCharType="end"/>
        </w:r>
      </w:hyperlink>
    </w:p>
    <w:p>
      <w:pPr>
        <w:pStyle w:val="TOC2"/>
        <w:tabs>
          <w:tab w:val="right" w:leader="dot" w:pos="8306"/>
        </w:tabs>
      </w:pPr>
      <w:hyperlink w:anchor="_Toc20269" w:history="1">
        <w:r>
          <w:rPr>
            <w:rFonts w:ascii="仿宋" w:eastAsia="仿宋" w:hAnsi="仿宋" w:cs="仿宋" w:hint="eastAsia"/>
            <w:lang w:eastAsia="zh-CN"/>
          </w:rPr>
          <w:t>(三)、项目实施的可行性</w:t>
        </w:r>
        <w:r>
          <w:tab/>
        </w:r>
        <w:r>
          <w:fldChar w:fldCharType="begin"/>
        </w:r>
        <w:r>
          <w:instrText xml:space="preserve"> PAGEREF _Toc20269 \h </w:instrText>
        </w:r>
        <w:r>
          <w:fldChar w:fldCharType="separate"/>
        </w:r>
        <w:r>
          <w:t>14</w:t>
        </w:r>
        <w:r>
          <w:fldChar w:fldCharType="end"/>
        </w:r>
      </w:hyperlink>
    </w:p>
    <w:p>
      <w:pPr>
        <w:pStyle w:val="TOC2"/>
        <w:tabs>
          <w:tab w:val="right" w:leader="dot" w:pos="8306"/>
        </w:tabs>
      </w:pPr>
      <w:hyperlink w:anchor="_Toc7619" w:history="1">
        <w:r>
          <w:rPr>
            <w:rFonts w:ascii="仿宋" w:eastAsia="仿宋" w:hAnsi="仿宋" w:cs="仿宋" w:hint="eastAsia"/>
            <w:lang w:eastAsia="zh-CN"/>
          </w:rPr>
          <w:t>(四)、项目建设选址</w:t>
        </w:r>
        <w:r>
          <w:tab/>
        </w:r>
        <w:r>
          <w:fldChar w:fldCharType="begin"/>
        </w:r>
        <w:r>
          <w:instrText xml:space="preserve"> PAGEREF _Toc7619 \h </w:instrText>
        </w:r>
        <w:r>
          <w:fldChar w:fldCharType="separate"/>
        </w:r>
        <w:r>
          <w:t>16</w:t>
        </w:r>
        <w:r>
          <w:fldChar w:fldCharType="end"/>
        </w:r>
      </w:hyperlink>
    </w:p>
    <w:p>
      <w:pPr>
        <w:pStyle w:val="TOC2"/>
        <w:tabs>
          <w:tab w:val="right" w:leader="dot" w:pos="8306"/>
        </w:tabs>
      </w:pPr>
      <w:hyperlink w:anchor="_Toc12613" w:history="1">
        <w:r>
          <w:rPr>
            <w:rFonts w:ascii="仿宋" w:eastAsia="仿宋" w:hAnsi="仿宋" w:cs="仿宋" w:hint="eastAsia"/>
            <w:lang w:eastAsia="zh-CN"/>
          </w:rPr>
          <w:t>(五)、建筑物建设规模</w:t>
        </w:r>
        <w:r>
          <w:tab/>
        </w:r>
        <w:r>
          <w:fldChar w:fldCharType="begin"/>
        </w:r>
        <w:r>
          <w:instrText xml:space="preserve"> PAGEREF _Toc12613 \h </w:instrText>
        </w:r>
        <w:r>
          <w:fldChar w:fldCharType="separate"/>
        </w:r>
        <w:r>
          <w:t>17</w:t>
        </w:r>
        <w:r>
          <w:fldChar w:fldCharType="end"/>
        </w:r>
      </w:hyperlink>
    </w:p>
    <w:p>
      <w:pPr>
        <w:pStyle w:val="TOC2"/>
        <w:tabs>
          <w:tab w:val="right" w:leader="dot" w:pos="8306"/>
        </w:tabs>
      </w:pPr>
      <w:hyperlink w:anchor="_Toc11678" w:history="1">
        <w:r>
          <w:rPr>
            <w:rFonts w:ascii="仿宋" w:eastAsia="仿宋" w:hAnsi="仿宋" w:cs="仿宋" w:hint="eastAsia"/>
            <w:lang w:eastAsia="zh-CN"/>
          </w:rPr>
          <w:t>(六)、项目总投资及资金构成</w:t>
        </w:r>
        <w:r>
          <w:tab/>
        </w:r>
        <w:r>
          <w:fldChar w:fldCharType="begin"/>
        </w:r>
        <w:r>
          <w:instrText xml:space="preserve"> PAGEREF _Toc11678 \h </w:instrText>
        </w:r>
        <w:r>
          <w:fldChar w:fldCharType="separate"/>
        </w:r>
        <w:r>
          <w:t>18</w:t>
        </w:r>
        <w:r>
          <w:fldChar w:fldCharType="end"/>
        </w:r>
      </w:hyperlink>
    </w:p>
    <w:p>
      <w:pPr>
        <w:pStyle w:val="TOC2"/>
        <w:tabs>
          <w:tab w:val="right" w:leader="dot" w:pos="8306"/>
        </w:tabs>
      </w:pPr>
      <w:hyperlink w:anchor="_Toc13797" w:history="1">
        <w:r>
          <w:rPr>
            <w:rFonts w:ascii="仿宋" w:eastAsia="仿宋" w:hAnsi="仿宋" w:cs="仿宋" w:hint="eastAsia"/>
            <w:lang w:eastAsia="zh-CN"/>
          </w:rPr>
          <w:t>(七)、资金筹措方案</w:t>
        </w:r>
        <w:r>
          <w:tab/>
        </w:r>
        <w:r>
          <w:fldChar w:fldCharType="begin"/>
        </w:r>
        <w:r>
          <w:instrText xml:space="preserve"> PAGEREF _Toc13797 \h </w:instrText>
        </w:r>
        <w:r>
          <w:fldChar w:fldCharType="separate"/>
        </w:r>
        <w:r>
          <w:t>19</w:t>
        </w:r>
        <w:r>
          <w:fldChar w:fldCharType="end"/>
        </w:r>
      </w:hyperlink>
    </w:p>
    <w:p>
      <w:pPr>
        <w:pStyle w:val="TOC2"/>
        <w:tabs>
          <w:tab w:val="right" w:leader="dot" w:pos="8306"/>
        </w:tabs>
      </w:pPr>
      <w:hyperlink w:anchor="_Toc32590" w:history="1">
        <w:r>
          <w:rPr>
            <w:rFonts w:ascii="仿宋" w:eastAsia="仿宋" w:hAnsi="仿宋" w:cs="仿宋" w:hint="eastAsia"/>
            <w:lang w:eastAsia="zh-CN"/>
          </w:rPr>
          <w:t>(八)、项目预期经济效益规划目标</w:t>
        </w:r>
        <w:r>
          <w:tab/>
        </w:r>
        <w:r>
          <w:fldChar w:fldCharType="begin"/>
        </w:r>
        <w:r>
          <w:instrText xml:space="preserve"> PAGEREF _Toc32590 \h </w:instrText>
        </w:r>
        <w:r>
          <w:fldChar w:fldCharType="separate"/>
        </w:r>
        <w:r>
          <w:t>20</w:t>
        </w:r>
        <w:r>
          <w:fldChar w:fldCharType="end"/>
        </w:r>
      </w:hyperlink>
    </w:p>
    <w:p>
      <w:pPr>
        <w:pStyle w:val="TOC2"/>
        <w:tabs>
          <w:tab w:val="right" w:leader="dot" w:pos="8306"/>
        </w:tabs>
      </w:pPr>
      <w:hyperlink w:anchor="_Toc11722" w:history="1">
        <w:r>
          <w:rPr>
            <w:rFonts w:ascii="仿宋" w:eastAsia="仿宋" w:hAnsi="仿宋" w:cs="仿宋" w:hint="eastAsia"/>
            <w:lang w:eastAsia="zh-CN"/>
          </w:rPr>
          <w:t>(九)、项目建设进度规划</w:t>
        </w:r>
        <w:r>
          <w:tab/>
        </w:r>
        <w:r>
          <w:fldChar w:fldCharType="begin"/>
        </w:r>
        <w:r>
          <w:instrText xml:space="preserve"> PAGEREF _Toc11722 \h </w:instrText>
        </w:r>
        <w:r>
          <w:fldChar w:fldCharType="separate"/>
        </w:r>
        <w:r>
          <w:t>21</w:t>
        </w:r>
        <w:r>
          <w:fldChar w:fldCharType="end"/>
        </w:r>
      </w:hyperlink>
    </w:p>
    <w:p>
      <w:pPr>
        <w:pStyle w:val="TOC1"/>
        <w:tabs>
          <w:tab w:val="right" w:leader="dot" w:pos="8306"/>
        </w:tabs>
      </w:pPr>
      <w:hyperlink w:anchor="_Toc11744" w:history="1">
        <w:r>
          <w:rPr>
            <w:rFonts w:ascii="仿宋" w:eastAsia="仿宋" w:hAnsi="仿宋" w:cs="仿宋" w:hint="eastAsia"/>
            <w:lang w:eastAsia="zh-CN"/>
          </w:rPr>
          <w:t>三、宏观环境分析</w:t>
        </w:r>
        <w:r>
          <w:tab/>
        </w:r>
        <w:r>
          <w:fldChar w:fldCharType="begin"/>
        </w:r>
        <w:r>
          <w:instrText xml:space="preserve"> PAGEREF _Toc11744 \h </w:instrText>
        </w:r>
        <w:r>
          <w:fldChar w:fldCharType="separate"/>
        </w:r>
        <w:r>
          <w:t>23</w:t>
        </w:r>
        <w:r>
          <w:fldChar w:fldCharType="end"/>
        </w:r>
      </w:hyperlink>
    </w:p>
    <w:p>
      <w:pPr>
        <w:pStyle w:val="TOC2"/>
        <w:tabs>
          <w:tab w:val="right" w:leader="dot" w:pos="8306"/>
        </w:tabs>
      </w:pPr>
      <w:hyperlink w:anchor="_Toc18414" w:history="1">
        <w:r>
          <w:rPr>
            <w:rFonts w:ascii="仿宋" w:eastAsia="仿宋" w:hAnsi="仿宋" w:cs="仿宋" w:hint="eastAsia"/>
            <w:lang w:eastAsia="zh-CN"/>
          </w:rPr>
          <w:t>(一)、宏观环境分析</w:t>
        </w:r>
        <w:r>
          <w:tab/>
        </w:r>
        <w:r>
          <w:fldChar w:fldCharType="begin"/>
        </w:r>
        <w:r>
          <w:instrText xml:space="preserve"> PAGEREF _Toc18414 \h </w:instrText>
        </w:r>
        <w:r>
          <w:fldChar w:fldCharType="separate"/>
        </w:r>
        <w:r>
          <w:t>23</w:t>
        </w:r>
        <w:r>
          <w:fldChar w:fldCharType="end"/>
        </w:r>
      </w:hyperlink>
    </w:p>
    <w:p>
      <w:pPr>
        <w:pStyle w:val="TOC1"/>
        <w:tabs>
          <w:tab w:val="right" w:leader="dot" w:pos="8306"/>
        </w:tabs>
      </w:pPr>
      <w:hyperlink w:anchor="_Toc13316" w:history="1">
        <w:r>
          <w:rPr>
            <w:rFonts w:ascii="仿宋" w:eastAsia="仿宋" w:hAnsi="仿宋" w:cs="仿宋" w:hint="eastAsia"/>
            <w:lang w:eastAsia="zh-CN"/>
          </w:rPr>
          <w:t>四、第八章员工绩效管理</w:t>
        </w:r>
        <w:r>
          <w:tab/>
        </w:r>
        <w:r>
          <w:fldChar w:fldCharType="begin"/>
        </w:r>
        <w:r>
          <w:instrText xml:space="preserve"> PAGEREF _Toc13316 \h </w:instrText>
        </w:r>
        <w:r>
          <w:fldChar w:fldCharType="separate"/>
        </w:r>
        <w:r>
          <w:t>25</w:t>
        </w:r>
        <w:r>
          <w:fldChar w:fldCharType="end"/>
        </w:r>
      </w:hyperlink>
    </w:p>
    <w:p>
      <w:pPr>
        <w:pStyle w:val="TOC2"/>
        <w:tabs>
          <w:tab w:val="right" w:leader="dot" w:pos="8306"/>
        </w:tabs>
      </w:pPr>
      <w:hyperlink w:anchor="_Toc25974" w:history="1">
        <w:r>
          <w:rPr>
            <w:rFonts w:ascii="仿宋" w:eastAsia="仿宋" w:hAnsi="仿宋" w:cs="仿宋" w:hint="eastAsia"/>
            <w:lang w:eastAsia="zh-CN"/>
          </w:rPr>
          <w:t>(一)、绩效评估体系建立</w:t>
        </w:r>
        <w:r>
          <w:tab/>
        </w:r>
        <w:r>
          <w:fldChar w:fldCharType="begin"/>
        </w:r>
        <w:r>
          <w:instrText xml:space="preserve"> PAGEREF _Toc25974 \h </w:instrText>
        </w:r>
        <w:r>
          <w:fldChar w:fldCharType="separate"/>
        </w:r>
        <w:r>
          <w:t>25</w:t>
        </w:r>
        <w:r>
          <w:fldChar w:fldCharType="end"/>
        </w:r>
      </w:hyperlink>
    </w:p>
    <w:p>
      <w:pPr>
        <w:pStyle w:val="TOC2"/>
        <w:tabs>
          <w:tab w:val="right" w:leader="dot" w:pos="8306"/>
        </w:tabs>
      </w:pPr>
      <w:hyperlink w:anchor="_Toc17072" w:history="1">
        <w:r>
          <w:rPr>
            <w:rFonts w:ascii="仿宋" w:eastAsia="仿宋" w:hAnsi="仿宋" w:cs="仿宋" w:hint="eastAsia"/>
            <w:lang w:eastAsia="zh-CN"/>
          </w:rPr>
          <w:t>(二)、绩效考核与反馈</w:t>
        </w:r>
        <w:r>
          <w:tab/>
        </w:r>
        <w:r>
          <w:fldChar w:fldCharType="begin"/>
        </w:r>
        <w:r>
          <w:instrText xml:space="preserve"> PAGEREF _Toc17072 \h </w:instrText>
        </w:r>
        <w:r>
          <w:fldChar w:fldCharType="separate"/>
        </w:r>
        <w:r>
          <w:t>26</w:t>
        </w:r>
        <w:r>
          <w:fldChar w:fldCharType="end"/>
        </w:r>
      </w:hyperlink>
    </w:p>
    <w:p>
      <w:pPr>
        <w:pStyle w:val="TOC2"/>
        <w:tabs>
          <w:tab w:val="right" w:leader="dot" w:pos="8306"/>
        </w:tabs>
      </w:pPr>
      <w:hyperlink w:anchor="_Toc7742" w:history="1">
        <w:r>
          <w:rPr>
            <w:rFonts w:ascii="仿宋" w:eastAsia="仿宋" w:hAnsi="仿宋" w:cs="仿宋" w:hint="eastAsia"/>
            <w:lang w:eastAsia="zh-CN"/>
          </w:rPr>
          <w:t>(三)、激励与奖惩机制</w:t>
        </w:r>
        <w:r>
          <w:tab/>
        </w:r>
        <w:r>
          <w:fldChar w:fldCharType="begin"/>
        </w:r>
        <w:r>
          <w:instrText xml:space="preserve"> PAGEREF _Toc7742 \h </w:instrText>
        </w:r>
        <w:r>
          <w:fldChar w:fldCharType="separate"/>
        </w:r>
        <w:r>
          <w:t>26</w:t>
        </w:r>
        <w:r>
          <w:fldChar w:fldCharType="end"/>
        </w:r>
      </w:hyperlink>
    </w:p>
    <w:p>
      <w:pPr>
        <w:pStyle w:val="TOC1"/>
        <w:tabs>
          <w:tab w:val="right" w:leader="dot" w:pos="8306"/>
        </w:tabs>
      </w:pPr>
      <w:hyperlink w:anchor="_Toc6672" w:history="1">
        <w:r>
          <w:rPr>
            <w:rFonts w:ascii="仿宋" w:eastAsia="仿宋" w:hAnsi="仿宋" w:cs="仿宋" w:hint="eastAsia"/>
            <w:lang w:eastAsia="zh-CN"/>
          </w:rPr>
          <w:t>五、工业废气净化装置行业背景分析</w:t>
        </w:r>
        <w:r>
          <w:tab/>
        </w:r>
        <w:r>
          <w:fldChar w:fldCharType="begin"/>
        </w:r>
        <w:r>
          <w:instrText xml:space="preserve"> PAGEREF _Toc6672 \h </w:instrText>
        </w:r>
        <w:r>
          <w:fldChar w:fldCharType="separate"/>
        </w:r>
        <w:r>
          <w:t>27</w:t>
        </w:r>
        <w:r>
          <w:fldChar w:fldCharType="end"/>
        </w:r>
      </w:hyperlink>
    </w:p>
    <w:p>
      <w:pPr>
        <w:pStyle w:val="TOC2"/>
        <w:tabs>
          <w:tab w:val="right" w:leader="dot" w:pos="8306"/>
        </w:tabs>
      </w:pPr>
      <w:hyperlink w:anchor="_Toc665" w:history="1">
        <w:r>
          <w:rPr>
            <w:rFonts w:ascii="仿宋" w:eastAsia="仿宋" w:hAnsi="仿宋" w:cs="仿宋" w:hint="eastAsia"/>
            <w:lang w:eastAsia="zh-CN"/>
          </w:rPr>
          <w:t>(一)、工业废气净化装置行业背景分析</w:t>
        </w:r>
        <w:r>
          <w:tab/>
        </w:r>
        <w:r>
          <w:fldChar w:fldCharType="begin"/>
        </w:r>
        <w:r>
          <w:instrText xml:space="preserve"> PAGEREF _Toc665 \h </w:instrText>
        </w:r>
        <w:r>
          <w:fldChar w:fldCharType="separate"/>
        </w:r>
        <w:r>
          <w:t>27</w:t>
        </w:r>
        <w:r>
          <w:fldChar w:fldCharType="end"/>
        </w:r>
      </w:hyperlink>
    </w:p>
    <w:p>
      <w:pPr>
        <w:pStyle w:val="TOC1"/>
        <w:tabs>
          <w:tab w:val="right" w:leader="dot" w:pos="8306"/>
        </w:tabs>
      </w:pPr>
      <w:hyperlink w:anchor="_Toc24241" w:history="1">
        <w:r>
          <w:rPr>
            <w:rFonts w:ascii="仿宋" w:eastAsia="仿宋" w:hAnsi="仿宋" w:cs="仿宋" w:hint="eastAsia"/>
            <w:lang w:eastAsia="zh-CN"/>
          </w:rPr>
          <w:t>六、第十三章技术与创新支持</w:t>
        </w:r>
        <w:r>
          <w:tab/>
        </w:r>
        <w:r>
          <w:fldChar w:fldCharType="begin"/>
        </w:r>
        <w:r>
          <w:instrText xml:space="preserve"> PAGEREF _Toc24241 \h </w:instrText>
        </w:r>
        <w:r>
          <w:fldChar w:fldCharType="separate"/>
        </w:r>
        <w:r>
          <w:t>29</w:t>
        </w:r>
        <w:r>
          <w:fldChar w:fldCharType="end"/>
        </w:r>
      </w:hyperlink>
    </w:p>
    <w:p>
      <w:pPr>
        <w:pStyle w:val="TOC2"/>
        <w:tabs>
          <w:tab w:val="right" w:leader="dot" w:pos="8306"/>
        </w:tabs>
      </w:pPr>
      <w:hyperlink w:anchor="_Toc19519" w:history="1">
        <w:r>
          <w:rPr>
            <w:rFonts w:ascii="仿宋" w:eastAsia="仿宋" w:hAnsi="仿宋" w:cs="仿宋" w:hint="eastAsia"/>
            <w:lang w:eastAsia="zh-CN"/>
          </w:rPr>
          <w:t>(一)、技术培训与更新</w:t>
        </w:r>
        <w:r>
          <w:tab/>
        </w:r>
        <w:r>
          <w:fldChar w:fldCharType="begin"/>
        </w:r>
        <w:r>
          <w:instrText xml:space="preserve"> PAGEREF _Toc19519 \h </w:instrText>
        </w:r>
        <w:r>
          <w:fldChar w:fldCharType="separate"/>
        </w:r>
        <w:r>
          <w:t>29</w:t>
        </w:r>
        <w:r>
          <w:fldChar w:fldCharType="end"/>
        </w:r>
      </w:hyperlink>
    </w:p>
    <w:p>
      <w:pPr>
        <w:pStyle w:val="TOC2"/>
        <w:tabs>
          <w:tab w:val="right" w:leader="dot" w:pos="8306"/>
        </w:tabs>
      </w:pPr>
      <w:hyperlink w:anchor="_Toc30025" w:history="1">
        <w:r>
          <w:rPr>
            <w:rFonts w:ascii="仿宋" w:eastAsia="仿宋" w:hAnsi="仿宋" w:cs="仿宋" w:hint="eastAsia"/>
            <w:lang w:eastAsia="zh-CN"/>
          </w:rPr>
          <w:t>(二)、创新文化与项目支持</w:t>
        </w:r>
        <w:r>
          <w:tab/>
        </w:r>
        <w:r>
          <w:fldChar w:fldCharType="begin"/>
        </w:r>
        <w:r>
          <w:instrText xml:space="preserve"> PAGEREF _Toc30025 \h </w:instrText>
        </w:r>
        <w:r>
          <w:fldChar w:fldCharType="separate"/>
        </w:r>
        <w:r>
          <w:t>30</w:t>
        </w:r>
        <w:r>
          <w:fldChar w:fldCharType="end"/>
        </w:r>
      </w:hyperlink>
    </w:p>
    <w:p>
      <w:pPr>
        <w:pStyle w:val="TOC1"/>
        <w:tabs>
          <w:tab w:val="right" w:leader="dot" w:pos="8306"/>
        </w:tabs>
      </w:pPr>
      <w:hyperlink w:anchor="_Toc32638" w:history="1">
        <w:r>
          <w:rPr>
            <w:rFonts w:ascii="仿宋" w:eastAsia="仿宋" w:hAnsi="仿宋" w:cs="仿宋" w:hint="eastAsia"/>
            <w:lang w:eastAsia="zh-CN"/>
          </w:rPr>
          <w:t>七、第四十章员工身心健康管理</w:t>
        </w:r>
        <w:r>
          <w:tab/>
        </w:r>
        <w:r>
          <w:fldChar w:fldCharType="begin"/>
        </w:r>
        <w:r>
          <w:instrText xml:space="preserve"> PAGEREF _Toc32638 \h </w:instrText>
        </w:r>
        <w:r>
          <w:fldChar w:fldCharType="separate"/>
        </w:r>
        <w:r>
          <w:t>31</w:t>
        </w:r>
        <w:r>
          <w:fldChar w:fldCharType="end"/>
        </w:r>
      </w:hyperlink>
    </w:p>
    <w:p>
      <w:pPr>
        <w:pStyle w:val="TOC2"/>
        <w:tabs>
          <w:tab w:val="right" w:leader="dot" w:pos="8306"/>
        </w:tabs>
      </w:pPr>
      <w:hyperlink w:anchor="_Toc402" w:history="1">
        <w:r>
          <w:rPr>
            <w:rFonts w:ascii="仿宋" w:eastAsia="仿宋" w:hAnsi="仿宋" w:cs="仿宋" w:hint="eastAsia"/>
            <w:lang w:eastAsia="zh-CN"/>
          </w:rPr>
          <w:t>(一)、健康促进计划</w:t>
        </w:r>
        <w:r>
          <w:tab/>
        </w:r>
        <w:r>
          <w:fldChar w:fldCharType="begin"/>
        </w:r>
        <w:r>
          <w:instrText xml:space="preserve"> PAGEREF _Toc402 \h </w:instrText>
        </w:r>
        <w:r>
          <w:fldChar w:fldCharType="separate"/>
        </w:r>
        <w:r>
          <w:t>31</w:t>
        </w:r>
        <w:r>
          <w:fldChar w:fldCharType="end"/>
        </w:r>
      </w:hyperlink>
    </w:p>
    <w:p>
      <w:pPr>
        <w:pStyle w:val="TOC2"/>
        <w:tabs>
          <w:tab w:val="right" w:leader="dot" w:pos="8306"/>
        </w:tabs>
      </w:pPr>
      <w:hyperlink w:anchor="_Toc18220" w:history="1">
        <w:r>
          <w:rPr>
            <w:rFonts w:ascii="仿宋" w:eastAsia="仿宋" w:hAnsi="仿宋" w:cs="仿宋" w:hint="eastAsia"/>
            <w:lang w:eastAsia="zh-CN"/>
          </w:rPr>
          <w:t>(二)、健康饮食与运动计划</w:t>
        </w:r>
        <w:r>
          <w:tab/>
        </w:r>
        <w:r>
          <w:fldChar w:fldCharType="begin"/>
        </w:r>
        <w:r>
          <w:instrText xml:space="preserve"> PAGEREF _Toc18220 \h </w:instrText>
        </w:r>
        <w:r>
          <w:fldChar w:fldCharType="separate"/>
        </w:r>
        <w:r>
          <w:t>31</w:t>
        </w:r>
        <w:r>
          <w:fldChar w:fldCharType="end"/>
        </w:r>
      </w:hyperlink>
    </w:p>
    <w:p>
      <w:pPr>
        <w:pStyle w:val="TOC2"/>
        <w:tabs>
          <w:tab w:val="right" w:leader="dot" w:pos="8306"/>
        </w:tabs>
      </w:pPr>
      <w:hyperlink w:anchor="_Toc18695" w:history="1">
        <w:r>
          <w:rPr>
            <w:rFonts w:ascii="仿宋" w:eastAsia="仿宋" w:hAnsi="仿宋" w:cs="仿宋" w:hint="eastAsia"/>
            <w:lang w:eastAsia="zh-CN"/>
          </w:rPr>
          <w:t>(三)、心理健康服务与支持</w:t>
        </w:r>
        <w:r>
          <w:tab/>
        </w:r>
        <w:r>
          <w:fldChar w:fldCharType="begin"/>
        </w:r>
        <w:r>
          <w:instrText xml:space="preserve"> PAGEREF _Toc18695 \h </w:instrText>
        </w:r>
        <w:r>
          <w:fldChar w:fldCharType="separate"/>
        </w:r>
        <w:r>
          <w:t>32</w:t>
        </w:r>
        <w:r>
          <w:fldChar w:fldCharType="end"/>
        </w:r>
      </w:hyperlink>
    </w:p>
    <w:p>
      <w:pPr>
        <w:pStyle w:val="TOC2"/>
        <w:tabs>
          <w:tab w:val="right" w:leader="dot" w:pos="8306"/>
        </w:tabs>
      </w:pPr>
      <w:hyperlink w:anchor="_Toc26861" w:history="1">
        <w:r>
          <w:rPr>
            <w:rFonts w:ascii="仿宋" w:eastAsia="仿宋" w:hAnsi="仿宋" w:cs="仿宋" w:hint="eastAsia"/>
            <w:lang w:eastAsia="zh-CN"/>
          </w:rPr>
          <w:t>(四)、工作压力管理</w:t>
        </w:r>
        <w:r>
          <w:tab/>
        </w:r>
        <w:r>
          <w:fldChar w:fldCharType="begin"/>
        </w:r>
        <w:r>
          <w:instrText xml:space="preserve"> PAGEREF _Toc26861 \h </w:instrText>
        </w:r>
        <w:r>
          <w:fldChar w:fldCharType="separate"/>
        </w:r>
        <w:r>
          <w:t>32</w:t>
        </w:r>
        <w:r>
          <w:fldChar w:fldCharType="end"/>
        </w:r>
      </w:hyperlink>
    </w:p>
    <w:p>
      <w:pPr>
        <w:pStyle w:val="TOC2"/>
        <w:tabs>
          <w:tab w:val="right" w:leader="dot" w:pos="8306"/>
        </w:tabs>
      </w:pPr>
      <w:hyperlink w:anchor="_Toc136" w:history="1">
        <w:r>
          <w:rPr>
            <w:rFonts w:ascii="仿宋" w:eastAsia="仿宋" w:hAnsi="仿宋" w:cs="仿宋" w:hint="eastAsia"/>
            <w:lang w:eastAsia="zh-CN"/>
          </w:rPr>
          <w:t>(五)、工作负荷评估与调整</w:t>
        </w:r>
        <w:r>
          <w:tab/>
        </w:r>
        <w:r>
          <w:fldChar w:fldCharType="begin"/>
        </w:r>
        <w:r>
          <w:instrText xml:space="preserve"> PAGEREF _Toc136 \h </w:instrText>
        </w:r>
        <w:r>
          <w:fldChar w:fldCharType="separate"/>
        </w:r>
        <w:r>
          <w:t>33</w:t>
        </w:r>
        <w:r>
          <w:fldChar w:fldCharType="end"/>
        </w:r>
      </w:hyperlink>
    </w:p>
    <w:p>
      <w:pPr>
        <w:pStyle w:val="TOC2"/>
        <w:tabs>
          <w:tab w:val="right" w:leader="dot" w:pos="8306"/>
        </w:tabs>
      </w:pPr>
      <w:hyperlink w:anchor="_Toc23742" w:history="1">
        <w:r>
          <w:rPr>
            <w:rFonts w:ascii="仿宋" w:eastAsia="仿宋" w:hAnsi="仿宋" w:cs="仿宋" w:hint="eastAsia"/>
            <w:lang w:eastAsia="zh-CN"/>
          </w:rPr>
          <w:t>(六)、员工心理咨询与支持</w:t>
        </w:r>
        <w:r>
          <w:tab/>
        </w:r>
        <w:r>
          <w:fldChar w:fldCharType="begin"/>
        </w:r>
        <w:r>
          <w:instrText xml:space="preserve"> PAGEREF _Toc23742 \h </w:instrText>
        </w:r>
        <w:r>
          <w:fldChar w:fldCharType="separate"/>
        </w:r>
        <w:r>
          <w:t>34</w:t>
        </w:r>
        <w:r>
          <w:fldChar w:fldCharType="end"/>
        </w:r>
      </w:hyperlink>
    </w:p>
    <w:p>
      <w:pPr>
        <w:pStyle w:val="TOC1"/>
        <w:tabs>
          <w:tab w:val="right" w:leader="dot" w:pos="8306"/>
        </w:tabs>
      </w:pPr>
      <w:hyperlink w:anchor="_Toc1077" w:history="1">
        <w:r>
          <w:rPr>
            <w:rFonts w:ascii="仿宋" w:eastAsia="仿宋" w:hAnsi="仿宋" w:cs="仿宋" w:hint="eastAsia"/>
            <w:lang w:eastAsia="zh-CN"/>
          </w:rPr>
          <w:t>八、第三十八章员工社交媒体管理</w:t>
        </w:r>
        <w:r>
          <w:tab/>
        </w:r>
        <w:r>
          <w:fldChar w:fldCharType="begin"/>
        </w:r>
        <w:r>
          <w:instrText xml:space="preserve"> PAGEREF _Toc1077 \h </w:instrText>
        </w:r>
        <w:r>
          <w:fldChar w:fldCharType="separate"/>
        </w:r>
        <w:r>
          <w:t>35</w:t>
        </w:r>
        <w:r>
          <w:fldChar w:fldCharType="end"/>
        </w:r>
      </w:hyperlink>
    </w:p>
    <w:p>
      <w:pPr>
        <w:pStyle w:val="TOC2"/>
        <w:tabs>
          <w:tab w:val="right" w:leader="dot" w:pos="8306"/>
        </w:tabs>
      </w:pPr>
      <w:hyperlink w:anchor="_Toc10740" w:history="1">
        <w:r>
          <w:rPr>
            <w:rFonts w:ascii="仿宋" w:eastAsia="仿宋" w:hAnsi="仿宋" w:cs="仿宋" w:hint="eastAsia"/>
            <w:lang w:eastAsia="zh-CN"/>
          </w:rPr>
          <w:t>(一)、员工社交媒体政策</w:t>
        </w:r>
        <w:r>
          <w:tab/>
        </w:r>
        <w:r>
          <w:fldChar w:fldCharType="begin"/>
        </w:r>
        <w:r>
          <w:instrText xml:space="preserve"> PAGEREF _Toc10740 \h </w:instrText>
        </w:r>
        <w:r>
          <w:fldChar w:fldCharType="separate"/>
        </w:r>
        <w:r>
          <w:t>35</w:t>
        </w:r>
        <w:r>
          <w:fldChar w:fldCharType="end"/>
        </w:r>
      </w:hyperlink>
    </w:p>
    <w:p>
      <w:pPr>
        <w:pStyle w:val="TOC2"/>
        <w:tabs>
          <w:tab w:val="right" w:leader="dot" w:pos="8306"/>
        </w:tabs>
      </w:pPr>
      <w:hyperlink w:anchor="_Toc13052" w:history="1">
        <w:r>
          <w:rPr>
            <w:rFonts w:ascii="仿宋" w:eastAsia="仿宋" w:hAnsi="仿宋" w:cs="仿宋" w:hint="eastAsia"/>
            <w:lang w:eastAsia="zh-CN"/>
          </w:rPr>
          <w:t>(二)、个人品牌与公司形象的关联</w:t>
        </w:r>
        <w:r>
          <w:tab/>
        </w:r>
        <w:r>
          <w:fldChar w:fldCharType="begin"/>
        </w:r>
        <w:r>
          <w:instrText xml:space="preserve"> PAGEREF _Toc13052 \h </w:instrText>
        </w:r>
        <w:r>
          <w:fldChar w:fldCharType="separate"/>
        </w:r>
        <w:r>
          <w:t>36</w:t>
        </w:r>
        <w:r>
          <w:fldChar w:fldCharType="end"/>
        </w:r>
      </w:hyperlink>
    </w:p>
    <w:p>
      <w:pPr>
        <w:pStyle w:val="TOC2"/>
        <w:tabs>
          <w:tab w:val="right" w:leader="dot" w:pos="8306"/>
        </w:tabs>
      </w:pPr>
      <w:hyperlink w:anchor="_Toc32009" w:history="1">
        <w:r>
          <w:rPr>
            <w:rFonts w:ascii="仿宋" w:eastAsia="仿宋" w:hAnsi="仿宋" w:cs="仿宋" w:hint="eastAsia"/>
            <w:lang w:eastAsia="zh-CN"/>
          </w:rPr>
          <w:t>(三)、社交媒体使用准则</w:t>
        </w:r>
        <w:r>
          <w:tab/>
        </w:r>
        <w:r>
          <w:fldChar w:fldCharType="begin"/>
        </w:r>
        <w:r>
          <w:instrText xml:space="preserve"> PAGEREF _Toc32009 \h </w:instrText>
        </w:r>
        <w:r>
          <w:fldChar w:fldCharType="separate"/>
        </w:r>
        <w:r>
          <w:t>37</w:t>
        </w:r>
        <w:r>
          <w:fldChar w:fldCharType="end"/>
        </w:r>
      </w:hyperlink>
    </w:p>
    <w:p>
      <w:pPr>
        <w:pStyle w:val="TOC2"/>
        <w:tabs>
          <w:tab w:val="right" w:leader="dot" w:pos="8306"/>
        </w:tabs>
      </w:pPr>
      <w:hyperlink w:anchor="_Toc13224" w:history="1">
        <w:r>
          <w:rPr>
            <w:rFonts w:ascii="仿宋" w:eastAsia="仿宋" w:hAnsi="仿宋" w:cs="仿宋" w:hint="eastAsia"/>
            <w:lang w:eastAsia="zh-CN"/>
          </w:rPr>
          <w:t>(四)、公司与员工互动</w:t>
        </w:r>
        <w:r>
          <w:tab/>
        </w:r>
        <w:r>
          <w:fldChar w:fldCharType="begin"/>
        </w:r>
        <w:r>
          <w:instrText xml:space="preserve"> PAGEREF _Toc13224 \h </w:instrText>
        </w:r>
        <w:r>
          <w:fldChar w:fldCharType="separate"/>
        </w:r>
        <w:r>
          <w:t>40</w:t>
        </w:r>
        <w:r>
          <w:fldChar w:fldCharType="end"/>
        </w:r>
      </w:hyperlink>
    </w:p>
    <w:p>
      <w:pPr>
        <w:pStyle w:val="TOC2"/>
        <w:tabs>
          <w:tab w:val="right" w:leader="dot" w:pos="8306"/>
        </w:tabs>
      </w:pPr>
      <w:hyperlink w:anchor="_Toc17640" w:history="1">
        <w:r>
          <w:rPr>
            <w:rFonts w:ascii="仿宋" w:eastAsia="仿宋" w:hAnsi="仿宋" w:cs="仿宋" w:hint="eastAsia"/>
            <w:lang w:eastAsia="zh-CN"/>
          </w:rPr>
          <w:t>(五)、公司社交媒体账号管理</w:t>
        </w:r>
        <w:r>
          <w:tab/>
        </w:r>
        <w:r>
          <w:fldChar w:fldCharType="begin"/>
        </w:r>
        <w:r>
          <w:instrText xml:space="preserve"> PAGEREF _Toc17640 \h </w:instrText>
        </w:r>
        <w:r>
          <w:fldChar w:fldCharType="separate"/>
        </w:r>
        <w:r>
          <w:t>41</w:t>
        </w:r>
        <w:r>
          <w:fldChar w:fldCharType="end"/>
        </w:r>
      </w:hyperlink>
    </w:p>
    <w:p>
      <w:pPr>
        <w:pStyle w:val="TOC2"/>
        <w:tabs>
          <w:tab w:val="right" w:leader="dot" w:pos="8306"/>
        </w:tabs>
      </w:pPr>
      <w:hyperlink w:anchor="_Toc22401" w:history="1">
        <w:r>
          <w:rPr>
            <w:rFonts w:ascii="仿宋" w:eastAsia="仿宋" w:hAnsi="仿宋" w:cs="仿宋" w:hint="eastAsia"/>
            <w:lang w:eastAsia="zh-CN"/>
          </w:rPr>
          <w:t>(六)、职业发展机会的分享与推广</w:t>
        </w:r>
        <w:r>
          <w:tab/>
        </w:r>
        <w:r>
          <w:fldChar w:fldCharType="begin"/>
        </w:r>
        <w:r>
          <w:instrText xml:space="preserve"> PAGEREF _Toc22401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6" w:history="1">
        <w:r>
          <w:rPr>
            <w:rFonts w:ascii="仿宋" w:eastAsia="仿宋" w:hAnsi="仿宋" w:cs="仿宋" w:hint="eastAsia"/>
            <w:lang w:eastAsia="zh-CN"/>
          </w:rPr>
          <w:t>九、第三十二章未来发展愿景</w:t>
        </w:r>
        <w:r>
          <w:tab/>
        </w:r>
        <w:r>
          <w:fldChar w:fldCharType="begin"/>
        </w:r>
        <w:r>
          <w:instrText xml:space="preserve"> PAGEREF _Toc23456 \h </w:instrText>
        </w:r>
        <w:r>
          <w:fldChar w:fldCharType="separate"/>
        </w:r>
        <w:r>
          <w:t>43</w:t>
        </w:r>
        <w:r>
          <w:fldChar w:fldCharType="end"/>
        </w:r>
      </w:hyperlink>
    </w:p>
    <w:p>
      <w:pPr>
        <w:pStyle w:val="TOC2"/>
        <w:tabs>
          <w:tab w:val="right" w:leader="dot" w:pos="8306"/>
        </w:tabs>
      </w:pPr>
      <w:hyperlink w:anchor="_Toc11951" w:history="1">
        <w:r>
          <w:rPr>
            <w:rFonts w:ascii="仿宋" w:eastAsia="仿宋" w:hAnsi="仿宋" w:cs="仿宋" w:hint="eastAsia"/>
            <w:lang w:eastAsia="zh-CN"/>
          </w:rPr>
          <w:t>(一)、员工职业生涯管理的未来趋势</w:t>
        </w:r>
        <w:r>
          <w:tab/>
        </w:r>
        <w:r>
          <w:fldChar w:fldCharType="begin"/>
        </w:r>
        <w:r>
          <w:instrText xml:space="preserve"> PAGEREF _Toc11951 \h </w:instrText>
        </w:r>
        <w:r>
          <w:fldChar w:fldCharType="separate"/>
        </w:r>
        <w:r>
          <w:t>43</w:t>
        </w:r>
        <w:r>
          <w:fldChar w:fldCharType="end"/>
        </w:r>
      </w:hyperlink>
    </w:p>
    <w:p>
      <w:pPr>
        <w:pStyle w:val="TOC2"/>
        <w:tabs>
          <w:tab w:val="right" w:leader="dot" w:pos="8306"/>
        </w:tabs>
      </w:pPr>
      <w:hyperlink w:anchor="_Toc7590" w:history="1">
        <w:r>
          <w:rPr>
            <w:rFonts w:ascii="仿宋" w:eastAsia="仿宋" w:hAnsi="仿宋" w:cs="仿宋" w:hint="eastAsia"/>
            <w:lang w:eastAsia="zh-CN"/>
          </w:rPr>
          <w:t>(二)、公司在员工发展中的未来愿景</w:t>
        </w:r>
        <w:r>
          <w:tab/>
        </w:r>
        <w:r>
          <w:fldChar w:fldCharType="begin"/>
        </w:r>
        <w:r>
          <w:instrText xml:space="preserve"> PAGEREF _Toc7590 \h </w:instrText>
        </w:r>
        <w:r>
          <w:fldChar w:fldCharType="separate"/>
        </w:r>
        <w:r>
          <w:t>44</w:t>
        </w:r>
        <w:r>
          <w:fldChar w:fldCharType="end"/>
        </w:r>
      </w:hyperlink>
    </w:p>
    <w:p>
      <w:pPr>
        <w:pStyle w:val="TOC1"/>
        <w:tabs>
          <w:tab w:val="right" w:leader="dot" w:pos="8306"/>
        </w:tabs>
      </w:pPr>
      <w:hyperlink w:anchor="_Toc17672" w:history="1">
        <w:r>
          <w:rPr>
            <w:rFonts w:ascii="仿宋" w:eastAsia="仿宋" w:hAnsi="仿宋" w:cs="仿宋" w:hint="eastAsia"/>
            <w:lang w:eastAsia="zh-CN"/>
          </w:rPr>
          <w:t>十、第十二章职业伦理与社会责任</w:t>
        </w:r>
        <w:r>
          <w:tab/>
        </w:r>
        <w:r>
          <w:fldChar w:fldCharType="begin"/>
        </w:r>
        <w:r>
          <w:instrText xml:space="preserve"> PAGEREF _Toc17672 \h </w:instrText>
        </w:r>
        <w:r>
          <w:fldChar w:fldCharType="separate"/>
        </w:r>
        <w:r>
          <w:t>45</w:t>
        </w:r>
        <w:r>
          <w:fldChar w:fldCharType="end"/>
        </w:r>
      </w:hyperlink>
    </w:p>
    <w:p>
      <w:pPr>
        <w:pStyle w:val="TOC2"/>
        <w:tabs>
          <w:tab w:val="right" w:leader="dot" w:pos="8306"/>
        </w:tabs>
      </w:pPr>
      <w:hyperlink w:anchor="_Toc11264" w:history="1">
        <w:r>
          <w:rPr>
            <w:rFonts w:ascii="仿宋" w:eastAsia="仿宋" w:hAnsi="仿宋" w:cs="仿宋" w:hint="eastAsia"/>
            <w:lang w:eastAsia="zh-CN"/>
          </w:rPr>
          <w:t>(一)、职业道德规范</w:t>
        </w:r>
        <w:r>
          <w:tab/>
        </w:r>
        <w:r>
          <w:fldChar w:fldCharType="begin"/>
        </w:r>
        <w:r>
          <w:instrText xml:space="preserve"> PAGEREF _Toc11264 \h </w:instrText>
        </w:r>
        <w:r>
          <w:fldChar w:fldCharType="separate"/>
        </w:r>
        <w:r>
          <w:t>45</w:t>
        </w:r>
        <w:r>
          <w:fldChar w:fldCharType="end"/>
        </w:r>
      </w:hyperlink>
    </w:p>
    <w:p>
      <w:pPr>
        <w:pStyle w:val="TOC2"/>
        <w:tabs>
          <w:tab w:val="right" w:leader="dot" w:pos="8306"/>
        </w:tabs>
      </w:pPr>
      <w:hyperlink w:anchor="_Toc29164" w:history="1">
        <w:r>
          <w:rPr>
            <w:rFonts w:ascii="仿宋" w:eastAsia="仿宋" w:hAnsi="仿宋" w:cs="仿宋" w:hint="eastAsia"/>
            <w:lang w:eastAsia="zh-CN"/>
          </w:rPr>
          <w:t>(二)、社会责任履行</w:t>
        </w:r>
        <w:r>
          <w:tab/>
        </w:r>
        <w:r>
          <w:fldChar w:fldCharType="begin"/>
        </w:r>
        <w:r>
          <w:instrText xml:space="preserve"> PAGEREF _Toc29164 \h </w:instrText>
        </w:r>
        <w:r>
          <w:fldChar w:fldCharType="separate"/>
        </w:r>
        <w:r>
          <w:t>45</w:t>
        </w:r>
        <w:r>
          <w:fldChar w:fldCharType="end"/>
        </w:r>
      </w:hyperlink>
    </w:p>
    <w:p>
      <w:pPr>
        <w:pStyle w:val="TOC1"/>
        <w:tabs>
          <w:tab w:val="right" w:leader="dot" w:pos="8306"/>
        </w:tabs>
      </w:pPr>
      <w:hyperlink w:anchor="_Toc14622" w:history="1">
        <w:r>
          <w:rPr>
            <w:rFonts w:ascii="仿宋" w:eastAsia="仿宋" w:hAnsi="仿宋" w:cs="仿宋" w:hint="eastAsia"/>
            <w:lang w:eastAsia="zh-CN"/>
          </w:rPr>
          <w:t>十一、员工满意度调查与提升策略</w:t>
        </w:r>
        <w:r>
          <w:tab/>
        </w:r>
        <w:r>
          <w:fldChar w:fldCharType="begin"/>
        </w:r>
        <w:r>
          <w:instrText xml:space="preserve"> PAGEREF _Toc14622 \h </w:instrText>
        </w:r>
        <w:r>
          <w:fldChar w:fldCharType="separate"/>
        </w:r>
        <w:r>
          <w:t>46</w:t>
        </w:r>
        <w:r>
          <w:fldChar w:fldCharType="end"/>
        </w:r>
      </w:hyperlink>
    </w:p>
    <w:p>
      <w:pPr>
        <w:pStyle w:val="TOC2"/>
        <w:tabs>
          <w:tab w:val="right" w:leader="dot" w:pos="8306"/>
        </w:tabs>
      </w:pPr>
      <w:hyperlink w:anchor="_Toc15447" w:history="1">
        <w:r>
          <w:rPr>
            <w:rFonts w:ascii="仿宋" w:eastAsia="仿宋" w:hAnsi="仿宋" w:cs="仿宋" w:hint="eastAsia"/>
            <w:lang w:eastAsia="zh-CN"/>
          </w:rPr>
          <w:t>(一)、满意度调查的设计与实施</w:t>
        </w:r>
        <w:r>
          <w:tab/>
        </w:r>
        <w:r>
          <w:fldChar w:fldCharType="begin"/>
        </w:r>
        <w:r>
          <w:instrText xml:space="preserve"> PAGEREF _Toc15447 \h </w:instrText>
        </w:r>
        <w:r>
          <w:fldChar w:fldCharType="separate"/>
        </w:r>
        <w:r>
          <w:t>46</w:t>
        </w:r>
        <w:r>
          <w:fldChar w:fldCharType="end"/>
        </w:r>
      </w:hyperlink>
    </w:p>
    <w:p>
      <w:pPr>
        <w:pStyle w:val="TOC2"/>
        <w:tabs>
          <w:tab w:val="right" w:leader="dot" w:pos="8306"/>
        </w:tabs>
      </w:pPr>
      <w:hyperlink w:anchor="_Toc32044" w:history="1">
        <w:r>
          <w:rPr>
            <w:rFonts w:ascii="仿宋" w:eastAsia="仿宋" w:hAnsi="仿宋" w:cs="仿宋" w:hint="eastAsia"/>
            <w:lang w:eastAsia="zh-CN"/>
          </w:rPr>
          <w:t>(二)、员工满意度的分析与解读</w:t>
        </w:r>
        <w:r>
          <w:tab/>
        </w:r>
        <w:r>
          <w:fldChar w:fldCharType="begin"/>
        </w:r>
        <w:r>
          <w:instrText xml:space="preserve"> PAGEREF _Toc32044 \h </w:instrText>
        </w:r>
        <w:r>
          <w:fldChar w:fldCharType="separate"/>
        </w:r>
        <w:r>
          <w:t>48</w:t>
        </w:r>
        <w:r>
          <w:fldChar w:fldCharType="end"/>
        </w:r>
      </w:hyperlink>
    </w:p>
    <w:p>
      <w:pPr>
        <w:pStyle w:val="TOC2"/>
        <w:tabs>
          <w:tab w:val="right" w:leader="dot" w:pos="8306"/>
        </w:tabs>
      </w:pPr>
      <w:hyperlink w:anchor="_Toc7266" w:history="1">
        <w:r>
          <w:rPr>
            <w:rFonts w:ascii="仿宋" w:eastAsia="仿宋" w:hAnsi="仿宋" w:cs="仿宋" w:hint="eastAsia"/>
            <w:lang w:eastAsia="zh-CN"/>
          </w:rPr>
          <w:t>(三)、提升员工满意度的措施与行动计划</w:t>
        </w:r>
        <w:r>
          <w:tab/>
        </w:r>
        <w:r>
          <w:fldChar w:fldCharType="begin"/>
        </w:r>
        <w:r>
          <w:instrText xml:space="preserve"> PAGEREF _Toc7266 \h </w:instrText>
        </w:r>
        <w:r>
          <w:fldChar w:fldCharType="separate"/>
        </w:r>
        <w:r>
          <w:t>50</w:t>
        </w:r>
        <w:r>
          <w:fldChar w:fldCharType="end"/>
        </w:r>
      </w:hyperlink>
    </w:p>
    <w:p>
      <w:pPr>
        <w:pStyle w:val="TOC1"/>
        <w:tabs>
          <w:tab w:val="right" w:leader="dot" w:pos="8306"/>
        </w:tabs>
      </w:pPr>
      <w:hyperlink w:anchor="_Toc5651" w:history="1">
        <w:r>
          <w:rPr>
            <w:rFonts w:ascii="仿宋" w:eastAsia="仿宋" w:hAnsi="仿宋" w:cs="仿宋" w:hint="eastAsia"/>
            <w:lang w:eastAsia="zh-CN"/>
          </w:rPr>
          <w:t>十二、员工晋升与职业发展通道</w:t>
        </w:r>
        <w:r>
          <w:tab/>
        </w:r>
        <w:r>
          <w:fldChar w:fldCharType="begin"/>
        </w:r>
        <w:r>
          <w:instrText xml:space="preserve"> PAGEREF _Toc5651 \h </w:instrText>
        </w:r>
        <w:r>
          <w:fldChar w:fldCharType="separate"/>
        </w:r>
        <w:r>
          <w:t>51</w:t>
        </w:r>
        <w:r>
          <w:fldChar w:fldCharType="end"/>
        </w:r>
      </w:hyperlink>
    </w:p>
    <w:p>
      <w:pPr>
        <w:pStyle w:val="TOC2"/>
        <w:tabs>
          <w:tab w:val="right" w:leader="dot" w:pos="8306"/>
        </w:tabs>
      </w:pPr>
      <w:hyperlink w:anchor="_Toc28087" w:history="1">
        <w:r>
          <w:rPr>
            <w:rFonts w:ascii="仿宋" w:eastAsia="仿宋" w:hAnsi="仿宋" w:cs="仿宋" w:hint="eastAsia"/>
            <w:lang w:eastAsia="zh-CN"/>
          </w:rPr>
          <w:t>(一)、晋升制度的设计与实施</w:t>
        </w:r>
        <w:r>
          <w:tab/>
        </w:r>
        <w:r>
          <w:fldChar w:fldCharType="begin"/>
        </w:r>
        <w:r>
          <w:instrText xml:space="preserve"> PAGEREF _Toc28087 \h </w:instrText>
        </w:r>
        <w:r>
          <w:fldChar w:fldCharType="separate"/>
        </w:r>
        <w:r>
          <w:t>51</w:t>
        </w:r>
        <w:r>
          <w:fldChar w:fldCharType="end"/>
        </w:r>
      </w:hyperlink>
    </w:p>
    <w:p>
      <w:pPr>
        <w:pStyle w:val="TOC2"/>
        <w:tabs>
          <w:tab w:val="right" w:leader="dot" w:pos="8306"/>
        </w:tabs>
      </w:pPr>
      <w:hyperlink w:anchor="_Toc30868" w:history="1">
        <w:r>
          <w:rPr>
            <w:rFonts w:ascii="仿宋" w:eastAsia="仿宋" w:hAnsi="仿宋" w:cs="仿宋" w:hint="eastAsia"/>
            <w:lang w:eastAsia="zh-CN"/>
          </w:rPr>
          <w:t>(二)、职业发展通道的建立与拓展</w:t>
        </w:r>
        <w:r>
          <w:tab/>
        </w:r>
        <w:r>
          <w:fldChar w:fldCharType="begin"/>
        </w:r>
        <w:r>
          <w:instrText xml:space="preserve"> PAGEREF _Toc30868 \h </w:instrText>
        </w:r>
        <w:r>
          <w:fldChar w:fldCharType="separate"/>
        </w:r>
        <w:r>
          <w:t>52</w:t>
        </w:r>
        <w:r>
          <w:fldChar w:fldCharType="end"/>
        </w:r>
      </w:hyperlink>
    </w:p>
    <w:p>
      <w:pPr>
        <w:pStyle w:val="TOC2"/>
        <w:tabs>
          <w:tab w:val="right" w:leader="dot" w:pos="8306"/>
        </w:tabs>
      </w:pPr>
      <w:hyperlink w:anchor="_Toc17102" w:history="1">
        <w:r>
          <w:rPr>
            <w:rFonts w:ascii="仿宋" w:eastAsia="仿宋" w:hAnsi="仿宋" w:cs="仿宋" w:hint="eastAsia"/>
            <w:lang w:eastAsia="zh-CN"/>
          </w:rPr>
          <w:t>(三)、晋升机会的公平与透明保障</w:t>
        </w:r>
        <w:r>
          <w:tab/>
        </w:r>
        <w:r>
          <w:fldChar w:fldCharType="begin"/>
        </w:r>
        <w:r>
          <w:instrText xml:space="preserve"> PAGEREF _Toc17102 \h </w:instrText>
        </w:r>
        <w:r>
          <w:fldChar w:fldCharType="separate"/>
        </w:r>
        <w:r>
          <w:t>55</w:t>
        </w:r>
        <w:r>
          <w:fldChar w:fldCharType="end"/>
        </w:r>
      </w:hyperlink>
    </w:p>
    <w:p>
      <w:pPr>
        <w:pStyle w:val="TOC1"/>
        <w:tabs>
          <w:tab w:val="right" w:leader="dot" w:pos="8306"/>
        </w:tabs>
      </w:pPr>
      <w:hyperlink w:anchor="_Toc796" w:history="1">
        <w:r>
          <w:rPr>
            <w:rFonts w:ascii="仿宋" w:eastAsia="仿宋" w:hAnsi="仿宋" w:cs="仿宋" w:hint="eastAsia"/>
            <w:lang w:eastAsia="zh-CN"/>
          </w:rPr>
          <w:t>十三、员工离职率分析与降低措施</w:t>
        </w:r>
        <w:r>
          <w:tab/>
        </w:r>
        <w:r>
          <w:fldChar w:fldCharType="begin"/>
        </w:r>
        <w:r>
          <w:instrText xml:space="preserve"> PAGEREF _Toc796 \h </w:instrText>
        </w:r>
        <w:r>
          <w:fldChar w:fldCharType="separate"/>
        </w:r>
        <w:r>
          <w:t>56</w:t>
        </w:r>
        <w:r>
          <w:fldChar w:fldCharType="end"/>
        </w:r>
      </w:hyperlink>
    </w:p>
    <w:p>
      <w:pPr>
        <w:pStyle w:val="TOC2"/>
        <w:tabs>
          <w:tab w:val="right" w:leader="dot" w:pos="8306"/>
        </w:tabs>
      </w:pPr>
      <w:hyperlink w:anchor="_Toc1773" w:history="1">
        <w:r>
          <w:rPr>
            <w:rFonts w:ascii="仿宋" w:eastAsia="仿宋" w:hAnsi="仿宋" w:cs="仿宋" w:hint="eastAsia"/>
            <w:lang w:eastAsia="zh-CN"/>
          </w:rPr>
          <w:t>(一)、离职率分析的方法与工具</w:t>
        </w:r>
        <w:r>
          <w:tab/>
        </w:r>
        <w:r>
          <w:fldChar w:fldCharType="begin"/>
        </w:r>
        <w:r>
          <w:instrText xml:space="preserve"> PAGEREF _Toc1773 \h </w:instrText>
        </w:r>
        <w:r>
          <w:fldChar w:fldCharType="separate"/>
        </w:r>
        <w:r>
          <w:t>56</w:t>
        </w:r>
        <w:r>
          <w:fldChar w:fldCharType="end"/>
        </w:r>
      </w:hyperlink>
    </w:p>
    <w:p>
      <w:pPr>
        <w:pStyle w:val="TOC2"/>
        <w:tabs>
          <w:tab w:val="right" w:leader="dot" w:pos="8306"/>
        </w:tabs>
      </w:pPr>
      <w:hyperlink w:anchor="_Toc2107" w:history="1">
        <w:r>
          <w:rPr>
            <w:rFonts w:ascii="仿宋" w:eastAsia="仿宋" w:hAnsi="仿宋" w:cs="仿宋" w:hint="eastAsia"/>
            <w:lang w:eastAsia="zh-CN"/>
          </w:rPr>
          <w:t>(二)、离职原因的调查与对策制定</w:t>
        </w:r>
        <w:r>
          <w:tab/>
        </w:r>
        <w:r>
          <w:fldChar w:fldCharType="begin"/>
        </w:r>
        <w:r>
          <w:instrText xml:space="preserve"> PAGEREF _Toc2107 \h </w:instrText>
        </w:r>
        <w:r>
          <w:fldChar w:fldCharType="separate"/>
        </w:r>
        <w:r>
          <w:t>57</w:t>
        </w:r>
        <w:r>
          <w:fldChar w:fldCharType="end"/>
        </w:r>
      </w:hyperlink>
    </w:p>
    <w:p>
      <w:pPr>
        <w:pStyle w:val="TOC2"/>
        <w:tabs>
          <w:tab w:val="right" w:leader="dot" w:pos="8306"/>
        </w:tabs>
      </w:pPr>
      <w:hyperlink w:anchor="_Toc3387" w:history="1">
        <w:r>
          <w:rPr>
            <w:rFonts w:ascii="仿宋" w:eastAsia="仿宋" w:hAnsi="仿宋" w:cs="仿宋" w:hint="eastAsia"/>
            <w:lang w:eastAsia="zh-CN"/>
          </w:rPr>
          <w:t>(三)、降低离职率的策略与实践</w:t>
        </w:r>
        <w:r>
          <w:tab/>
        </w:r>
        <w:r>
          <w:fldChar w:fldCharType="begin"/>
        </w:r>
        <w:r>
          <w:instrText xml:space="preserve"> PAGEREF _Toc3387 \h </w:instrText>
        </w:r>
        <w:r>
          <w:fldChar w:fldCharType="separate"/>
        </w:r>
        <w:r>
          <w:t>58</w:t>
        </w:r>
        <w:r>
          <w:fldChar w:fldCharType="end"/>
        </w:r>
      </w:hyperlink>
    </w:p>
    <w:p>
      <w:pPr>
        <w:pStyle w:val="TOC1"/>
        <w:tabs>
          <w:tab w:val="right" w:leader="dot" w:pos="8306"/>
        </w:tabs>
      </w:pPr>
      <w:hyperlink w:anchor="_Toc5615" w:history="1">
        <w:r>
          <w:rPr>
            <w:rFonts w:ascii="仿宋" w:eastAsia="仿宋" w:hAnsi="仿宋" w:cs="仿宋" w:hint="eastAsia"/>
            <w:lang w:eastAsia="zh-CN"/>
          </w:rPr>
          <w:t>十四、第四十三章员工参与决策与公司治理</w:t>
        </w:r>
        <w:r>
          <w:tab/>
        </w:r>
        <w:r>
          <w:fldChar w:fldCharType="begin"/>
        </w:r>
        <w:r>
          <w:instrText xml:space="preserve"> PAGEREF _Toc5615 \h </w:instrText>
        </w:r>
        <w:r>
          <w:fldChar w:fldCharType="separate"/>
        </w:r>
        <w:r>
          <w:t>59</w:t>
        </w:r>
        <w:r>
          <w:fldChar w:fldCharType="end"/>
        </w:r>
      </w:hyperlink>
    </w:p>
    <w:p>
      <w:pPr>
        <w:pStyle w:val="TOC2"/>
        <w:tabs>
          <w:tab w:val="right" w:leader="dot" w:pos="8306"/>
        </w:tabs>
      </w:pPr>
      <w:hyperlink w:anchor="_Toc23916" w:history="1">
        <w:r>
          <w:rPr>
            <w:rFonts w:ascii="仿宋" w:eastAsia="仿宋" w:hAnsi="仿宋" w:cs="仿宋" w:hint="eastAsia"/>
            <w:lang w:eastAsia="zh-CN"/>
          </w:rPr>
          <w:t>(一)、员工参与决策机制</w:t>
        </w:r>
        <w:r>
          <w:tab/>
        </w:r>
        <w:r>
          <w:fldChar w:fldCharType="begin"/>
        </w:r>
        <w:r>
          <w:instrText xml:space="preserve"> PAGEREF _Toc23916 \h </w:instrText>
        </w:r>
        <w:r>
          <w:fldChar w:fldCharType="separate"/>
        </w:r>
        <w:r>
          <w:t>59</w:t>
        </w:r>
        <w:r>
          <w:fldChar w:fldCharType="end"/>
        </w:r>
      </w:hyperlink>
    </w:p>
    <w:p>
      <w:pPr>
        <w:pStyle w:val="TOC2"/>
        <w:tabs>
          <w:tab w:val="right" w:leader="dot" w:pos="8306"/>
        </w:tabs>
      </w:pPr>
      <w:hyperlink w:anchor="_Toc10265" w:history="1">
        <w:r>
          <w:rPr>
            <w:rFonts w:ascii="仿宋" w:eastAsia="仿宋" w:hAnsi="仿宋" w:cs="仿宋" w:hint="eastAsia"/>
            <w:lang w:eastAsia="zh-CN"/>
          </w:rPr>
          <w:t>(二)、参与决策的渠道与机会</w:t>
        </w:r>
        <w:r>
          <w:tab/>
        </w:r>
        <w:r>
          <w:fldChar w:fldCharType="begin"/>
        </w:r>
        <w:r>
          <w:instrText xml:space="preserve"> PAGEREF _Toc10265 \h </w:instrText>
        </w:r>
        <w:r>
          <w:fldChar w:fldCharType="separate"/>
        </w:r>
        <w:r>
          <w:t>60</w:t>
        </w:r>
        <w:r>
          <w:fldChar w:fldCharType="end"/>
        </w:r>
      </w:hyperlink>
    </w:p>
    <w:p>
      <w:pPr>
        <w:pStyle w:val="TOC2"/>
        <w:tabs>
          <w:tab w:val="right" w:leader="dot" w:pos="8306"/>
        </w:tabs>
      </w:pPr>
      <w:hyperlink w:anchor="_Toc21201" w:history="1">
        <w:r>
          <w:rPr>
            <w:rFonts w:ascii="仿宋" w:eastAsia="仿宋" w:hAnsi="仿宋" w:cs="仿宋" w:hint="eastAsia"/>
            <w:lang w:eastAsia="zh-CN"/>
          </w:rPr>
          <w:t>(三)、代表员工意见的制度</w:t>
        </w:r>
        <w:r>
          <w:tab/>
        </w:r>
        <w:r>
          <w:fldChar w:fldCharType="begin"/>
        </w:r>
        <w:r>
          <w:instrText xml:space="preserve"> PAGEREF _Toc21201 \h </w:instrText>
        </w:r>
        <w:r>
          <w:fldChar w:fldCharType="separate"/>
        </w:r>
        <w:r>
          <w:t>60</w:t>
        </w:r>
        <w:r>
          <w:fldChar w:fldCharType="end"/>
        </w:r>
      </w:hyperlink>
    </w:p>
    <w:p>
      <w:pPr>
        <w:pStyle w:val="TOC2"/>
        <w:tabs>
          <w:tab w:val="right" w:leader="dot" w:pos="8306"/>
        </w:tabs>
      </w:pPr>
      <w:hyperlink w:anchor="_Toc10206" w:history="1">
        <w:r>
          <w:rPr>
            <w:rFonts w:ascii="仿宋" w:eastAsia="仿宋" w:hAnsi="仿宋" w:cs="仿宋" w:hint="eastAsia"/>
            <w:lang w:eastAsia="zh-CN"/>
          </w:rPr>
          <w:t>(四)、公司治理与透明度</w:t>
        </w:r>
        <w:r>
          <w:tab/>
        </w:r>
        <w:r>
          <w:fldChar w:fldCharType="begin"/>
        </w:r>
        <w:r>
          <w:instrText xml:space="preserve"> PAGEREF _Toc10206 \h </w:instrText>
        </w:r>
        <w:r>
          <w:fldChar w:fldCharType="separate"/>
        </w:r>
        <w:r>
          <w:t>61</w:t>
        </w:r>
        <w:r>
          <w:fldChar w:fldCharType="end"/>
        </w:r>
      </w:hyperlink>
    </w:p>
    <w:p>
      <w:pPr>
        <w:pStyle w:val="TOC2"/>
        <w:tabs>
          <w:tab w:val="right" w:leader="dot" w:pos="8306"/>
        </w:tabs>
      </w:pPr>
      <w:hyperlink w:anchor="_Toc2249" w:history="1">
        <w:r>
          <w:rPr>
            <w:rFonts w:ascii="仿宋" w:eastAsia="仿宋" w:hAnsi="仿宋" w:cs="仿宋" w:hint="eastAsia"/>
            <w:lang w:eastAsia="zh-CN"/>
          </w:rPr>
          <w:t>(五)、公司治理结构的建设</w:t>
        </w:r>
        <w:r>
          <w:tab/>
        </w:r>
        <w:r>
          <w:fldChar w:fldCharType="begin"/>
        </w:r>
        <w:r>
          <w:instrText xml:space="preserve"> PAGEREF _Toc2249 \h </w:instrText>
        </w:r>
        <w:r>
          <w:fldChar w:fldCharType="separate"/>
        </w:r>
        <w:r>
          <w:t>62</w:t>
        </w:r>
        <w:r>
          <w:fldChar w:fldCharType="end"/>
        </w:r>
      </w:hyperlink>
    </w:p>
    <w:p>
      <w:pPr>
        <w:pStyle w:val="TOC2"/>
        <w:tabs>
          <w:tab w:val="right" w:leader="dot" w:pos="8306"/>
        </w:tabs>
      </w:pPr>
      <w:hyperlink w:anchor="_Toc26303" w:history="1">
        <w:r>
          <w:rPr>
            <w:rFonts w:ascii="仿宋" w:eastAsia="仿宋" w:hAnsi="仿宋" w:cs="仿宋" w:hint="eastAsia"/>
            <w:lang w:eastAsia="zh-CN"/>
          </w:rPr>
          <w:t>(六)、公司业绩与财务信息的公开</w:t>
        </w:r>
        <w:r>
          <w:tab/>
        </w:r>
        <w:r>
          <w:fldChar w:fldCharType="begin"/>
        </w:r>
        <w:r>
          <w:instrText xml:space="preserve"> PAGEREF _Toc26303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工业废气净化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816"/>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7336"/>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工业废气净化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711"/>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奖励员工参与和完成相关技能培训，提高员工的专业素养。设立明确的培训计划和奖金发放标准，鼓励员工持续学习和提升自身技能，以适应市场和工业废气净化装置行业的变化。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3208"/>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642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6992"/>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4417"/>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25633"/>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20269"/>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工业废气净化装置行业进行新材料、新工艺、新产品的研发，以促进整个工业废气净化装置行业的结构调整和转型升级。这一系列政策的实施为工业废气净化装置行业提供了有力的支持，有助于工业废气净化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工业废气净化装置行业提供了增长的空间，同时，逐步升级的消费需求也促使工业废气净化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工业废气净化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7619"/>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12613"/>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678"/>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3797"/>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公司计划邀请合作伙伴参与项目投资，共同分享项目的发展成果。通过与工业废气净化装置行业内有实力、资源丰富的合作伙伴达成合作协议，实现资源共享、风险分担，提高项目的整体实力。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32590"/>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11722"/>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744"/>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18414"/>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工业废气净化装置行业中具有重要意义。随着社会结构的变化，消费者对产品和服务的需求也发生了变化。当前，社会对可持续性和社会责任的关注不断增加，这对 工业废气净化装置行业提出了更高的要求。企业需要适应社会价值观的演变，关注社会趋势，以更好地满足市场需求。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工业废气净化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工业废气净化装置行业的发展至关重要。政府政策的变化、国际关系的调整都可能对企业产生深刻的影响。特别是在 工业废气净化装置行业可能涉及到的领域，如法规、知识产权保护等，企业需要密切关注政治动态，及时调整战略。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工业废气净化装置行业的驱动力之一。新技术的引入可能改变工业废气净化装置行业格局，提高生产效率，创造新的商业机会。企业需要保持对技术趋势的敏感性，不断更新技术和提升创新能力，以保持竞争力。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工业废气净化装置行业的运营产生直接的约束和引导。合规性、知识产权的保护、劳动法规等都是企业必须遵循的法律框架。企业需要建立完善的法律团队，确保在法规范围内经营，降低法律风险。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工业废气净化装置行业需要更加重视环境因素。降低碳足迹、可持续生产、环保政策的遵守等都成为企业经营的重要考量。企业需要通过绿色技术和环保举措，积极履行社会责任。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3316"/>
      <w:r>
        <w:rPr>
          <w:rFonts w:ascii="仿宋" w:eastAsia="仿宋" w:hAnsi="仿宋" w:cs="仿宋" w:hint="eastAsia"/>
          <w:sz w:val="28"/>
          <w:lang w:eastAsia="zh-CN"/>
        </w:rPr>
        <w:t>四、第八章员工绩效管理</w:t>
      </w:r>
      <w:bookmarkEnd w:id="19"/>
    </w:p>
    <w:p>
      <w:pPr>
        <w:pStyle w:val="Heading2"/>
        <w:rPr>
          <w:rFonts w:ascii="仿宋" w:eastAsia="仿宋" w:hAnsi="仿宋" w:cs="仿宋" w:hint="eastAsia"/>
          <w:lang w:eastAsia="zh-CN"/>
        </w:rPr>
      </w:pPr>
      <w:bookmarkStart w:id="20" w:name="_Toc25974"/>
      <w:r>
        <w:rPr>
          <w:rFonts w:ascii="仿宋" w:eastAsia="仿宋" w:hAnsi="仿宋" w:cs="仿宋" w:hint="eastAsia"/>
          <w:lang w:eastAsia="zh-CN"/>
        </w:rPr>
        <w:t>(一)、绩效评估体系建立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1" w:name="_Toc17072"/>
      <w:r>
        <w:rPr>
          <w:rFonts w:ascii="仿宋" w:eastAsia="仿宋" w:hAnsi="仿宋" w:cs="仿宋" w:hint="eastAsia"/>
          <w:sz w:val="28"/>
          <w:lang w:eastAsia="zh-CN"/>
        </w:rPr>
        <w:t>(二)、绩效考核与反馈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2" w:name="_Toc7742"/>
      <w:r>
        <w:rPr>
          <w:rFonts w:ascii="仿宋" w:eastAsia="仿宋" w:hAnsi="仿宋" w:cs="仿宋" w:hint="eastAsia"/>
          <w:sz w:val="28"/>
          <w:lang w:eastAsia="zh-CN"/>
        </w:rPr>
        <w:t>(三)、激励与奖惩机制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3" w:name="_Toc6672"/>
      <w:r>
        <w:rPr>
          <w:rFonts w:ascii="仿宋" w:eastAsia="仿宋" w:hAnsi="仿宋" w:cs="仿宋" w:hint="eastAsia"/>
          <w:sz w:val="28"/>
          <w:lang w:eastAsia="zh-CN"/>
        </w:rPr>
        <w:t>五、工业废气净化装置行业背景分析</w:t>
      </w:r>
      <w:bookmarkEnd w:id="23"/>
    </w:p>
    <w:p>
      <w:pPr>
        <w:pStyle w:val="Heading2"/>
        <w:rPr>
          <w:rFonts w:ascii="仿宋" w:eastAsia="仿宋" w:hAnsi="仿宋" w:cs="仿宋" w:hint="eastAsia"/>
          <w:lang w:eastAsia="zh-CN"/>
        </w:rPr>
      </w:pPr>
      <w:bookmarkStart w:id="24" w:name="_Toc665"/>
      <w:r>
        <w:rPr>
          <w:rFonts w:ascii="仿宋" w:eastAsia="仿宋" w:hAnsi="仿宋" w:cs="仿宋" w:hint="eastAsia"/>
          <w:lang w:eastAsia="zh-CN"/>
        </w:rPr>
        <w:t>(一)、工业废气净化装置行业背景分析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行业是一个充满活力且不断演变的领域。近年来，该工业废气净化装置行业经历了显著的增长，这一增长主要受益于多方面的推动因素，尤其是技术创新和市场需求的持续增加。技术创新为工业废气净化装置行业带来了新的商业模式和解决方案，而不断增长的市场需求则推动了工业废气净化装置行业的整体扩张。这使得 工业废气净化装置行业成为当前经济中备受关注的一个重要组成部分。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行业的市场规模持续扩大，预计未来几年仍将保持良好的增长势头。这一趋势得益于多种因素，其中包括数字化转型、全球化市场和消费者需求的多样化。数字化转型推动了工业废气净化装置行业内各个环节的效率提升，全球化市场为企业提供了更广阔的业务机会，而消费者需求的多样化则促使工业废气净化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工业废气净化装置行业呈现激烈的竞争格局，主要由一些领先的企业主导市场。这些企业通常在创新、市场份额和客户忠诚度等方面表现出强大的竞争力。随着工业废气净化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废气净化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工业废气净化装置行业发展的关键因素之一。新技术的引入，如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工业废气净化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工业废气净化装置行业仍然充满挑战和机遇。随着全球经济的发展和技术的不断进步，工业废气净化装置行业参与者将面临着更多的发展机会。然而，需要时刻保持敏锐的市场洞察，灵活调整战略，以适应变化中的环境。对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https://d.book118.com/477056005154006041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工业废气净化装置相关公司员工职业道路规划与管理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13BE2"/>
    <w:rsid w:val="1AB13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7705600515400604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2023-12-09T01:48:00Z</dcterms:created>
  <dcterms:modified xsi:type="dcterms:W3CDTF">2023-12-09T01:48:46Z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67FD981899D3454EB6E51B1E1A30259E_11</vt:lpwstr>
  </property>
  <property fmtid="{D5CDD505-2E9C-101B-9397-08002B2CF9AE}" pid="3" name="KSOProductBuildVer">
    <vt:lpwstr>2052-12.1.0.15712</vt:lpwstr>
  </property>
</Properties>
</file>