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widowControl/>
        <w:jc w:val="center"/>
        <w:rPr>
          <w:rFonts w:asciiTheme="minorEastAsia" w:hAnsiTheme="minorEastAsia" w:cs="Times New Roman"/>
          <w:b/>
          <w:bCs/>
          <w:color w:val="002060"/>
          <w:sz w:val="48"/>
          <w:szCs w:val="32"/>
        </w:rPr>
      </w:pPr>
      <w:bookmarkStart w:id="0" w:name="_GoBack"/>
      <w:r>
        <w:rPr>
          <w:rFonts w:ascii="华文行楷" w:eastAsia="华文行楷" w:hAnsi="华文行楷" w:cs="华文行楷" w:hint="eastAsia"/>
          <w:b/>
          <w:bCs/>
          <w:color w:val="002060"/>
          <w:sz w:val="48"/>
          <w:szCs w:val="32"/>
        </w:rPr>
        <w:t>2024年建筑水利市政公路三类人员-住建部三类人员安全考试(通用版)历年考试高频考点试题附带答案</w:t>
      </w:r>
      <w:bookmarkEnd w:id="0"/>
    </w:p>
    <w:p>
      <w:pPr>
        <w:widowControl/>
        <w:jc w:val="center"/>
        <w:rPr>
          <w:rFonts w:ascii="宋体" w:eastAsia="宋体" w:hAnsi="宋体" w:cs="Times New Roman"/>
          <w:b/>
          <w:bCs/>
          <w:color w:val="00B050"/>
          <w:sz w:val="22"/>
          <w:szCs w:val="32"/>
        </w:rPr>
        <w:sectPr>
          <w:headerReference w:type="even" r:id="rId6"/>
          <w:headerReference w:type="default" r:id="rId7"/>
          <w:footerReference w:type="even" r:id="rId8"/>
          <w:headerReference w:type="first" r:id="rId9"/>
          <w:footerReference w:type="first" r:id="rId10"/>
          <w:pgSz w:w="11906" w:h="16838"/>
          <w:pgMar w:top="720" w:right="720" w:bottom="720" w:left="720" w:header="851" w:footer="992" w:gutter="0"/>
          <w:cols w:num="1" w:space="425"/>
          <w:docGrid w:type="lines" w:linePitch="312" w:charSpace="0"/>
        </w:sectPr>
      </w:pPr>
    </w:p>
    <w:p>
      <w:pPr>
        <w:widowControl/>
        <w:jc w:val="center"/>
        <w:rPr>
          <w:rFonts w:ascii="宋体" w:eastAsia="宋体" w:hAnsi="宋体" w:cs="Times New Roman"/>
          <w:b/>
          <w:bCs/>
          <w:color w:val="00B050"/>
          <w:sz w:val="22"/>
          <w:szCs w:val="32"/>
        </w:rPr>
      </w:pPr>
      <w:r>
        <w:rPr>
          <w:rFonts w:ascii="宋体" w:eastAsia="宋体" w:hAnsi="宋体" w:cs="Times New Roman" w:hint="eastAsia"/>
          <w:b/>
          <w:bCs/>
          <w:color w:val="00B050"/>
          <w:sz w:val="22"/>
          <w:szCs w:val="32"/>
        </w:rPr>
        <w:t>（图片大小可自由调整）</w:t>
      </w:r>
    </w:p>
    <w:p>
      <w:pPr>
        <w:widowControl/>
        <w:jc w:val="center"/>
        <w:rPr>
          <w:rFonts w:ascii="宋体" w:eastAsia="宋体" w:hAnsi="宋体" w:cs="Times New Roman"/>
          <w:b/>
          <w:bCs/>
          <w:color w:val="00B050"/>
          <w:sz w:val="22"/>
          <w:szCs w:val="32"/>
        </w:rPr>
      </w:pPr>
    </w:p>
    <w:p>
      <w:pPr>
        <w:widowControl/>
        <w:jc w:val="center"/>
        <w:rPr>
          <w:rFonts w:ascii="宋体" w:eastAsia="宋体" w:hAnsi="宋体" w:cs="宋体"/>
          <w:b/>
          <w:bCs/>
          <w:color w:val="000000"/>
          <w:sz w:val="32"/>
          <w:szCs w:val="32"/>
        </w:rPr>
      </w:pPr>
      <w:r>
        <w:rPr>
          <w:rFonts w:ascii="宋体" w:eastAsia="宋体" w:hAnsi="宋体" w:cs="宋体"/>
          <w:b/>
          <w:bCs/>
          <w:color w:val="000000"/>
          <w:sz w:val="32"/>
          <w:szCs w:val="32"/>
        </w:rPr>
        <w:t>第1卷</w:t>
      </w:r>
    </w:p>
    <w:p>
      <w:pPr>
        <w:widowControl/>
        <w:jc w:val="center"/>
        <w:rPr>
          <w:rFonts w:ascii="宋体" w:eastAsia="宋体" w:hAnsi="宋体" w:cs="宋体"/>
          <w:b/>
          <w:bCs/>
          <w:color w:val="000000"/>
          <w:sz w:val="32"/>
          <w:szCs w:val="32"/>
        </w:rPr>
      </w:pPr>
    </w:p>
    <w:p>
      <w:pPr>
        <w:widowControl/>
        <w:jc w:val="center"/>
        <w:rPr>
          <w:rFonts w:ascii="宋体" w:eastAsia="宋体" w:hAnsi="宋体" w:cs="宋体"/>
          <w:b/>
          <w:bCs/>
          <w:color w:val="000000"/>
          <w:sz w:val="32"/>
          <w:szCs w:val="32"/>
        </w:rPr>
      </w:pPr>
    </w:p>
    <w:p>
      <w:pPr>
        <w:widowControl/>
        <w:jc w:val="left"/>
        <w:rPr>
          <w:rFonts w:ascii="宋体" w:eastAsia="宋体" w:hAnsi="宋体" w:cs="宋体"/>
          <w:b/>
          <w:bCs/>
          <w:color w:val="000000"/>
          <w:sz w:val="28"/>
          <w:szCs w:val="32"/>
        </w:rPr>
      </w:pPr>
      <w:r>
        <w:rPr>
          <w:rFonts w:ascii="宋体" w:eastAsia="宋体" w:hAnsi="宋体" w:cs="宋体"/>
          <w:b/>
          <w:bCs/>
          <w:color w:val="000000"/>
          <w:sz w:val="28"/>
          <w:szCs w:val="32"/>
        </w:rPr>
        <w:t>一.参考题库(共25题)</w:t>
      </w:r>
    </w:p>
    <w:p>
      <w:pPr>
        <w:pStyle w:val="Normal0"/>
        <w:jc w:val="left"/>
        <w:rPr>
          <w:rFonts w:ascii="黑体" w:eastAsia="黑体" w:hAnsi="黑体" w:cs="黑体" w:hint="eastAsia"/>
          <w:sz w:val="24"/>
          <w:szCs w:val="28"/>
        </w:rPr>
      </w:pPr>
      <w:r>
        <w:rPr>
          <w:rFonts w:ascii="黑体" w:eastAsia="黑体" w:hAnsi="黑体" w:cs="黑体" w:hint="eastAsia"/>
          <w:sz w:val="24"/>
          <w:szCs w:val="28"/>
        </w:rPr>
        <w:t>1.</w:t>
      </w:r>
      <w:r>
        <w:rPr>
          <w:rFonts w:ascii="黑体" w:eastAsia="黑体" w:hAnsi="黑体" w:cs="黑体" w:hint="eastAsia"/>
          <w:sz w:val="24"/>
          <w:szCs w:val="28"/>
        </w:rPr>
        <w:t>施工高度（）m及以上的建筑幕墙安装工程属于超过一定规模的危险性较大的分部分项工程范围。</w:t>
      </w:r>
    </w:p>
    <w:p>
      <w:pPr>
        <w:pStyle w:val="Normal0"/>
        <w:jc w:val="left"/>
        <w:rPr>
          <w:rFonts w:ascii="黑体" w:eastAsia="黑体" w:hAnsi="黑体" w:cs="黑体" w:hint="eastAsia"/>
          <w:sz w:val="24"/>
          <w:szCs w:val="28"/>
        </w:rPr>
      </w:pPr>
      <w:r>
        <w:rPr>
          <w:rFonts w:ascii="黑体" w:eastAsia="黑体" w:hAnsi="黑体" w:cs="黑体" w:hint="eastAsia"/>
          <w:sz w:val="24"/>
          <w:szCs w:val="28"/>
        </w:rPr>
        <w:t>A、10</w:t>
      </w:r>
    </w:p>
    <w:p>
      <w:pPr>
        <w:pStyle w:val="Normal0"/>
        <w:jc w:val="left"/>
        <w:rPr>
          <w:rFonts w:ascii="黑体" w:eastAsia="黑体" w:hAnsi="黑体" w:cs="黑体" w:hint="eastAsia"/>
          <w:sz w:val="24"/>
          <w:szCs w:val="28"/>
        </w:rPr>
      </w:pPr>
      <w:r>
        <w:rPr>
          <w:rFonts w:ascii="黑体" w:eastAsia="黑体" w:hAnsi="黑体" w:cs="黑体" w:hint="eastAsia"/>
          <w:sz w:val="24"/>
          <w:szCs w:val="28"/>
        </w:rPr>
        <w:t>B、50</w:t>
      </w:r>
    </w:p>
    <w:p>
      <w:pPr>
        <w:pStyle w:val="Normal0"/>
        <w:jc w:val="left"/>
        <w:rPr>
          <w:rFonts w:ascii="黑体" w:eastAsia="黑体" w:hAnsi="黑体" w:cs="黑体" w:hint="eastAsia"/>
          <w:sz w:val="24"/>
          <w:szCs w:val="28"/>
        </w:rPr>
      </w:pPr>
      <w:r>
        <w:rPr>
          <w:rFonts w:ascii="黑体" w:eastAsia="黑体" w:hAnsi="黑体" w:cs="黑体" w:hint="eastAsia"/>
          <w:sz w:val="24"/>
          <w:szCs w:val="28"/>
        </w:rPr>
        <w:t>C、100</w:t>
      </w:r>
    </w:p>
    <w:p>
      <w:pPr>
        <w:pStyle w:val="Normal0"/>
        <w:jc w:val="left"/>
        <w:rPr>
          <w:rFonts w:ascii="黑体" w:eastAsia="黑体" w:hAnsi="黑体" w:cs="黑体" w:hint="eastAsia"/>
          <w:sz w:val="24"/>
          <w:szCs w:val="28"/>
        </w:rPr>
      </w:pPr>
      <w:r>
        <w:rPr>
          <w:rFonts w:ascii="黑体" w:eastAsia="黑体" w:hAnsi="黑体" w:cs="黑体" w:hint="eastAsia"/>
          <w:sz w:val="24"/>
          <w:szCs w:val="28"/>
        </w:rPr>
        <w:t>D、150</w:t>
      </w:r>
    </w:p>
    <w:p>
      <w:pPr>
        <w:pStyle w:val="Normal0"/>
        <w:jc w:val="left"/>
        <w:rPr>
          <w:rFonts w:ascii="黑体" w:eastAsia="黑体" w:hAnsi="黑体" w:cs="黑体" w:hint="eastAsia"/>
          <w:sz w:val="24"/>
          <w:szCs w:val="28"/>
        </w:rPr>
      </w:pPr>
    </w:p>
    <w:p>
      <w:pPr>
        <w:pStyle w:val="Normal1"/>
        <w:jc w:val="left"/>
        <w:rPr>
          <w:rFonts w:ascii="黑体" w:eastAsia="黑体" w:hAnsi="黑体" w:cs="黑体" w:hint="eastAsia"/>
          <w:sz w:val="24"/>
          <w:szCs w:val="28"/>
        </w:rPr>
      </w:pPr>
      <w:r>
        <w:rPr>
          <w:rFonts w:ascii="黑体" w:eastAsia="黑体" w:hAnsi="黑体" w:cs="黑体" w:hint="eastAsia"/>
          <w:sz w:val="24"/>
          <w:szCs w:val="28"/>
        </w:rPr>
        <w:t>2.</w:t>
      </w:r>
      <w:r>
        <w:rPr>
          <w:rFonts w:ascii="黑体" w:eastAsia="黑体" w:hAnsi="黑体" w:cs="黑体" w:hint="eastAsia"/>
          <w:sz w:val="24"/>
          <w:szCs w:val="28"/>
        </w:rPr>
        <w:t>拆除模板支撑，必须在确认混凝土强度达到设计要求，并经（）后才能进行。</w:t>
      </w:r>
    </w:p>
    <w:p>
      <w:pPr>
        <w:pStyle w:val="Normal1"/>
        <w:jc w:val="left"/>
        <w:rPr>
          <w:rFonts w:ascii="黑体" w:eastAsia="黑体" w:hAnsi="黑体" w:cs="黑体" w:hint="eastAsia"/>
          <w:sz w:val="24"/>
          <w:szCs w:val="28"/>
        </w:rPr>
      </w:pPr>
      <w:r>
        <w:rPr>
          <w:rFonts w:ascii="黑体" w:eastAsia="黑体" w:hAnsi="黑体" w:cs="黑体" w:hint="eastAsia"/>
          <w:sz w:val="24"/>
          <w:szCs w:val="28"/>
        </w:rPr>
        <w:t>A、项目经理口头同意</w:t>
      </w:r>
    </w:p>
    <w:p>
      <w:pPr>
        <w:pStyle w:val="Normal1"/>
        <w:jc w:val="left"/>
        <w:rPr>
          <w:rFonts w:ascii="黑体" w:eastAsia="黑体" w:hAnsi="黑体" w:cs="黑体" w:hint="eastAsia"/>
          <w:sz w:val="24"/>
          <w:szCs w:val="28"/>
        </w:rPr>
      </w:pPr>
      <w:r>
        <w:rPr>
          <w:rFonts w:ascii="黑体" w:eastAsia="黑体" w:hAnsi="黑体" w:cs="黑体" w:hint="eastAsia"/>
          <w:sz w:val="24"/>
          <w:szCs w:val="28"/>
        </w:rPr>
        <w:t>B、技术负责人口头同意</w:t>
      </w:r>
    </w:p>
    <w:p>
      <w:pPr>
        <w:pStyle w:val="Normal1"/>
        <w:jc w:val="left"/>
        <w:rPr>
          <w:rFonts w:ascii="黑体" w:eastAsia="黑体" w:hAnsi="黑体" w:cs="黑体" w:hint="eastAsia"/>
          <w:sz w:val="24"/>
          <w:szCs w:val="28"/>
        </w:rPr>
      </w:pPr>
      <w:r>
        <w:rPr>
          <w:rFonts w:ascii="黑体" w:eastAsia="黑体" w:hAnsi="黑体" w:cs="黑体" w:hint="eastAsia"/>
          <w:sz w:val="24"/>
          <w:szCs w:val="28"/>
        </w:rPr>
        <w:t>C、主管部门或负责人批准</w:t>
      </w:r>
    </w:p>
    <w:p>
      <w:pPr>
        <w:pStyle w:val="Normal1"/>
        <w:jc w:val="left"/>
        <w:rPr>
          <w:rFonts w:ascii="黑体" w:eastAsia="黑体" w:hAnsi="黑体" w:cs="黑体" w:hint="eastAsia"/>
          <w:sz w:val="24"/>
          <w:szCs w:val="28"/>
        </w:rPr>
      </w:pPr>
      <w:r>
        <w:rPr>
          <w:rFonts w:ascii="黑体" w:eastAsia="黑体" w:hAnsi="黑体" w:cs="黑体" w:hint="eastAsia"/>
          <w:sz w:val="24"/>
          <w:szCs w:val="28"/>
        </w:rPr>
        <w:t>D、现场安全员</w:t>
      </w:r>
    </w:p>
    <w:p>
      <w:pPr>
        <w:pStyle w:val="Normal1"/>
        <w:jc w:val="left"/>
        <w:rPr>
          <w:rFonts w:ascii="黑体" w:eastAsia="黑体" w:hAnsi="黑体" w:cs="黑体" w:hint="eastAsia"/>
          <w:sz w:val="24"/>
          <w:szCs w:val="28"/>
        </w:rPr>
      </w:pPr>
    </w:p>
    <w:p>
      <w:pPr>
        <w:pStyle w:val="Normal2"/>
        <w:jc w:val="left"/>
        <w:rPr>
          <w:rFonts w:ascii="黑体" w:eastAsia="黑体" w:hAnsi="黑体" w:cs="黑体" w:hint="eastAsia"/>
          <w:sz w:val="24"/>
          <w:szCs w:val="28"/>
        </w:rPr>
      </w:pPr>
      <w:r>
        <w:rPr>
          <w:rFonts w:ascii="黑体" w:eastAsia="黑体" w:hAnsi="黑体" w:cs="黑体" w:hint="eastAsia"/>
          <w:sz w:val="24"/>
          <w:szCs w:val="28"/>
        </w:rPr>
        <w:t>3.</w:t>
      </w:r>
      <w:r>
        <w:rPr>
          <w:rFonts w:ascii="黑体" w:eastAsia="黑体" w:hAnsi="黑体" w:cs="黑体" w:hint="eastAsia"/>
          <w:sz w:val="24"/>
          <w:szCs w:val="28"/>
        </w:rPr>
        <w:t>生产经营单位使用的危险物品的容器、运输工具，以及涉及人身安全、危险性较大的海洋石油开采特种设备和矿山井下特种设备，必须按照国家有关规定，由专业生产单位生产，并经（）检测、检验合格，取得安全使用证或者安全标志，方可投入使用。</w:t>
      </w:r>
    </w:p>
    <w:p>
      <w:pPr>
        <w:pStyle w:val="Normal2"/>
        <w:jc w:val="left"/>
        <w:rPr>
          <w:rFonts w:ascii="黑体" w:eastAsia="黑体" w:hAnsi="黑体" w:cs="黑体" w:hint="eastAsia"/>
          <w:sz w:val="24"/>
          <w:szCs w:val="28"/>
        </w:rPr>
      </w:pPr>
      <w:r>
        <w:rPr>
          <w:rFonts w:ascii="黑体" w:eastAsia="黑体" w:hAnsi="黑体" w:cs="黑体" w:hint="eastAsia"/>
          <w:sz w:val="24"/>
          <w:szCs w:val="28"/>
        </w:rPr>
        <w:t>A、施工单位</w:t>
      </w:r>
    </w:p>
    <w:p>
      <w:pPr>
        <w:pStyle w:val="Normal2"/>
        <w:jc w:val="left"/>
        <w:rPr>
          <w:rFonts w:ascii="黑体" w:eastAsia="黑体" w:hAnsi="黑体" w:cs="黑体" w:hint="eastAsia"/>
          <w:sz w:val="24"/>
          <w:szCs w:val="28"/>
        </w:rPr>
      </w:pPr>
      <w:r>
        <w:rPr>
          <w:rFonts w:ascii="黑体" w:eastAsia="黑体" w:hAnsi="黑体" w:cs="黑体" w:hint="eastAsia"/>
          <w:sz w:val="24"/>
          <w:szCs w:val="28"/>
        </w:rPr>
        <w:t>B、专业资质的检测、检验机构</w:t>
      </w:r>
    </w:p>
    <w:p>
      <w:pPr>
        <w:pStyle w:val="Normal2"/>
        <w:jc w:val="left"/>
        <w:rPr>
          <w:rFonts w:ascii="黑体" w:eastAsia="黑体" w:hAnsi="黑体" w:cs="黑体" w:hint="eastAsia"/>
          <w:sz w:val="24"/>
          <w:szCs w:val="28"/>
        </w:rPr>
      </w:pPr>
      <w:r>
        <w:rPr>
          <w:rFonts w:ascii="黑体" w:eastAsia="黑体" w:hAnsi="黑体" w:cs="黑体" w:hint="eastAsia"/>
          <w:sz w:val="24"/>
          <w:szCs w:val="28"/>
        </w:rPr>
        <w:t>C、监理单位</w:t>
      </w:r>
    </w:p>
    <w:p>
      <w:pPr>
        <w:pStyle w:val="Normal2"/>
        <w:jc w:val="left"/>
        <w:rPr>
          <w:rFonts w:ascii="黑体" w:eastAsia="黑体" w:hAnsi="黑体" w:cs="黑体" w:hint="eastAsia"/>
          <w:sz w:val="24"/>
          <w:szCs w:val="28"/>
        </w:rPr>
      </w:pPr>
      <w:r>
        <w:rPr>
          <w:rFonts w:ascii="黑体" w:eastAsia="黑体" w:hAnsi="黑体" w:cs="黑体" w:hint="eastAsia"/>
          <w:sz w:val="24"/>
          <w:szCs w:val="28"/>
        </w:rPr>
        <w:t>D、质量监督部门</w:t>
      </w:r>
    </w:p>
    <w:p>
      <w:pPr>
        <w:pStyle w:val="Normal2"/>
        <w:jc w:val="left"/>
        <w:rPr>
          <w:rFonts w:ascii="黑体" w:eastAsia="黑体" w:hAnsi="黑体" w:cs="黑体" w:hint="eastAsia"/>
          <w:sz w:val="24"/>
          <w:szCs w:val="28"/>
        </w:rPr>
      </w:pPr>
    </w:p>
    <w:p>
      <w:pPr>
        <w:pStyle w:val="Normal3"/>
        <w:jc w:val="left"/>
        <w:rPr>
          <w:rFonts w:ascii="黑体" w:eastAsia="黑体" w:hAnsi="黑体" w:cs="黑体" w:hint="eastAsia"/>
          <w:sz w:val="24"/>
          <w:szCs w:val="28"/>
        </w:rPr>
      </w:pPr>
      <w:r>
        <w:rPr>
          <w:rFonts w:ascii="黑体" w:eastAsia="黑体" w:hAnsi="黑体" w:cs="黑体" w:hint="eastAsia"/>
          <w:sz w:val="24"/>
          <w:szCs w:val="28"/>
        </w:rPr>
        <w:t>4.</w:t>
      </w:r>
      <w:r>
        <w:rPr>
          <w:rFonts w:ascii="黑体" w:eastAsia="黑体" w:hAnsi="黑体" w:cs="黑体" w:hint="eastAsia"/>
          <w:sz w:val="24"/>
          <w:szCs w:val="28"/>
        </w:rPr>
        <w:t>高度24m以上的双排脚手架连墙墙件构造规定为（）。</w:t>
      </w:r>
    </w:p>
    <w:p>
      <w:pPr>
        <w:pStyle w:val="Normal3"/>
        <w:jc w:val="left"/>
        <w:rPr>
          <w:rFonts w:ascii="黑体" w:eastAsia="黑体" w:hAnsi="黑体" w:cs="黑体" w:hint="eastAsia"/>
          <w:sz w:val="24"/>
          <w:szCs w:val="28"/>
        </w:rPr>
      </w:pPr>
      <w:r>
        <w:rPr>
          <w:rFonts w:ascii="黑体" w:eastAsia="黑体" w:hAnsi="黑体" w:cs="黑体" w:hint="eastAsia"/>
          <w:sz w:val="24"/>
          <w:szCs w:val="28"/>
        </w:rPr>
        <w:t>A、可以采用拉筋和顶撑配合的连墙件</w:t>
      </w:r>
    </w:p>
    <w:p>
      <w:pPr>
        <w:pStyle w:val="Normal3"/>
        <w:jc w:val="left"/>
        <w:rPr>
          <w:rFonts w:ascii="黑体" w:eastAsia="黑体" w:hAnsi="黑体" w:cs="黑体" w:hint="eastAsia"/>
          <w:sz w:val="24"/>
          <w:szCs w:val="28"/>
        </w:rPr>
        <w:sectPr>
          <w:headerReference w:type="even" r:id="rId11"/>
          <w:headerReference w:type="default" r:id="rId12"/>
          <w:footerReference w:type="even" r:id="rId13"/>
          <w:headerReference w:type="first" r:id="rId14"/>
          <w:footerReference w:type="first" r:id="rId15"/>
          <w:type w:val="continuous"/>
          <w:pgSz w:w="11906" w:h="16838"/>
          <w:pgMar w:top="720" w:right="720" w:bottom="720" w:left="720" w:header="851" w:footer="992" w:gutter="0"/>
          <w:pgNumType w:start="2"/>
          <w:cols w:num="1" w:space="720"/>
          <w:docGrid w:type="lines" w:linePitch="312" w:charSpace="0"/>
        </w:sectPr>
      </w:pPr>
      <w:r>
        <w:rPr>
          <w:rFonts w:ascii="黑体" w:eastAsia="黑体" w:hAnsi="黑体" w:cs="黑体" w:hint="eastAsia"/>
          <w:sz w:val="24"/>
          <w:szCs w:val="28"/>
        </w:rPr>
        <w:t>B、可以采用仅有拉筋的柔性连墙件</w:t>
      </w:r>
    </w:p>
    <w:p>
      <w:pPr>
        <w:pStyle w:val="Normal3"/>
        <w:jc w:val="left"/>
        <w:rPr>
          <w:rFonts w:ascii="黑体" w:eastAsia="黑体" w:hAnsi="黑体" w:cs="黑体" w:hint="eastAsia"/>
          <w:sz w:val="24"/>
          <w:szCs w:val="28"/>
        </w:rPr>
      </w:pPr>
      <w:r>
        <w:rPr>
          <w:rFonts w:ascii="黑体" w:eastAsia="黑体" w:hAnsi="黑体" w:cs="黑体" w:hint="eastAsia"/>
          <w:sz w:val="24"/>
          <w:szCs w:val="28"/>
        </w:rPr>
        <w:t>C、可采用顶撑在建筑物上的连墙件</w:t>
      </w:r>
    </w:p>
    <w:p>
      <w:pPr>
        <w:pStyle w:val="Normal3"/>
        <w:jc w:val="left"/>
        <w:rPr>
          <w:rFonts w:ascii="黑体" w:eastAsia="黑体" w:hAnsi="黑体" w:cs="黑体" w:hint="eastAsia"/>
          <w:sz w:val="24"/>
          <w:szCs w:val="28"/>
        </w:rPr>
      </w:pPr>
      <w:r>
        <w:rPr>
          <w:rFonts w:ascii="黑体" w:eastAsia="黑体" w:hAnsi="黑体" w:cs="黑体" w:hint="eastAsia"/>
          <w:sz w:val="24"/>
          <w:szCs w:val="28"/>
        </w:rPr>
        <w:t>D、必须采用刚性连墙件与建筑物可靠连接</w:t>
      </w:r>
    </w:p>
    <w:p>
      <w:pPr>
        <w:pStyle w:val="Normal3"/>
        <w:jc w:val="left"/>
        <w:rPr>
          <w:rFonts w:ascii="黑体" w:eastAsia="黑体" w:hAnsi="黑体" w:cs="黑体" w:hint="eastAsia"/>
          <w:sz w:val="24"/>
          <w:szCs w:val="28"/>
        </w:rPr>
      </w:pPr>
    </w:p>
    <w:p>
      <w:pPr>
        <w:pStyle w:val="Normal4"/>
        <w:jc w:val="left"/>
        <w:rPr>
          <w:rFonts w:ascii="黑体" w:eastAsia="黑体" w:hAnsi="黑体" w:cs="黑体" w:hint="eastAsia"/>
          <w:sz w:val="24"/>
          <w:szCs w:val="28"/>
        </w:rPr>
      </w:pPr>
      <w:r>
        <w:rPr>
          <w:rFonts w:ascii="黑体" w:eastAsia="黑体" w:hAnsi="黑体" w:cs="黑体" w:hint="eastAsia"/>
          <w:sz w:val="24"/>
          <w:szCs w:val="28"/>
        </w:rPr>
        <w:t>5.</w:t>
      </w:r>
      <w:r>
        <w:rPr>
          <w:rFonts w:ascii="黑体" w:eastAsia="黑体" w:hAnsi="黑体" w:cs="黑体" w:hint="eastAsia"/>
          <w:sz w:val="24"/>
          <w:szCs w:val="28"/>
        </w:rPr>
        <w:t>模板工程的实施必须经过（）。</w:t>
      </w:r>
    </w:p>
    <w:p>
      <w:pPr>
        <w:pStyle w:val="Normal4"/>
        <w:jc w:val="left"/>
        <w:rPr>
          <w:rFonts w:ascii="黑体" w:eastAsia="黑体" w:hAnsi="黑体" w:cs="黑体" w:hint="eastAsia"/>
          <w:sz w:val="24"/>
          <w:szCs w:val="28"/>
        </w:rPr>
      </w:pPr>
      <w:r>
        <w:rPr>
          <w:rFonts w:ascii="黑体" w:eastAsia="黑体" w:hAnsi="黑体" w:cs="黑体" w:hint="eastAsia"/>
          <w:sz w:val="24"/>
          <w:szCs w:val="28"/>
        </w:rPr>
        <w:t>A、支撑杆的设计计算</w:t>
      </w:r>
    </w:p>
    <w:p>
      <w:pPr>
        <w:pStyle w:val="Normal4"/>
        <w:jc w:val="left"/>
        <w:rPr>
          <w:rFonts w:ascii="黑体" w:eastAsia="黑体" w:hAnsi="黑体" w:cs="黑体" w:hint="eastAsia"/>
          <w:sz w:val="24"/>
          <w:szCs w:val="28"/>
        </w:rPr>
      </w:pPr>
      <w:r>
        <w:rPr>
          <w:rFonts w:ascii="黑体" w:eastAsia="黑体" w:hAnsi="黑体" w:cs="黑体" w:hint="eastAsia"/>
          <w:sz w:val="24"/>
          <w:szCs w:val="28"/>
        </w:rPr>
        <w:t>B、绘制模板施工图</w:t>
      </w:r>
    </w:p>
    <w:p>
      <w:pPr>
        <w:pStyle w:val="Normal4"/>
        <w:jc w:val="left"/>
        <w:rPr>
          <w:rFonts w:ascii="黑体" w:eastAsia="黑体" w:hAnsi="黑体" w:cs="黑体" w:hint="eastAsia"/>
          <w:sz w:val="24"/>
          <w:szCs w:val="28"/>
        </w:rPr>
      </w:pPr>
      <w:r>
        <w:rPr>
          <w:rFonts w:ascii="黑体" w:eastAsia="黑体" w:hAnsi="黑体" w:cs="黑体" w:hint="eastAsia"/>
          <w:sz w:val="24"/>
          <w:szCs w:val="28"/>
        </w:rPr>
        <w:t>C、制订相应的施工安全技术措施</w:t>
      </w:r>
    </w:p>
    <w:p>
      <w:pPr>
        <w:pStyle w:val="Normal4"/>
        <w:jc w:val="left"/>
        <w:rPr>
          <w:rFonts w:ascii="黑体" w:eastAsia="黑体" w:hAnsi="黑体" w:cs="黑体" w:hint="eastAsia"/>
          <w:sz w:val="24"/>
          <w:szCs w:val="28"/>
        </w:rPr>
      </w:pPr>
      <w:r>
        <w:rPr>
          <w:rFonts w:ascii="黑体" w:eastAsia="黑体" w:hAnsi="黑体" w:cs="黑体" w:hint="eastAsia"/>
          <w:sz w:val="24"/>
          <w:szCs w:val="28"/>
        </w:rPr>
        <w:t>D、施工组织设计</w:t>
      </w:r>
    </w:p>
    <w:p>
      <w:pPr>
        <w:pStyle w:val="Normal4"/>
        <w:jc w:val="left"/>
        <w:rPr>
          <w:rFonts w:ascii="黑体" w:eastAsia="黑体" w:hAnsi="黑体" w:cs="黑体" w:hint="eastAsia"/>
          <w:sz w:val="24"/>
          <w:szCs w:val="28"/>
        </w:rPr>
      </w:pPr>
      <w:r>
        <w:rPr>
          <w:rFonts w:ascii="黑体" w:eastAsia="黑体" w:hAnsi="黑体" w:cs="黑体" w:hint="eastAsia"/>
          <w:sz w:val="24"/>
          <w:szCs w:val="28"/>
        </w:rPr>
        <w:t>E、现场勘察</w:t>
      </w:r>
    </w:p>
    <w:p>
      <w:pPr>
        <w:pStyle w:val="Normal4"/>
        <w:jc w:val="left"/>
        <w:rPr>
          <w:rFonts w:ascii="黑体" w:eastAsia="黑体" w:hAnsi="黑体" w:cs="黑体" w:hint="eastAsia"/>
          <w:sz w:val="24"/>
          <w:szCs w:val="28"/>
        </w:rPr>
      </w:pPr>
    </w:p>
    <w:p>
      <w:pPr>
        <w:pStyle w:val="Normal5"/>
        <w:jc w:val="left"/>
        <w:rPr>
          <w:rFonts w:ascii="黑体" w:eastAsia="黑体" w:hAnsi="黑体" w:cs="黑体" w:hint="eastAsia"/>
          <w:sz w:val="24"/>
          <w:szCs w:val="28"/>
        </w:rPr>
      </w:pPr>
      <w:r>
        <w:rPr>
          <w:rFonts w:ascii="黑体" w:eastAsia="黑体" w:hAnsi="黑体" w:cs="黑体" w:hint="eastAsia"/>
          <w:sz w:val="24"/>
          <w:szCs w:val="28"/>
        </w:rPr>
        <w:t>6.</w:t>
      </w:r>
      <w:r>
        <w:rPr>
          <w:rFonts w:ascii="黑体" w:eastAsia="黑体" w:hAnsi="黑体" w:cs="黑体" w:hint="eastAsia"/>
          <w:sz w:val="24"/>
          <w:szCs w:val="28"/>
        </w:rPr>
        <w:t>因作业必需临时拆除或变动安全防护设施时，必须经（）同意，采取相应的可靠措施，作业后应立即恢复。</w:t>
      </w:r>
    </w:p>
    <w:p>
      <w:pPr>
        <w:pStyle w:val="Normal5"/>
        <w:jc w:val="left"/>
        <w:rPr>
          <w:rFonts w:ascii="黑体" w:eastAsia="黑体" w:hAnsi="黑体" w:cs="黑体" w:hint="eastAsia"/>
          <w:sz w:val="24"/>
          <w:szCs w:val="28"/>
        </w:rPr>
      </w:pPr>
      <w:r>
        <w:rPr>
          <w:rFonts w:ascii="黑体" w:eastAsia="黑体" w:hAnsi="黑体" w:cs="黑体" w:hint="eastAsia"/>
          <w:sz w:val="24"/>
          <w:szCs w:val="28"/>
        </w:rPr>
        <w:t>A、安全员</w:t>
      </w:r>
    </w:p>
    <w:p>
      <w:pPr>
        <w:pStyle w:val="Normal5"/>
        <w:jc w:val="left"/>
        <w:rPr>
          <w:rFonts w:ascii="黑体" w:eastAsia="黑体" w:hAnsi="黑体" w:cs="黑体" w:hint="eastAsia"/>
          <w:sz w:val="24"/>
          <w:szCs w:val="28"/>
        </w:rPr>
      </w:pPr>
      <w:r>
        <w:rPr>
          <w:rFonts w:ascii="黑体" w:eastAsia="黑体" w:hAnsi="黑体" w:cs="黑体" w:hint="eastAsia"/>
          <w:sz w:val="24"/>
          <w:szCs w:val="28"/>
        </w:rPr>
        <w:t>B、技术员</w:t>
      </w:r>
    </w:p>
    <w:p>
      <w:pPr>
        <w:pStyle w:val="Normal5"/>
        <w:jc w:val="left"/>
        <w:rPr>
          <w:rFonts w:ascii="黑体" w:eastAsia="黑体" w:hAnsi="黑体" w:cs="黑体" w:hint="eastAsia"/>
          <w:sz w:val="24"/>
          <w:szCs w:val="28"/>
        </w:rPr>
      </w:pPr>
      <w:r>
        <w:rPr>
          <w:rFonts w:ascii="黑体" w:eastAsia="黑体" w:hAnsi="黑体" w:cs="黑体" w:hint="eastAsia"/>
          <w:sz w:val="24"/>
          <w:szCs w:val="28"/>
        </w:rPr>
        <w:t>C、班长</w:t>
      </w:r>
    </w:p>
    <w:p>
      <w:pPr>
        <w:pStyle w:val="Normal5"/>
        <w:jc w:val="left"/>
        <w:rPr>
          <w:rFonts w:ascii="黑体" w:eastAsia="黑体" w:hAnsi="黑体" w:cs="黑体" w:hint="eastAsia"/>
          <w:sz w:val="24"/>
          <w:szCs w:val="28"/>
        </w:rPr>
      </w:pPr>
      <w:r>
        <w:rPr>
          <w:rFonts w:ascii="黑体" w:eastAsia="黑体" w:hAnsi="黑体" w:cs="黑体" w:hint="eastAsia"/>
          <w:sz w:val="24"/>
          <w:szCs w:val="28"/>
        </w:rPr>
        <w:t>D、分管负责人</w:t>
      </w:r>
    </w:p>
    <w:p>
      <w:pPr>
        <w:pStyle w:val="Normal5"/>
        <w:jc w:val="left"/>
        <w:rPr>
          <w:rFonts w:ascii="黑体" w:eastAsia="黑体" w:hAnsi="黑体" w:cs="黑体" w:hint="eastAsia"/>
          <w:sz w:val="24"/>
          <w:szCs w:val="28"/>
        </w:rPr>
      </w:pPr>
    </w:p>
    <w:p>
      <w:pPr>
        <w:pStyle w:val="Normal6"/>
        <w:jc w:val="left"/>
        <w:rPr>
          <w:rFonts w:ascii="黑体" w:eastAsia="黑体" w:hAnsi="黑体" w:cs="黑体" w:hint="eastAsia"/>
          <w:sz w:val="24"/>
          <w:szCs w:val="28"/>
        </w:rPr>
      </w:pPr>
      <w:r>
        <w:rPr>
          <w:rFonts w:ascii="黑体" w:eastAsia="黑体" w:hAnsi="黑体" w:cs="黑体" w:hint="eastAsia"/>
          <w:sz w:val="24"/>
          <w:szCs w:val="28"/>
        </w:rPr>
        <w:t>7.</w:t>
      </w:r>
      <w:r>
        <w:rPr>
          <w:rFonts w:ascii="黑体" w:eastAsia="黑体" w:hAnsi="黑体" w:cs="黑体" w:hint="eastAsia"/>
          <w:sz w:val="24"/>
          <w:szCs w:val="28"/>
        </w:rPr>
        <w:t>地下连续墙纵向受力钢筋的保护层厚度，在基坑内侧不宜小于（）mm，在基坑外侧不宜小于（）mm。</w:t>
      </w:r>
    </w:p>
    <w:p>
      <w:pPr>
        <w:pStyle w:val="Normal6"/>
        <w:jc w:val="left"/>
        <w:rPr>
          <w:rFonts w:ascii="黑体" w:eastAsia="黑体" w:hAnsi="黑体" w:cs="黑体" w:hint="eastAsia"/>
          <w:sz w:val="24"/>
          <w:szCs w:val="28"/>
        </w:rPr>
      </w:pPr>
      <w:r>
        <w:rPr>
          <w:rFonts w:ascii="黑体" w:eastAsia="黑体" w:hAnsi="黑体" w:cs="黑体" w:hint="eastAsia"/>
          <w:sz w:val="24"/>
          <w:szCs w:val="28"/>
        </w:rPr>
        <w:t>A、25；45</w:t>
      </w:r>
    </w:p>
    <w:p>
      <w:pPr>
        <w:pStyle w:val="Normal6"/>
        <w:jc w:val="left"/>
        <w:rPr>
          <w:rFonts w:ascii="黑体" w:eastAsia="黑体" w:hAnsi="黑体" w:cs="黑体" w:hint="eastAsia"/>
          <w:sz w:val="24"/>
          <w:szCs w:val="28"/>
        </w:rPr>
      </w:pPr>
      <w:r>
        <w:rPr>
          <w:rFonts w:ascii="黑体" w:eastAsia="黑体" w:hAnsi="黑体" w:cs="黑体" w:hint="eastAsia"/>
          <w:sz w:val="24"/>
          <w:szCs w:val="28"/>
        </w:rPr>
        <w:t>B、40；50</w:t>
      </w:r>
    </w:p>
    <w:p>
      <w:pPr>
        <w:pStyle w:val="Normal6"/>
        <w:jc w:val="left"/>
        <w:rPr>
          <w:rFonts w:ascii="黑体" w:eastAsia="黑体" w:hAnsi="黑体" w:cs="黑体" w:hint="eastAsia"/>
          <w:sz w:val="24"/>
          <w:szCs w:val="28"/>
        </w:rPr>
      </w:pPr>
      <w:r>
        <w:rPr>
          <w:rFonts w:ascii="黑体" w:eastAsia="黑体" w:hAnsi="黑体" w:cs="黑体" w:hint="eastAsia"/>
          <w:sz w:val="24"/>
          <w:szCs w:val="28"/>
        </w:rPr>
        <w:t>C、50；60</w:t>
      </w:r>
    </w:p>
    <w:p>
      <w:pPr>
        <w:pStyle w:val="Normal6"/>
        <w:jc w:val="left"/>
        <w:rPr>
          <w:rFonts w:ascii="黑体" w:eastAsia="黑体" w:hAnsi="黑体" w:cs="黑体" w:hint="eastAsia"/>
          <w:sz w:val="24"/>
          <w:szCs w:val="28"/>
        </w:rPr>
      </w:pPr>
      <w:r>
        <w:rPr>
          <w:rFonts w:ascii="黑体" w:eastAsia="黑体" w:hAnsi="黑体" w:cs="黑体" w:hint="eastAsia"/>
          <w:sz w:val="24"/>
          <w:szCs w:val="28"/>
        </w:rPr>
        <w:t>D、50；70</w:t>
      </w:r>
    </w:p>
    <w:p>
      <w:pPr>
        <w:pStyle w:val="Normal6"/>
        <w:jc w:val="left"/>
        <w:rPr>
          <w:rFonts w:ascii="黑体" w:eastAsia="黑体" w:hAnsi="黑体" w:cs="黑体" w:hint="eastAsia"/>
          <w:sz w:val="24"/>
          <w:szCs w:val="28"/>
        </w:rPr>
      </w:pPr>
    </w:p>
    <w:p>
      <w:pPr>
        <w:pStyle w:val="Normal7"/>
        <w:jc w:val="left"/>
        <w:rPr>
          <w:rFonts w:ascii="黑体" w:eastAsia="黑体" w:hAnsi="黑体" w:cs="黑体" w:hint="eastAsia"/>
          <w:sz w:val="24"/>
          <w:szCs w:val="28"/>
        </w:rPr>
      </w:pPr>
      <w:r>
        <w:rPr>
          <w:rFonts w:ascii="黑体" w:eastAsia="黑体" w:hAnsi="黑体" w:cs="黑体" w:hint="eastAsia"/>
          <w:sz w:val="24"/>
          <w:szCs w:val="28"/>
        </w:rPr>
        <w:t>8.</w:t>
      </w:r>
      <w:r>
        <w:rPr>
          <w:rFonts w:ascii="黑体" w:eastAsia="黑体" w:hAnsi="黑体" w:cs="黑体" w:hint="eastAsia"/>
          <w:sz w:val="24"/>
          <w:szCs w:val="28"/>
        </w:rPr>
        <w:t>安全生产检查的工作程序包括（）。</w:t>
      </w:r>
    </w:p>
    <w:p>
      <w:pPr>
        <w:pStyle w:val="Normal7"/>
        <w:jc w:val="left"/>
        <w:rPr>
          <w:rFonts w:ascii="黑体" w:eastAsia="黑体" w:hAnsi="黑体" w:cs="黑体" w:hint="eastAsia"/>
          <w:sz w:val="24"/>
          <w:szCs w:val="28"/>
        </w:rPr>
      </w:pPr>
      <w:r>
        <w:rPr>
          <w:rFonts w:ascii="黑体" w:eastAsia="黑体" w:hAnsi="黑体" w:cs="黑体" w:hint="eastAsia"/>
          <w:sz w:val="24"/>
          <w:szCs w:val="28"/>
        </w:rPr>
        <w:t>A、安全检查准备</w:t>
      </w:r>
    </w:p>
    <w:p>
      <w:pPr>
        <w:pStyle w:val="Normal7"/>
        <w:jc w:val="left"/>
        <w:rPr>
          <w:rFonts w:ascii="黑体" w:eastAsia="黑体" w:hAnsi="黑体" w:cs="黑体" w:hint="eastAsia"/>
          <w:sz w:val="24"/>
          <w:szCs w:val="28"/>
        </w:rPr>
      </w:pPr>
      <w:r>
        <w:rPr>
          <w:rFonts w:ascii="黑体" w:eastAsia="黑体" w:hAnsi="黑体" w:cs="黑体" w:hint="eastAsia"/>
          <w:sz w:val="24"/>
          <w:szCs w:val="28"/>
        </w:rPr>
        <w:t>B、检查结果存档</w:t>
      </w:r>
    </w:p>
    <w:p>
      <w:pPr>
        <w:pStyle w:val="Normal7"/>
        <w:jc w:val="left"/>
        <w:rPr>
          <w:rFonts w:ascii="黑体" w:eastAsia="黑体" w:hAnsi="黑体" w:cs="黑体" w:hint="eastAsia"/>
          <w:sz w:val="24"/>
          <w:szCs w:val="28"/>
        </w:rPr>
      </w:pPr>
      <w:r>
        <w:rPr>
          <w:rFonts w:ascii="黑体" w:eastAsia="黑体" w:hAnsi="黑体" w:cs="黑体" w:hint="eastAsia"/>
          <w:sz w:val="24"/>
          <w:szCs w:val="28"/>
        </w:rPr>
        <w:t>C、分析、判断并及时作出决定</w:t>
      </w:r>
    </w:p>
    <w:p>
      <w:pPr>
        <w:pStyle w:val="Normal7"/>
        <w:jc w:val="left"/>
        <w:rPr>
          <w:rFonts w:ascii="黑体" w:eastAsia="黑体" w:hAnsi="黑体" w:cs="黑体" w:hint="eastAsia"/>
          <w:sz w:val="24"/>
          <w:szCs w:val="28"/>
        </w:rPr>
      </w:pPr>
      <w:r>
        <w:rPr>
          <w:rFonts w:ascii="黑体" w:eastAsia="黑体" w:hAnsi="黑体" w:cs="黑体" w:hint="eastAsia"/>
          <w:sz w:val="24"/>
          <w:szCs w:val="28"/>
        </w:rPr>
        <w:t>D、实施安全检查</w:t>
      </w:r>
    </w:p>
    <w:p>
      <w:pPr>
        <w:pStyle w:val="Normal7"/>
        <w:jc w:val="left"/>
        <w:rPr>
          <w:rFonts w:ascii="黑体" w:eastAsia="黑体" w:hAnsi="黑体" w:cs="黑体" w:hint="eastAsia"/>
          <w:sz w:val="24"/>
          <w:szCs w:val="28"/>
        </w:rPr>
      </w:pPr>
      <w:r>
        <w:rPr>
          <w:rFonts w:ascii="黑体" w:eastAsia="黑体" w:hAnsi="黑体" w:cs="黑体" w:hint="eastAsia"/>
          <w:sz w:val="24"/>
          <w:szCs w:val="28"/>
        </w:rPr>
        <w:t>E、整改落实</w:t>
      </w:r>
    </w:p>
    <w:p>
      <w:pPr>
        <w:pStyle w:val="Normal7"/>
        <w:jc w:val="left"/>
        <w:rPr>
          <w:rFonts w:ascii="黑体" w:eastAsia="黑体" w:hAnsi="黑体" w:cs="黑体" w:hint="eastAsia"/>
          <w:sz w:val="24"/>
          <w:szCs w:val="28"/>
        </w:rPr>
      </w:pPr>
    </w:p>
    <w:p>
      <w:pPr>
        <w:pStyle w:val="Normal8"/>
        <w:jc w:val="left"/>
        <w:rPr>
          <w:rFonts w:ascii="黑体" w:eastAsia="黑体" w:hAnsi="黑体" w:cs="黑体" w:hint="eastAsia"/>
          <w:sz w:val="24"/>
          <w:szCs w:val="28"/>
        </w:rPr>
      </w:pPr>
      <w:r>
        <w:rPr>
          <w:rFonts w:ascii="黑体" w:eastAsia="黑体" w:hAnsi="黑体" w:cs="黑体" w:hint="eastAsia"/>
          <w:sz w:val="24"/>
          <w:szCs w:val="28"/>
        </w:rPr>
        <w:t>9.</w:t>
      </w:r>
      <w:r>
        <w:rPr>
          <w:rFonts w:ascii="黑体" w:eastAsia="黑体" w:hAnsi="黑体" w:cs="黑体" w:hint="eastAsia"/>
          <w:sz w:val="24"/>
          <w:szCs w:val="28"/>
        </w:rPr>
        <w:t>专项方案应当由施工单位技术部门组织单位施工技术、安全、质量等部门的专业技术人员进行审核。经审核合格的，由（）签字。</w:t>
      </w:r>
    </w:p>
    <w:p>
      <w:pPr>
        <w:pStyle w:val="Normal8"/>
        <w:jc w:val="left"/>
        <w:rPr>
          <w:rFonts w:ascii="黑体" w:eastAsia="黑体" w:hAnsi="黑体" w:cs="黑体" w:hint="eastAsia"/>
          <w:sz w:val="24"/>
          <w:szCs w:val="28"/>
        </w:rPr>
      </w:pPr>
      <w:r>
        <w:rPr>
          <w:rFonts w:ascii="黑体" w:eastAsia="黑体" w:hAnsi="黑体" w:cs="黑体" w:hint="eastAsia"/>
          <w:sz w:val="24"/>
          <w:szCs w:val="28"/>
        </w:rPr>
        <w:t>A、施工单位技术负责人</w:t>
      </w:r>
    </w:p>
    <w:p>
      <w:pPr>
        <w:pStyle w:val="Normal8"/>
        <w:jc w:val="left"/>
        <w:rPr>
          <w:rFonts w:ascii="黑体" w:eastAsia="黑体" w:hAnsi="黑体" w:cs="黑体" w:hint="eastAsia"/>
          <w:sz w:val="24"/>
          <w:szCs w:val="28"/>
        </w:rPr>
      </w:pPr>
      <w:r>
        <w:rPr>
          <w:rFonts w:ascii="黑体" w:eastAsia="黑体" w:hAnsi="黑体" w:cs="黑体" w:hint="eastAsia"/>
          <w:sz w:val="24"/>
          <w:szCs w:val="28"/>
        </w:rPr>
        <w:t>B、监理工程师</w:t>
      </w:r>
    </w:p>
    <w:p>
      <w:pPr>
        <w:pStyle w:val="Normal8"/>
        <w:jc w:val="left"/>
        <w:rPr>
          <w:rFonts w:ascii="黑体" w:eastAsia="黑体" w:hAnsi="黑体" w:cs="黑体" w:hint="eastAsia"/>
          <w:sz w:val="24"/>
          <w:szCs w:val="28"/>
        </w:rPr>
      </w:pPr>
      <w:r>
        <w:rPr>
          <w:rFonts w:ascii="黑体" w:eastAsia="黑体" w:hAnsi="黑体" w:cs="黑体" w:hint="eastAsia"/>
          <w:sz w:val="24"/>
          <w:szCs w:val="28"/>
        </w:rPr>
        <w:t>C、总监理工程师</w:t>
      </w:r>
    </w:p>
    <w:p>
      <w:pPr>
        <w:pStyle w:val="Normal8"/>
        <w:jc w:val="left"/>
        <w:rPr>
          <w:rFonts w:ascii="黑体" w:eastAsia="黑体" w:hAnsi="黑体" w:cs="黑体" w:hint="eastAsia"/>
          <w:sz w:val="24"/>
          <w:szCs w:val="28"/>
        </w:rPr>
      </w:pPr>
      <w:r>
        <w:rPr>
          <w:rFonts w:ascii="黑体" w:eastAsia="黑体" w:hAnsi="黑体" w:cs="黑体" w:hint="eastAsia"/>
          <w:sz w:val="24"/>
          <w:szCs w:val="28"/>
        </w:rPr>
        <w:t>D、建设单位负责人</w:t>
      </w:r>
    </w:p>
    <w:p>
      <w:pPr>
        <w:pStyle w:val="Normal8"/>
        <w:jc w:val="left"/>
        <w:rPr>
          <w:rFonts w:ascii="黑体" w:eastAsia="黑体" w:hAnsi="黑体" w:cs="黑体" w:hint="eastAsia"/>
          <w:sz w:val="24"/>
          <w:szCs w:val="28"/>
        </w:rPr>
      </w:pPr>
    </w:p>
    <w:p>
      <w:pPr>
        <w:pStyle w:val="Normal9"/>
        <w:jc w:val="left"/>
        <w:rPr>
          <w:rFonts w:ascii="黑体" w:eastAsia="黑体" w:hAnsi="黑体" w:cs="黑体" w:hint="eastAsia"/>
          <w:sz w:val="24"/>
          <w:szCs w:val="28"/>
        </w:rPr>
      </w:pPr>
      <w:r>
        <w:rPr>
          <w:rFonts w:ascii="黑体" w:eastAsia="黑体" w:hAnsi="黑体" w:cs="黑体" w:hint="eastAsia"/>
          <w:sz w:val="24"/>
          <w:szCs w:val="28"/>
        </w:rPr>
        <w:t>10.</w:t>
      </w:r>
      <w:r>
        <w:rPr>
          <w:rFonts w:ascii="黑体" w:eastAsia="黑体" w:hAnsi="黑体" w:cs="黑体" w:hint="eastAsia"/>
          <w:sz w:val="24"/>
          <w:szCs w:val="28"/>
        </w:rPr>
        <w:t>直流电焊机安全防护应符合下列规定（）。</w:t>
      </w:r>
    </w:p>
    <w:p>
      <w:pPr>
        <w:pStyle w:val="Normal9"/>
        <w:jc w:val="left"/>
        <w:rPr>
          <w:rFonts w:ascii="黑体" w:eastAsia="黑体" w:hAnsi="黑体" w:cs="黑体" w:hint="eastAsia"/>
          <w:sz w:val="24"/>
          <w:szCs w:val="28"/>
        </w:rPr>
      </w:pPr>
      <w:r>
        <w:rPr>
          <w:rFonts w:ascii="黑体" w:eastAsia="黑体" w:hAnsi="黑体" w:cs="黑体" w:hint="eastAsia"/>
          <w:sz w:val="24"/>
          <w:szCs w:val="28"/>
        </w:rPr>
        <w:t>A、各线路均应绝缘良好</w:t>
      </w:r>
    </w:p>
    <w:p>
      <w:pPr>
        <w:pStyle w:val="Normal9"/>
        <w:jc w:val="left"/>
        <w:rPr>
          <w:rFonts w:ascii="黑体" w:eastAsia="黑体" w:hAnsi="黑体" w:cs="黑体" w:hint="eastAsia"/>
          <w:sz w:val="24"/>
          <w:szCs w:val="28"/>
        </w:rPr>
      </w:pPr>
      <w:r>
        <w:rPr>
          <w:rFonts w:ascii="黑体" w:eastAsia="黑体" w:hAnsi="黑体" w:cs="黑体" w:hint="eastAsia"/>
          <w:sz w:val="24"/>
          <w:szCs w:val="28"/>
        </w:rPr>
        <w:t>B、接地电阻值不应大于10Ω</w:t>
      </w:r>
    </w:p>
    <w:p>
      <w:pPr>
        <w:pStyle w:val="Normal9"/>
        <w:jc w:val="left"/>
        <w:rPr>
          <w:rFonts w:ascii="黑体" w:eastAsia="黑体" w:hAnsi="黑体" w:cs="黑体" w:hint="eastAsia"/>
          <w:sz w:val="24"/>
          <w:szCs w:val="28"/>
        </w:rPr>
      </w:pPr>
      <w:r>
        <w:rPr>
          <w:rFonts w:ascii="黑体" w:eastAsia="黑体" w:hAnsi="黑体" w:cs="黑体" w:hint="eastAsia"/>
          <w:sz w:val="24"/>
          <w:szCs w:val="28"/>
        </w:rPr>
        <w:t>C、接线板护罩、开关的消弧罩应完整</w:t>
      </w:r>
    </w:p>
    <w:p>
      <w:pPr>
        <w:pStyle w:val="Normal9"/>
        <w:jc w:val="left"/>
        <w:rPr>
          <w:rFonts w:ascii="黑体" w:eastAsia="黑体" w:hAnsi="黑体" w:cs="黑体" w:hint="eastAsia"/>
          <w:sz w:val="24"/>
          <w:szCs w:val="28"/>
        </w:rPr>
      </w:pPr>
      <w:r>
        <w:rPr>
          <w:rFonts w:ascii="黑体" w:eastAsia="黑体" w:hAnsi="黑体" w:cs="黑体" w:hint="eastAsia"/>
          <w:sz w:val="24"/>
          <w:szCs w:val="28"/>
        </w:rPr>
        <w:t>D、输出线断面应大于输入线断面的40%以上</w:t>
      </w:r>
    </w:p>
    <w:p>
      <w:pPr>
        <w:pStyle w:val="Normal9"/>
        <w:jc w:val="left"/>
        <w:rPr>
          <w:rFonts w:ascii="黑体" w:eastAsia="黑体" w:hAnsi="黑体" w:cs="黑体" w:hint="eastAsia"/>
          <w:sz w:val="24"/>
          <w:szCs w:val="28"/>
        </w:rPr>
      </w:pPr>
    </w:p>
    <w:p>
      <w:pPr>
        <w:pStyle w:val="Normal10"/>
        <w:jc w:val="left"/>
        <w:rPr>
          <w:rFonts w:ascii="黑体" w:eastAsia="黑体" w:hAnsi="黑体" w:cs="黑体" w:hint="eastAsia"/>
          <w:sz w:val="24"/>
          <w:szCs w:val="28"/>
        </w:rPr>
      </w:pPr>
      <w:r>
        <w:rPr>
          <w:rFonts w:ascii="黑体" w:eastAsia="黑体" w:hAnsi="黑体" w:cs="黑体" w:hint="eastAsia"/>
          <w:sz w:val="24"/>
          <w:szCs w:val="28"/>
        </w:rPr>
        <w:t>11.</w:t>
      </w:r>
      <w:r>
        <w:rPr>
          <w:rFonts w:ascii="黑体" w:eastAsia="黑体" w:hAnsi="黑体" w:cs="黑体" w:hint="eastAsia"/>
          <w:sz w:val="24"/>
          <w:szCs w:val="28"/>
        </w:rPr>
        <w:t>洞口土石方开挖必须按设计要求进行边、仰坡放线，（）分层开挖，分层支护。严禁掏底开挖或上下重叠开挖。</w:t>
      </w:r>
    </w:p>
    <w:p>
      <w:pPr>
        <w:pStyle w:val="Normal10"/>
        <w:jc w:val="left"/>
        <w:rPr>
          <w:rFonts w:ascii="黑体" w:eastAsia="黑体" w:hAnsi="黑体" w:cs="黑体" w:hint="eastAsia"/>
          <w:sz w:val="24"/>
          <w:szCs w:val="28"/>
        </w:rPr>
        <w:sectPr>
          <w:headerReference w:type="even" r:id="rId16"/>
          <w:headerReference w:type="default" r:id="rId17"/>
          <w:footerReference w:type="even" r:id="rId18"/>
          <w:headerReference w:type="first" r:id="rId19"/>
          <w:footerReference w:type="first" r:id="rId20"/>
          <w:type w:val="nextPage"/>
          <w:pgSz w:w="11906" w:h="16838"/>
          <w:pgMar w:top="720" w:right="720" w:bottom="720" w:left="720" w:header="851" w:footer="992" w:gutter="0"/>
          <w:pgNumType w:start="3"/>
          <w:cols w:num="1" w:space="720"/>
          <w:titlePg w:val="0"/>
          <w:docGrid w:type="lines" w:linePitch="312" w:charSpace="0"/>
        </w:sectPr>
      </w:pPr>
      <w:r>
        <w:rPr>
          <w:rFonts w:ascii="黑体" w:eastAsia="黑体" w:hAnsi="黑体" w:cs="黑体" w:hint="eastAsia"/>
          <w:sz w:val="24"/>
          <w:szCs w:val="28"/>
        </w:rPr>
        <w:t>A、自上而下</w:t>
      </w:r>
    </w:p>
    <w:p>
      <w:pPr>
        <w:pStyle w:val="Normal10"/>
        <w:jc w:val="left"/>
        <w:rPr>
          <w:rFonts w:ascii="黑体" w:eastAsia="黑体" w:hAnsi="黑体" w:cs="黑体" w:hint="eastAsia"/>
          <w:sz w:val="24"/>
          <w:szCs w:val="28"/>
        </w:rPr>
      </w:pPr>
      <w:r>
        <w:rPr>
          <w:rFonts w:ascii="黑体" w:eastAsia="黑体" w:hAnsi="黑体" w:cs="黑体" w:hint="eastAsia"/>
          <w:sz w:val="24"/>
          <w:szCs w:val="28"/>
        </w:rPr>
        <w:t>B、自下而上</w:t>
      </w:r>
    </w:p>
    <w:p>
      <w:pPr>
        <w:pStyle w:val="Normal10"/>
        <w:jc w:val="left"/>
        <w:rPr>
          <w:rFonts w:ascii="黑体" w:eastAsia="黑体" w:hAnsi="黑体" w:cs="黑体" w:hint="eastAsia"/>
          <w:sz w:val="24"/>
          <w:szCs w:val="28"/>
        </w:rPr>
      </w:pPr>
      <w:r>
        <w:rPr>
          <w:rFonts w:ascii="黑体" w:eastAsia="黑体" w:hAnsi="黑体" w:cs="黑体" w:hint="eastAsia"/>
          <w:sz w:val="24"/>
          <w:szCs w:val="28"/>
        </w:rPr>
        <w:t>C、自左而右</w:t>
      </w:r>
    </w:p>
    <w:p>
      <w:pPr>
        <w:pStyle w:val="Normal10"/>
        <w:jc w:val="left"/>
        <w:rPr>
          <w:rFonts w:ascii="黑体" w:eastAsia="黑体" w:hAnsi="黑体" w:cs="黑体" w:hint="eastAsia"/>
          <w:sz w:val="24"/>
          <w:szCs w:val="28"/>
        </w:rPr>
      </w:pPr>
      <w:r>
        <w:rPr>
          <w:rFonts w:ascii="黑体" w:eastAsia="黑体" w:hAnsi="黑体" w:cs="黑体" w:hint="eastAsia"/>
          <w:sz w:val="24"/>
          <w:szCs w:val="28"/>
        </w:rPr>
        <w:t>D、自右而左</w:t>
      </w:r>
    </w:p>
    <w:p>
      <w:pPr>
        <w:pStyle w:val="Normal10"/>
        <w:jc w:val="left"/>
        <w:rPr>
          <w:rFonts w:ascii="黑体" w:eastAsia="黑体" w:hAnsi="黑体" w:cs="黑体" w:hint="eastAsia"/>
          <w:sz w:val="24"/>
          <w:szCs w:val="28"/>
        </w:rPr>
      </w:pPr>
    </w:p>
    <w:p>
      <w:pPr>
        <w:pStyle w:val="Normal11"/>
        <w:jc w:val="left"/>
        <w:rPr>
          <w:rFonts w:ascii="黑体" w:eastAsia="黑体" w:hAnsi="黑体" w:cs="黑体" w:hint="eastAsia"/>
          <w:sz w:val="24"/>
          <w:szCs w:val="28"/>
        </w:rPr>
      </w:pPr>
      <w:r>
        <w:rPr>
          <w:rFonts w:ascii="黑体" w:eastAsia="黑体" w:hAnsi="黑体" w:cs="黑体" w:hint="eastAsia"/>
          <w:sz w:val="24"/>
          <w:szCs w:val="28"/>
        </w:rPr>
        <w:t>12.</w:t>
      </w:r>
      <w:r>
        <w:rPr>
          <w:rFonts w:ascii="黑体" w:eastAsia="黑体" w:hAnsi="黑体" w:cs="黑体" w:hint="eastAsia"/>
          <w:sz w:val="24"/>
          <w:szCs w:val="28"/>
        </w:rPr>
        <w:t>建筑施工企业安全生产管理机构专职安全生产管理人员的配备应满足的要求中下列说法正确的是（）。</w:t>
      </w:r>
    </w:p>
    <w:p>
      <w:pPr>
        <w:pStyle w:val="Normal11"/>
        <w:jc w:val="left"/>
        <w:rPr>
          <w:rFonts w:ascii="黑体" w:eastAsia="黑体" w:hAnsi="黑体" w:cs="黑体" w:hint="eastAsia"/>
          <w:sz w:val="24"/>
          <w:szCs w:val="28"/>
        </w:rPr>
      </w:pPr>
      <w:r>
        <w:rPr>
          <w:rFonts w:ascii="黑体" w:eastAsia="黑体" w:hAnsi="黑体" w:cs="黑体" w:hint="eastAsia"/>
          <w:sz w:val="24"/>
          <w:szCs w:val="28"/>
        </w:rPr>
        <w:t>A、建筑施工总承包特级资质企业不少于8人</w:t>
      </w:r>
    </w:p>
    <w:p>
      <w:pPr>
        <w:pStyle w:val="Normal11"/>
        <w:jc w:val="left"/>
        <w:rPr>
          <w:rFonts w:ascii="黑体" w:eastAsia="黑体" w:hAnsi="黑体" w:cs="黑体" w:hint="eastAsia"/>
          <w:sz w:val="24"/>
          <w:szCs w:val="28"/>
        </w:rPr>
      </w:pPr>
      <w:r>
        <w:rPr>
          <w:rFonts w:ascii="黑体" w:eastAsia="黑体" w:hAnsi="黑体" w:cs="黑体" w:hint="eastAsia"/>
          <w:sz w:val="24"/>
          <w:szCs w:val="28"/>
        </w:rPr>
        <w:t>B、建筑施工总承包二级及二级以下资质企业不少于3人</w:t>
      </w:r>
    </w:p>
    <w:p>
      <w:pPr>
        <w:pStyle w:val="Normal11"/>
        <w:jc w:val="left"/>
        <w:rPr>
          <w:rFonts w:ascii="黑体" w:eastAsia="黑体" w:hAnsi="黑体" w:cs="黑体" w:hint="eastAsia"/>
          <w:sz w:val="24"/>
          <w:szCs w:val="28"/>
        </w:rPr>
      </w:pPr>
      <w:r>
        <w:rPr>
          <w:rFonts w:ascii="黑体" w:eastAsia="黑体" w:hAnsi="黑体" w:cs="黑体" w:hint="eastAsia"/>
          <w:sz w:val="24"/>
          <w:szCs w:val="28"/>
        </w:rPr>
        <w:t>C、建筑施工总承包一级资质不少于4人</w:t>
      </w:r>
    </w:p>
    <w:p>
      <w:pPr>
        <w:pStyle w:val="Normal11"/>
        <w:jc w:val="left"/>
        <w:rPr>
          <w:rFonts w:ascii="黑体" w:eastAsia="黑体" w:hAnsi="黑体" w:cs="黑体" w:hint="eastAsia"/>
          <w:sz w:val="24"/>
          <w:szCs w:val="28"/>
        </w:rPr>
      </w:pPr>
      <w:r>
        <w:rPr>
          <w:rFonts w:ascii="黑体" w:eastAsia="黑体" w:hAnsi="黑体" w:cs="黑体" w:hint="eastAsia"/>
          <w:sz w:val="24"/>
          <w:szCs w:val="28"/>
        </w:rPr>
        <w:t>D、建筑施工专业承包资质一级资质不少于4人</w:t>
      </w:r>
    </w:p>
    <w:p>
      <w:pPr>
        <w:pStyle w:val="Normal11"/>
        <w:jc w:val="left"/>
        <w:rPr>
          <w:rFonts w:ascii="黑体" w:eastAsia="黑体" w:hAnsi="黑体" w:cs="黑体" w:hint="eastAsia"/>
          <w:sz w:val="24"/>
          <w:szCs w:val="28"/>
        </w:rPr>
      </w:pPr>
      <w:r>
        <w:rPr>
          <w:rFonts w:ascii="黑体" w:eastAsia="黑体" w:hAnsi="黑体" w:cs="黑体" w:hint="eastAsia"/>
          <w:sz w:val="24"/>
          <w:szCs w:val="28"/>
        </w:rPr>
        <w:t>E、建筑施工总承包特级资质人不少于6人</w:t>
      </w:r>
    </w:p>
    <w:p>
      <w:pPr>
        <w:pStyle w:val="Normal11"/>
        <w:jc w:val="left"/>
        <w:rPr>
          <w:rFonts w:ascii="黑体" w:eastAsia="黑体" w:hAnsi="黑体" w:cs="黑体" w:hint="eastAsia"/>
          <w:sz w:val="24"/>
          <w:szCs w:val="28"/>
        </w:rPr>
      </w:pPr>
    </w:p>
    <w:p>
      <w:pPr>
        <w:pStyle w:val="Normal12"/>
        <w:jc w:val="left"/>
        <w:rPr>
          <w:rFonts w:ascii="黑体" w:eastAsia="黑体" w:hAnsi="黑体" w:cs="黑体" w:hint="eastAsia"/>
          <w:sz w:val="24"/>
          <w:szCs w:val="28"/>
        </w:rPr>
      </w:pPr>
      <w:r>
        <w:rPr>
          <w:rFonts w:ascii="黑体" w:eastAsia="黑体" w:hAnsi="黑体" w:cs="黑体" w:hint="eastAsia"/>
          <w:sz w:val="24"/>
          <w:szCs w:val="28"/>
        </w:rPr>
        <w:t>13.</w:t>
      </w:r>
      <w:r>
        <w:rPr>
          <w:rFonts w:ascii="黑体" w:eastAsia="黑体" w:hAnsi="黑体" w:cs="黑体" w:hint="eastAsia"/>
          <w:sz w:val="24"/>
          <w:szCs w:val="28"/>
        </w:rPr>
        <w:t>关于电动卷扬机说法正确的是（）。</w:t>
      </w:r>
    </w:p>
    <w:p>
      <w:pPr>
        <w:pStyle w:val="Normal12"/>
        <w:jc w:val="left"/>
        <w:rPr>
          <w:rFonts w:ascii="黑体" w:eastAsia="黑体" w:hAnsi="黑体" w:cs="黑体" w:hint="eastAsia"/>
          <w:sz w:val="24"/>
          <w:szCs w:val="28"/>
        </w:rPr>
      </w:pPr>
      <w:r>
        <w:rPr>
          <w:rFonts w:ascii="黑体" w:eastAsia="黑体" w:hAnsi="黑体" w:cs="黑体" w:hint="eastAsia"/>
          <w:sz w:val="24"/>
          <w:szCs w:val="28"/>
        </w:rPr>
        <w:t>A、卷扬机可以运送操作人员</w:t>
      </w:r>
    </w:p>
    <w:p>
      <w:pPr>
        <w:pStyle w:val="Normal12"/>
        <w:jc w:val="left"/>
        <w:rPr>
          <w:rFonts w:ascii="黑体" w:eastAsia="黑体" w:hAnsi="黑体" w:cs="黑体" w:hint="eastAsia"/>
          <w:sz w:val="24"/>
          <w:szCs w:val="28"/>
        </w:rPr>
      </w:pPr>
      <w:r>
        <w:rPr>
          <w:rFonts w:ascii="黑体" w:eastAsia="黑体" w:hAnsi="黑体" w:cs="黑体" w:hint="eastAsia"/>
          <w:sz w:val="24"/>
          <w:szCs w:val="28"/>
        </w:rPr>
        <w:t>B、露天作业的卷扬机应有防雨措施</w:t>
      </w:r>
    </w:p>
    <w:p>
      <w:pPr>
        <w:pStyle w:val="Normal12"/>
        <w:jc w:val="left"/>
        <w:rPr>
          <w:rFonts w:ascii="黑体" w:eastAsia="黑体" w:hAnsi="黑体" w:cs="黑体" w:hint="eastAsia"/>
          <w:sz w:val="24"/>
          <w:szCs w:val="28"/>
        </w:rPr>
      </w:pPr>
      <w:r>
        <w:rPr>
          <w:rFonts w:ascii="黑体" w:eastAsia="黑体" w:hAnsi="黑体" w:cs="黑体" w:hint="eastAsia"/>
          <w:sz w:val="24"/>
          <w:szCs w:val="28"/>
        </w:rPr>
        <w:t>C、卷扬机安装地点应平整</w:t>
      </w:r>
    </w:p>
    <w:p>
      <w:pPr>
        <w:pStyle w:val="Normal12"/>
        <w:jc w:val="left"/>
        <w:rPr>
          <w:rFonts w:ascii="黑体" w:eastAsia="黑体" w:hAnsi="黑体" w:cs="黑体" w:hint="eastAsia"/>
          <w:sz w:val="24"/>
          <w:szCs w:val="28"/>
        </w:rPr>
      </w:pPr>
      <w:r>
        <w:rPr>
          <w:rFonts w:ascii="黑体" w:eastAsia="黑体" w:hAnsi="黑体" w:cs="黑体" w:hint="eastAsia"/>
          <w:sz w:val="24"/>
          <w:szCs w:val="28"/>
        </w:rPr>
        <w:t>D、应符合使用说明书的规定</w:t>
      </w:r>
    </w:p>
    <w:p>
      <w:pPr>
        <w:pStyle w:val="Normal12"/>
        <w:jc w:val="left"/>
        <w:rPr>
          <w:rFonts w:ascii="黑体" w:eastAsia="黑体" w:hAnsi="黑体" w:cs="黑体" w:hint="eastAsia"/>
          <w:sz w:val="24"/>
          <w:szCs w:val="28"/>
        </w:rPr>
      </w:pPr>
    </w:p>
    <w:p>
      <w:pPr>
        <w:pStyle w:val="Normal13"/>
        <w:jc w:val="left"/>
        <w:rPr>
          <w:rFonts w:ascii="黑体" w:eastAsia="黑体" w:hAnsi="黑体" w:cs="黑体" w:hint="eastAsia"/>
          <w:sz w:val="24"/>
          <w:szCs w:val="28"/>
        </w:rPr>
      </w:pPr>
      <w:r>
        <w:rPr>
          <w:rFonts w:ascii="黑体" w:eastAsia="黑体" w:hAnsi="黑体" w:cs="黑体" w:hint="eastAsia"/>
          <w:sz w:val="24"/>
          <w:szCs w:val="28"/>
        </w:rPr>
        <w:t>14.</w:t>
      </w:r>
      <w:r>
        <w:rPr>
          <w:rFonts w:ascii="黑体" w:eastAsia="黑体" w:hAnsi="黑体" w:cs="黑体" w:hint="eastAsia"/>
          <w:sz w:val="24"/>
          <w:szCs w:val="28"/>
        </w:rPr>
        <w:t>关于下图电箱使用，下列说法错误的是（）。</w:t>
      </w:r>
      <w:r>
        <w:rPr>
          <w:rFonts w:ascii="黑体" w:eastAsia="黑体" w:hAnsi="黑体" w:cs="黑体" w:hint="eastAsia"/>
          <w:sz w:val="24"/>
          <w:szCs w:val="28"/>
        </w:rPr>
        <w:tab/>
      </w:r>
      <w:r>
        <w:drawing>
          <wp:inline distT="0" distB="0" distL="0" distR="0">
            <wp:extent cx="6372894" cy="5325034"/>
            <wp:effectExtent l="0" t="0" r="0" b="0"/>
            <wp:docPr id="748" name="_x0000_i07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8" name="_x0000_i0748"/>
                    <pic:cNvPicPr/>
                  </pic:nvPicPr>
                  <pic:blipFill>
                    <a:blip xmlns:r="http://schemas.openxmlformats.org/officeDocument/2006/relationships" r:embed="rId21"/>
                    <a:stretch>
                      <a:fillRect/>
                    </a:stretch>
                  </pic:blipFill>
                  <pic:spPr>
                    <a:xfrm>
                      <a:off x="0" y="0"/>
                      <a:ext cx="6372894" cy="5325034"/>
                    </a:xfrm>
                    <a:prstGeom prst="rect">
                      <a:avLst/>
                    </a:prstGeom>
                  </pic:spPr>
                </pic:pic>
              </a:graphicData>
            </a:graphic>
          </wp:inline>
        </w:drawing>
      </w:r>
    </w:p>
    <w:p>
      <w:pPr>
        <w:pStyle w:val="Normal13"/>
        <w:jc w:val="left"/>
        <w:rPr>
          <w:rFonts w:ascii="黑体" w:eastAsia="黑体" w:hAnsi="黑体" w:cs="黑体" w:hint="eastAsia"/>
          <w:sz w:val="24"/>
          <w:szCs w:val="28"/>
        </w:rPr>
        <w:sectPr>
          <w:headerReference w:type="even" r:id="rId22"/>
          <w:headerReference w:type="default" r:id="rId23"/>
          <w:footerReference w:type="even" r:id="rId24"/>
          <w:headerReference w:type="first" r:id="rId25"/>
          <w:footerReference w:type="first" r:id="rId26"/>
          <w:type w:val="nextPage"/>
          <w:pgSz w:w="11906" w:h="16838"/>
          <w:pgMar w:top="720" w:right="720" w:bottom="720" w:left="720" w:header="851" w:footer="992" w:gutter="0"/>
          <w:pgNumType w:start="4"/>
          <w:cols w:num="1" w:space="720"/>
          <w:titlePg w:val="0"/>
          <w:docGrid w:type="lines" w:linePitch="312" w:charSpace="0"/>
        </w:sectPr>
      </w:pPr>
      <w:r>
        <w:rPr>
          <w:rFonts w:ascii="黑体" w:eastAsia="黑体" w:hAnsi="黑体" w:cs="黑体" w:hint="eastAsia"/>
          <w:sz w:val="24"/>
          <w:szCs w:val="28"/>
        </w:rPr>
        <w:t>A、该电箱使用出现一闸多接现象</w:t>
      </w:r>
    </w:p>
    <w:p>
      <w:pPr>
        <w:pStyle w:val="Normal13"/>
        <w:jc w:val="left"/>
        <w:rPr>
          <w:rFonts w:ascii="黑体" w:eastAsia="黑体" w:hAnsi="黑体" w:cs="黑体" w:hint="eastAsia"/>
          <w:sz w:val="24"/>
          <w:szCs w:val="28"/>
        </w:rPr>
      </w:pPr>
      <w:r>
        <w:rPr>
          <w:rFonts w:ascii="黑体" w:eastAsia="黑体" w:hAnsi="黑体" w:cs="黑体" w:hint="eastAsia"/>
          <w:sz w:val="24"/>
          <w:szCs w:val="28"/>
        </w:rPr>
        <w:t>B、锈蚀、损坏电箱可以继续使用</w:t>
      </w:r>
    </w:p>
    <w:p>
      <w:pPr>
        <w:pStyle w:val="Normal13"/>
        <w:jc w:val="left"/>
        <w:rPr>
          <w:rFonts w:ascii="黑体" w:eastAsia="黑体" w:hAnsi="黑体" w:cs="黑体" w:hint="eastAsia"/>
          <w:sz w:val="24"/>
          <w:szCs w:val="28"/>
        </w:rPr>
      </w:pPr>
      <w:r>
        <w:rPr>
          <w:rFonts w:ascii="黑体" w:eastAsia="黑体" w:hAnsi="黑体" w:cs="黑体" w:hint="eastAsia"/>
          <w:sz w:val="24"/>
          <w:szCs w:val="28"/>
        </w:rPr>
        <w:t>C、用电设备未经过漏保直接接出</w:t>
      </w:r>
    </w:p>
    <w:p>
      <w:pPr>
        <w:pStyle w:val="Normal13"/>
        <w:jc w:val="left"/>
        <w:rPr>
          <w:rFonts w:ascii="黑体" w:eastAsia="黑体" w:hAnsi="黑体" w:cs="黑体" w:hint="eastAsia"/>
          <w:sz w:val="24"/>
          <w:szCs w:val="28"/>
        </w:rPr>
      </w:pPr>
      <w:r>
        <w:rPr>
          <w:rFonts w:ascii="黑体" w:eastAsia="黑体" w:hAnsi="黑体" w:cs="黑体" w:hint="eastAsia"/>
          <w:sz w:val="24"/>
          <w:szCs w:val="28"/>
        </w:rPr>
        <w:t>D、一组用电设备未进行保护接零</w:t>
      </w:r>
    </w:p>
    <w:p>
      <w:pPr>
        <w:pStyle w:val="Normal13"/>
        <w:jc w:val="left"/>
        <w:rPr>
          <w:rFonts w:ascii="黑体" w:eastAsia="黑体" w:hAnsi="黑体" w:cs="黑体" w:hint="eastAsia"/>
          <w:sz w:val="24"/>
          <w:szCs w:val="28"/>
        </w:rPr>
      </w:pPr>
    </w:p>
    <w:p>
      <w:pPr>
        <w:pStyle w:val="Normal14"/>
        <w:jc w:val="left"/>
        <w:rPr>
          <w:rFonts w:ascii="黑体" w:eastAsia="黑体" w:hAnsi="黑体" w:cs="黑体" w:hint="eastAsia"/>
          <w:sz w:val="24"/>
          <w:szCs w:val="28"/>
        </w:rPr>
      </w:pPr>
      <w:r>
        <w:rPr>
          <w:rFonts w:ascii="黑体" w:eastAsia="黑体" w:hAnsi="黑体" w:cs="黑体" w:hint="eastAsia"/>
          <w:sz w:val="24"/>
          <w:szCs w:val="28"/>
        </w:rPr>
        <w:t>15.</w:t>
      </w:r>
      <w:r>
        <w:rPr>
          <w:rFonts w:ascii="黑体" w:eastAsia="黑体" w:hAnsi="黑体" w:cs="黑体" w:hint="eastAsia"/>
          <w:sz w:val="24"/>
          <w:szCs w:val="28"/>
        </w:rPr>
        <w:t>明施工与环境保护的场容场貌的具体要求包括（）。</w:t>
      </w:r>
    </w:p>
    <w:p>
      <w:pPr>
        <w:pStyle w:val="Normal14"/>
        <w:jc w:val="left"/>
        <w:rPr>
          <w:rFonts w:ascii="黑体" w:eastAsia="黑体" w:hAnsi="黑体" w:cs="黑体" w:hint="eastAsia"/>
          <w:sz w:val="24"/>
          <w:szCs w:val="28"/>
        </w:rPr>
      </w:pPr>
      <w:r>
        <w:rPr>
          <w:rFonts w:ascii="黑体" w:eastAsia="黑体" w:hAnsi="黑体" w:cs="黑体" w:hint="eastAsia"/>
          <w:sz w:val="24"/>
          <w:szCs w:val="28"/>
        </w:rPr>
        <w:t>A、道路畅通</w:t>
      </w:r>
    </w:p>
    <w:p>
      <w:pPr>
        <w:pStyle w:val="Normal14"/>
        <w:jc w:val="left"/>
        <w:rPr>
          <w:rFonts w:ascii="黑体" w:eastAsia="黑体" w:hAnsi="黑体" w:cs="黑体" w:hint="eastAsia"/>
          <w:sz w:val="24"/>
          <w:szCs w:val="28"/>
        </w:rPr>
      </w:pPr>
      <w:r>
        <w:rPr>
          <w:rFonts w:ascii="黑体" w:eastAsia="黑体" w:hAnsi="黑体" w:cs="黑体" w:hint="eastAsia"/>
          <w:sz w:val="24"/>
          <w:szCs w:val="28"/>
        </w:rPr>
        <w:t>B、排水沟、排水设施畅通</w:t>
      </w:r>
    </w:p>
    <w:p>
      <w:pPr>
        <w:pStyle w:val="Normal14"/>
        <w:jc w:val="left"/>
        <w:rPr>
          <w:rFonts w:ascii="黑体" w:eastAsia="黑体" w:hAnsi="黑体" w:cs="黑体" w:hint="eastAsia"/>
          <w:sz w:val="24"/>
          <w:szCs w:val="28"/>
        </w:rPr>
      </w:pPr>
      <w:r>
        <w:rPr>
          <w:rFonts w:ascii="黑体" w:eastAsia="黑体" w:hAnsi="黑体" w:cs="黑体" w:hint="eastAsia"/>
          <w:sz w:val="24"/>
          <w:szCs w:val="28"/>
        </w:rPr>
        <w:t>C、工地地面硬化处理</w:t>
      </w:r>
    </w:p>
    <w:p>
      <w:pPr>
        <w:pStyle w:val="Normal14"/>
        <w:jc w:val="left"/>
        <w:rPr>
          <w:rFonts w:ascii="黑体" w:eastAsia="黑体" w:hAnsi="黑体" w:cs="黑体" w:hint="eastAsia"/>
          <w:sz w:val="24"/>
          <w:szCs w:val="28"/>
        </w:rPr>
      </w:pPr>
      <w:r>
        <w:rPr>
          <w:rFonts w:ascii="黑体" w:eastAsia="黑体" w:hAnsi="黑体" w:cs="黑体" w:hint="eastAsia"/>
          <w:sz w:val="24"/>
          <w:szCs w:val="28"/>
        </w:rPr>
        <w:t>D、绿化</w:t>
      </w:r>
    </w:p>
    <w:p>
      <w:pPr>
        <w:pStyle w:val="Normal14"/>
        <w:jc w:val="left"/>
        <w:rPr>
          <w:rFonts w:ascii="黑体" w:eastAsia="黑体" w:hAnsi="黑体" w:cs="黑体" w:hint="eastAsia"/>
          <w:sz w:val="24"/>
          <w:szCs w:val="28"/>
        </w:rPr>
      </w:pPr>
      <w:r>
        <w:rPr>
          <w:rFonts w:ascii="黑体" w:eastAsia="黑体" w:hAnsi="黑体" w:cs="黑体" w:hint="eastAsia"/>
          <w:sz w:val="24"/>
          <w:szCs w:val="28"/>
        </w:rPr>
        <w:t>E、五牌一图</w:t>
      </w:r>
    </w:p>
    <w:p>
      <w:pPr>
        <w:pStyle w:val="Normal14"/>
        <w:jc w:val="left"/>
        <w:rPr>
          <w:rFonts w:ascii="黑体" w:eastAsia="黑体" w:hAnsi="黑体" w:cs="黑体" w:hint="eastAsia"/>
          <w:sz w:val="24"/>
          <w:szCs w:val="28"/>
        </w:rPr>
      </w:pPr>
    </w:p>
    <w:p>
      <w:pPr>
        <w:pStyle w:val="Normal15"/>
        <w:jc w:val="left"/>
        <w:rPr>
          <w:rFonts w:ascii="黑体" w:eastAsia="黑体" w:hAnsi="黑体" w:cs="黑体" w:hint="eastAsia"/>
          <w:sz w:val="24"/>
          <w:szCs w:val="28"/>
        </w:rPr>
      </w:pPr>
      <w:r>
        <w:rPr>
          <w:rFonts w:ascii="黑体" w:eastAsia="黑体" w:hAnsi="黑体" w:cs="黑体" w:hint="eastAsia"/>
          <w:sz w:val="24"/>
          <w:szCs w:val="28"/>
        </w:rPr>
        <w:t>16.</w:t>
      </w:r>
      <w:r>
        <w:rPr>
          <w:rFonts w:ascii="黑体" w:eastAsia="黑体" w:hAnsi="黑体" w:cs="黑体" w:hint="eastAsia"/>
          <w:sz w:val="24"/>
          <w:szCs w:val="28"/>
        </w:rPr>
        <w:t>盾构施工步骤不包括（）。</w:t>
      </w:r>
    </w:p>
    <w:p>
      <w:pPr>
        <w:pStyle w:val="Normal15"/>
        <w:jc w:val="left"/>
        <w:rPr>
          <w:rFonts w:ascii="黑体" w:eastAsia="黑体" w:hAnsi="黑体" w:cs="黑体" w:hint="eastAsia"/>
          <w:sz w:val="24"/>
          <w:szCs w:val="28"/>
        </w:rPr>
      </w:pPr>
      <w:r>
        <w:rPr>
          <w:rFonts w:ascii="黑体" w:eastAsia="黑体" w:hAnsi="黑体" w:cs="黑体" w:hint="eastAsia"/>
          <w:sz w:val="24"/>
          <w:szCs w:val="28"/>
        </w:rPr>
        <w:t>A、材料运输</w:t>
      </w:r>
    </w:p>
    <w:p>
      <w:pPr>
        <w:pStyle w:val="Normal15"/>
        <w:jc w:val="left"/>
        <w:rPr>
          <w:rFonts w:ascii="黑体" w:eastAsia="黑体" w:hAnsi="黑体" w:cs="黑体" w:hint="eastAsia"/>
          <w:sz w:val="24"/>
          <w:szCs w:val="28"/>
        </w:rPr>
      </w:pPr>
      <w:r>
        <w:rPr>
          <w:rFonts w:ascii="黑体" w:eastAsia="黑体" w:hAnsi="黑体" w:cs="黑体" w:hint="eastAsia"/>
          <w:sz w:val="24"/>
          <w:szCs w:val="28"/>
        </w:rPr>
        <w:t>B、盾构掘进</w:t>
      </w:r>
    </w:p>
    <w:p>
      <w:pPr>
        <w:pStyle w:val="Normal15"/>
        <w:jc w:val="left"/>
        <w:rPr>
          <w:rFonts w:ascii="黑体" w:eastAsia="黑体" w:hAnsi="黑体" w:cs="黑体" w:hint="eastAsia"/>
          <w:sz w:val="24"/>
          <w:szCs w:val="28"/>
        </w:rPr>
      </w:pPr>
      <w:r>
        <w:rPr>
          <w:rFonts w:ascii="黑体" w:eastAsia="黑体" w:hAnsi="黑体" w:cs="黑体" w:hint="eastAsia"/>
          <w:sz w:val="24"/>
          <w:szCs w:val="28"/>
        </w:rPr>
        <w:t>C、同步注浆</w:t>
      </w:r>
    </w:p>
    <w:p>
      <w:pPr>
        <w:pStyle w:val="Normal15"/>
        <w:jc w:val="left"/>
        <w:rPr>
          <w:rFonts w:ascii="黑体" w:eastAsia="黑体" w:hAnsi="黑体" w:cs="黑体" w:hint="eastAsia"/>
          <w:sz w:val="24"/>
          <w:szCs w:val="28"/>
        </w:rPr>
      </w:pPr>
      <w:r>
        <w:rPr>
          <w:rFonts w:ascii="黑体" w:eastAsia="黑体" w:hAnsi="黑体" w:cs="黑体" w:hint="eastAsia"/>
          <w:sz w:val="24"/>
          <w:szCs w:val="28"/>
        </w:rPr>
        <w:t>D、检修井施工</w:t>
      </w:r>
    </w:p>
    <w:p>
      <w:pPr>
        <w:pStyle w:val="Normal15"/>
        <w:jc w:val="left"/>
        <w:rPr>
          <w:rFonts w:ascii="黑体" w:eastAsia="黑体" w:hAnsi="黑体" w:cs="黑体" w:hint="eastAsia"/>
          <w:sz w:val="24"/>
          <w:szCs w:val="28"/>
        </w:rPr>
      </w:pPr>
    </w:p>
    <w:p>
      <w:pPr>
        <w:pStyle w:val="Normal16"/>
        <w:jc w:val="left"/>
        <w:rPr>
          <w:rFonts w:ascii="黑体" w:eastAsia="黑体" w:hAnsi="黑体" w:cs="黑体" w:hint="eastAsia"/>
          <w:sz w:val="24"/>
          <w:szCs w:val="28"/>
        </w:rPr>
      </w:pPr>
      <w:r>
        <w:rPr>
          <w:rFonts w:ascii="黑体" w:eastAsia="黑体" w:hAnsi="黑体" w:cs="黑体" w:hint="eastAsia"/>
          <w:sz w:val="24"/>
          <w:szCs w:val="28"/>
        </w:rPr>
        <w:t>17.</w:t>
      </w:r>
      <w:r>
        <w:rPr>
          <w:rFonts w:ascii="黑体" w:eastAsia="黑体" w:hAnsi="黑体" w:cs="黑体" w:hint="eastAsia"/>
          <w:sz w:val="24"/>
          <w:szCs w:val="28"/>
        </w:rPr>
        <w:t>易燃易爆仓库内严禁使用（）等电器具。</w:t>
      </w:r>
    </w:p>
    <w:p>
      <w:pPr>
        <w:pStyle w:val="Normal16"/>
        <w:jc w:val="left"/>
        <w:rPr>
          <w:rFonts w:ascii="黑体" w:eastAsia="黑体" w:hAnsi="黑体" w:cs="黑体" w:hint="eastAsia"/>
          <w:sz w:val="24"/>
          <w:szCs w:val="28"/>
        </w:rPr>
      </w:pPr>
      <w:r>
        <w:rPr>
          <w:rFonts w:ascii="黑体" w:eastAsia="黑体" w:hAnsi="黑体" w:cs="黑体" w:hint="eastAsia"/>
          <w:sz w:val="24"/>
          <w:szCs w:val="28"/>
        </w:rPr>
        <w:t>A、电视机</w:t>
      </w:r>
    </w:p>
    <w:p>
      <w:pPr>
        <w:pStyle w:val="Normal16"/>
        <w:jc w:val="left"/>
        <w:rPr>
          <w:rFonts w:ascii="黑体" w:eastAsia="黑体" w:hAnsi="黑体" w:cs="黑体" w:hint="eastAsia"/>
          <w:sz w:val="24"/>
          <w:szCs w:val="28"/>
        </w:rPr>
      </w:pPr>
      <w:r>
        <w:rPr>
          <w:rFonts w:ascii="黑体" w:eastAsia="黑体" w:hAnsi="黑体" w:cs="黑体" w:hint="eastAsia"/>
          <w:sz w:val="24"/>
          <w:szCs w:val="28"/>
        </w:rPr>
        <w:t>B、电熨斗</w:t>
      </w:r>
    </w:p>
    <w:p>
      <w:pPr>
        <w:pStyle w:val="Normal16"/>
        <w:jc w:val="left"/>
        <w:rPr>
          <w:rFonts w:ascii="黑体" w:eastAsia="黑体" w:hAnsi="黑体" w:cs="黑体" w:hint="eastAsia"/>
          <w:sz w:val="24"/>
          <w:szCs w:val="28"/>
        </w:rPr>
      </w:pPr>
      <w:r>
        <w:rPr>
          <w:rFonts w:ascii="黑体" w:eastAsia="黑体" w:hAnsi="黑体" w:cs="黑体" w:hint="eastAsia"/>
          <w:sz w:val="24"/>
          <w:szCs w:val="28"/>
        </w:rPr>
        <w:t>C、电炉子</w:t>
      </w:r>
    </w:p>
    <w:p>
      <w:pPr>
        <w:pStyle w:val="Normal16"/>
        <w:jc w:val="left"/>
        <w:rPr>
          <w:rFonts w:ascii="黑体" w:eastAsia="黑体" w:hAnsi="黑体" w:cs="黑体" w:hint="eastAsia"/>
          <w:sz w:val="24"/>
          <w:szCs w:val="28"/>
        </w:rPr>
      </w:pPr>
      <w:r>
        <w:rPr>
          <w:rFonts w:ascii="黑体" w:eastAsia="黑体" w:hAnsi="黑体" w:cs="黑体" w:hint="eastAsia"/>
          <w:sz w:val="24"/>
          <w:szCs w:val="28"/>
        </w:rPr>
        <w:t>D、电烙铁</w:t>
      </w:r>
    </w:p>
    <w:p>
      <w:pPr>
        <w:pStyle w:val="Normal16"/>
        <w:jc w:val="left"/>
        <w:rPr>
          <w:rFonts w:ascii="黑体" w:eastAsia="黑体" w:hAnsi="黑体" w:cs="黑体" w:hint="eastAsia"/>
          <w:sz w:val="24"/>
          <w:szCs w:val="28"/>
        </w:rPr>
      </w:pPr>
      <w:r>
        <w:rPr>
          <w:rFonts w:ascii="黑体" w:eastAsia="黑体" w:hAnsi="黑体" w:cs="黑体" w:hint="eastAsia"/>
          <w:sz w:val="24"/>
          <w:szCs w:val="28"/>
        </w:rPr>
        <w:t>E、电焊机</w:t>
      </w:r>
    </w:p>
    <w:p>
      <w:pPr>
        <w:pStyle w:val="Normal16"/>
        <w:jc w:val="left"/>
        <w:rPr>
          <w:rFonts w:ascii="黑体" w:eastAsia="黑体" w:hAnsi="黑体" w:cs="黑体" w:hint="eastAsia"/>
          <w:sz w:val="24"/>
          <w:szCs w:val="28"/>
        </w:rPr>
      </w:pPr>
    </w:p>
    <w:p>
      <w:pPr>
        <w:pStyle w:val="Normal17"/>
        <w:jc w:val="left"/>
        <w:rPr>
          <w:rFonts w:ascii="黑体" w:eastAsia="黑体" w:hAnsi="黑体" w:cs="黑体" w:hint="eastAsia"/>
          <w:sz w:val="24"/>
          <w:szCs w:val="28"/>
        </w:rPr>
      </w:pPr>
      <w:r>
        <w:rPr>
          <w:rFonts w:ascii="黑体" w:eastAsia="黑体" w:hAnsi="黑体" w:cs="黑体" w:hint="eastAsia"/>
          <w:sz w:val="24"/>
          <w:szCs w:val="28"/>
        </w:rPr>
        <w:t>18.</w:t>
      </w:r>
      <w:r>
        <w:rPr>
          <w:rFonts w:ascii="黑体" w:eastAsia="黑体" w:hAnsi="黑体" w:cs="黑体" w:hint="eastAsia"/>
          <w:sz w:val="24"/>
          <w:szCs w:val="28"/>
        </w:rPr>
        <w:t>对依法应当编制环境影响报告书的建设项目，（）应当在编制时向可能受影响的公众说明情况，充分征求意见。</w:t>
      </w:r>
    </w:p>
    <w:p>
      <w:pPr>
        <w:pStyle w:val="Normal17"/>
        <w:jc w:val="left"/>
        <w:rPr>
          <w:rFonts w:ascii="黑体" w:eastAsia="黑体" w:hAnsi="黑体" w:cs="黑体" w:hint="eastAsia"/>
          <w:sz w:val="24"/>
          <w:szCs w:val="28"/>
        </w:rPr>
      </w:pPr>
      <w:r>
        <w:rPr>
          <w:rFonts w:ascii="黑体" w:eastAsia="黑体" w:hAnsi="黑体" w:cs="黑体" w:hint="eastAsia"/>
          <w:sz w:val="24"/>
          <w:szCs w:val="28"/>
        </w:rPr>
        <w:t>A、环保部门</w:t>
      </w:r>
    </w:p>
    <w:p>
      <w:pPr>
        <w:pStyle w:val="Normal17"/>
        <w:jc w:val="left"/>
        <w:rPr>
          <w:rFonts w:ascii="黑体" w:eastAsia="黑体" w:hAnsi="黑体" w:cs="黑体" w:hint="eastAsia"/>
          <w:sz w:val="24"/>
          <w:szCs w:val="28"/>
        </w:rPr>
      </w:pPr>
      <w:r>
        <w:rPr>
          <w:rFonts w:ascii="黑体" w:eastAsia="黑体" w:hAnsi="黑体" w:cs="黑体" w:hint="eastAsia"/>
          <w:sz w:val="24"/>
          <w:szCs w:val="28"/>
        </w:rPr>
        <w:t>B、政府部门</w:t>
      </w:r>
    </w:p>
    <w:p>
      <w:pPr>
        <w:pStyle w:val="Normal17"/>
        <w:jc w:val="left"/>
        <w:rPr>
          <w:rFonts w:ascii="黑体" w:eastAsia="黑体" w:hAnsi="黑体" w:cs="黑体" w:hint="eastAsia"/>
          <w:sz w:val="24"/>
          <w:szCs w:val="28"/>
        </w:rPr>
      </w:pPr>
      <w:r>
        <w:rPr>
          <w:rFonts w:ascii="黑体" w:eastAsia="黑体" w:hAnsi="黑体" w:cs="黑体" w:hint="eastAsia"/>
          <w:sz w:val="24"/>
          <w:szCs w:val="28"/>
        </w:rPr>
        <w:t>C、建设单位</w:t>
      </w:r>
    </w:p>
    <w:p>
      <w:pPr>
        <w:pStyle w:val="Normal17"/>
        <w:jc w:val="left"/>
        <w:rPr>
          <w:rFonts w:ascii="黑体" w:eastAsia="黑体" w:hAnsi="黑体" w:cs="黑体" w:hint="eastAsia"/>
          <w:sz w:val="24"/>
          <w:szCs w:val="28"/>
        </w:rPr>
      </w:pPr>
      <w:r>
        <w:rPr>
          <w:rFonts w:ascii="黑体" w:eastAsia="黑体" w:hAnsi="黑体" w:cs="黑体" w:hint="eastAsia"/>
          <w:sz w:val="24"/>
          <w:szCs w:val="28"/>
        </w:rPr>
        <w:t>D、设计单位</w:t>
      </w:r>
    </w:p>
    <w:p>
      <w:pPr>
        <w:pStyle w:val="Normal17"/>
        <w:jc w:val="left"/>
        <w:rPr>
          <w:rFonts w:ascii="黑体" w:eastAsia="黑体" w:hAnsi="黑体" w:cs="黑体" w:hint="eastAsia"/>
          <w:sz w:val="24"/>
          <w:szCs w:val="28"/>
        </w:rPr>
      </w:pPr>
    </w:p>
    <w:p>
      <w:pPr>
        <w:pStyle w:val="Normal18"/>
        <w:jc w:val="left"/>
        <w:rPr>
          <w:rFonts w:ascii="黑体" w:eastAsia="黑体" w:hAnsi="黑体" w:cs="黑体" w:hint="eastAsia"/>
          <w:sz w:val="24"/>
          <w:szCs w:val="28"/>
        </w:rPr>
      </w:pPr>
      <w:r>
        <w:rPr>
          <w:rFonts w:ascii="黑体" w:eastAsia="黑体" w:hAnsi="黑体" w:cs="黑体" w:hint="eastAsia"/>
          <w:sz w:val="24"/>
          <w:szCs w:val="28"/>
        </w:rPr>
        <w:t>19.</w:t>
      </w:r>
      <w:r>
        <w:rPr>
          <w:rFonts w:ascii="黑体" w:eastAsia="黑体" w:hAnsi="黑体" w:cs="黑体" w:hint="eastAsia"/>
          <w:sz w:val="24"/>
          <w:szCs w:val="28"/>
        </w:rPr>
        <w:t>企业应从以下（）方面加强重大事故隐患防控。</w:t>
      </w:r>
    </w:p>
    <w:p>
      <w:pPr>
        <w:pStyle w:val="Normal18"/>
        <w:jc w:val="left"/>
        <w:rPr>
          <w:rFonts w:ascii="黑体" w:eastAsia="黑体" w:hAnsi="黑体" w:cs="黑体" w:hint="eastAsia"/>
          <w:sz w:val="24"/>
          <w:szCs w:val="28"/>
        </w:rPr>
      </w:pPr>
      <w:r>
        <w:rPr>
          <w:rFonts w:ascii="黑体" w:eastAsia="黑体" w:hAnsi="黑体" w:cs="黑体" w:hint="eastAsia"/>
          <w:sz w:val="24"/>
          <w:szCs w:val="28"/>
        </w:rPr>
        <w:t>A、加强重大事故隐患的报告</w:t>
      </w:r>
    </w:p>
    <w:p>
      <w:pPr>
        <w:pStyle w:val="Normal18"/>
        <w:jc w:val="left"/>
        <w:rPr>
          <w:rFonts w:ascii="黑体" w:eastAsia="黑体" w:hAnsi="黑体" w:cs="黑体" w:hint="eastAsia"/>
          <w:sz w:val="24"/>
          <w:szCs w:val="28"/>
        </w:rPr>
      </w:pPr>
      <w:r>
        <w:rPr>
          <w:rFonts w:ascii="黑体" w:eastAsia="黑体" w:hAnsi="黑体" w:cs="黑体" w:hint="eastAsia"/>
          <w:sz w:val="24"/>
          <w:szCs w:val="28"/>
        </w:rPr>
        <w:t>B、加强对安全隐患的整改</w:t>
      </w:r>
    </w:p>
    <w:p>
      <w:pPr>
        <w:pStyle w:val="Normal18"/>
        <w:jc w:val="left"/>
        <w:rPr>
          <w:rFonts w:ascii="黑体" w:eastAsia="黑体" w:hAnsi="黑体" w:cs="黑体" w:hint="eastAsia"/>
          <w:sz w:val="24"/>
          <w:szCs w:val="28"/>
        </w:rPr>
      </w:pPr>
      <w:r>
        <w:rPr>
          <w:rFonts w:ascii="黑体" w:eastAsia="黑体" w:hAnsi="黑体" w:cs="黑体" w:hint="eastAsia"/>
          <w:sz w:val="24"/>
          <w:szCs w:val="28"/>
        </w:rPr>
        <w:t>C、加强对重大事故隐患的公示</w:t>
      </w:r>
    </w:p>
    <w:p>
      <w:pPr>
        <w:pStyle w:val="Normal18"/>
        <w:jc w:val="left"/>
        <w:rPr>
          <w:rFonts w:ascii="黑体" w:eastAsia="黑体" w:hAnsi="黑体" w:cs="黑体" w:hint="eastAsia"/>
          <w:sz w:val="24"/>
          <w:szCs w:val="28"/>
        </w:rPr>
      </w:pPr>
      <w:r>
        <w:rPr>
          <w:rFonts w:ascii="黑体" w:eastAsia="黑体" w:hAnsi="黑体" w:cs="黑体" w:hint="eastAsia"/>
          <w:sz w:val="24"/>
          <w:szCs w:val="28"/>
        </w:rPr>
        <w:t>D、制定重大隐患治理方案</w:t>
      </w:r>
    </w:p>
    <w:p>
      <w:pPr>
        <w:pStyle w:val="Normal18"/>
        <w:jc w:val="left"/>
        <w:rPr>
          <w:rFonts w:ascii="黑体" w:eastAsia="黑体" w:hAnsi="黑体" w:cs="黑体" w:hint="eastAsia"/>
          <w:sz w:val="24"/>
          <w:szCs w:val="28"/>
        </w:rPr>
      </w:pPr>
      <w:r>
        <w:rPr>
          <w:rFonts w:ascii="黑体" w:eastAsia="黑体" w:hAnsi="黑体" w:cs="黑体" w:hint="eastAsia"/>
          <w:sz w:val="24"/>
          <w:szCs w:val="28"/>
        </w:rPr>
        <w:t>E、严格重大隐患整治的验收</w:t>
      </w:r>
    </w:p>
    <w:p>
      <w:pPr>
        <w:pStyle w:val="Normal18"/>
        <w:jc w:val="left"/>
        <w:rPr>
          <w:rFonts w:ascii="黑体" w:eastAsia="黑体" w:hAnsi="黑体" w:cs="黑体" w:hint="eastAsia"/>
          <w:sz w:val="24"/>
          <w:szCs w:val="28"/>
        </w:rPr>
      </w:pPr>
    </w:p>
    <w:p>
      <w:pPr>
        <w:pStyle w:val="Normal19"/>
        <w:jc w:val="left"/>
        <w:rPr>
          <w:rFonts w:ascii="黑体" w:eastAsia="黑体" w:hAnsi="黑体" w:cs="黑体" w:hint="eastAsia"/>
          <w:sz w:val="24"/>
          <w:szCs w:val="28"/>
        </w:rPr>
      </w:pPr>
      <w:r>
        <w:rPr>
          <w:rFonts w:ascii="黑体" w:eastAsia="黑体" w:hAnsi="黑体" w:cs="黑体" w:hint="eastAsia"/>
          <w:sz w:val="24"/>
          <w:szCs w:val="28"/>
        </w:rPr>
        <w:t>20.</w:t>
      </w:r>
      <w:r>
        <w:rPr>
          <w:rFonts w:ascii="黑体" w:eastAsia="黑体" w:hAnsi="黑体" w:cs="黑体" w:hint="eastAsia"/>
          <w:sz w:val="24"/>
          <w:szCs w:val="28"/>
        </w:rPr>
        <w:t>大面积基坑降水应考虑配备（）电源，当一路电源发生故障时，可以采取另一路电源，防止停止降水而发生事故。</w:t>
      </w:r>
    </w:p>
    <w:p>
      <w:pPr>
        <w:pStyle w:val="Normal19"/>
        <w:jc w:val="left"/>
        <w:rPr>
          <w:rFonts w:ascii="黑体" w:eastAsia="黑体" w:hAnsi="黑体" w:cs="黑体" w:hint="eastAsia"/>
          <w:sz w:val="24"/>
          <w:szCs w:val="28"/>
        </w:rPr>
      </w:pPr>
      <w:r>
        <w:rPr>
          <w:rFonts w:ascii="黑体" w:eastAsia="黑体" w:hAnsi="黑体" w:cs="黑体" w:hint="eastAsia"/>
          <w:sz w:val="24"/>
          <w:szCs w:val="28"/>
        </w:rPr>
        <w:t>A、一路</w:t>
      </w:r>
    </w:p>
    <w:p>
      <w:pPr>
        <w:pStyle w:val="Normal19"/>
        <w:jc w:val="left"/>
        <w:rPr>
          <w:rFonts w:ascii="黑体" w:eastAsia="黑体" w:hAnsi="黑体" w:cs="黑体" w:hint="eastAsia"/>
          <w:sz w:val="24"/>
          <w:szCs w:val="28"/>
        </w:rPr>
      </w:pPr>
      <w:r>
        <w:rPr>
          <w:rFonts w:ascii="黑体" w:eastAsia="黑体" w:hAnsi="黑体" w:cs="黑体" w:hint="eastAsia"/>
          <w:sz w:val="24"/>
          <w:szCs w:val="28"/>
        </w:rPr>
        <w:t>B、二路</w:t>
      </w:r>
    </w:p>
    <w:p>
      <w:pPr>
        <w:pStyle w:val="Normal19"/>
        <w:jc w:val="left"/>
        <w:rPr>
          <w:rFonts w:ascii="黑体" w:eastAsia="黑体" w:hAnsi="黑体" w:cs="黑体" w:hint="eastAsia"/>
          <w:sz w:val="24"/>
          <w:szCs w:val="28"/>
        </w:rPr>
      </w:pPr>
      <w:r>
        <w:rPr>
          <w:rFonts w:ascii="黑体" w:eastAsia="黑体" w:hAnsi="黑体" w:cs="黑体" w:hint="eastAsia"/>
          <w:sz w:val="24"/>
          <w:szCs w:val="28"/>
        </w:rPr>
        <w:t>C、三路</w:t>
      </w:r>
    </w:p>
    <w:p>
      <w:pPr>
        <w:pStyle w:val="Normal19"/>
        <w:jc w:val="left"/>
        <w:rPr>
          <w:rFonts w:ascii="黑体" w:eastAsia="黑体" w:hAnsi="黑体" w:cs="黑体" w:hint="eastAsia"/>
          <w:sz w:val="24"/>
          <w:szCs w:val="28"/>
        </w:rPr>
      </w:pPr>
      <w:r>
        <w:rPr>
          <w:rFonts w:ascii="黑体" w:eastAsia="黑体" w:hAnsi="黑体" w:cs="黑体" w:hint="eastAsia"/>
          <w:sz w:val="24"/>
          <w:szCs w:val="28"/>
        </w:rPr>
        <w:t>D、四路</w:t>
      </w:r>
    </w:p>
    <w:p>
      <w:pPr>
        <w:pStyle w:val="Normal19"/>
        <w:jc w:val="left"/>
        <w:rPr>
          <w:rFonts w:ascii="黑体" w:eastAsia="黑体" w:hAnsi="黑体" w:cs="黑体" w:hint="eastAsia"/>
          <w:sz w:val="24"/>
          <w:szCs w:val="28"/>
        </w:rPr>
      </w:pPr>
    </w:p>
    <w:p>
      <w:pPr>
        <w:pStyle w:val="Normal20"/>
        <w:jc w:val="left"/>
        <w:rPr>
          <w:rFonts w:ascii="黑体" w:eastAsia="黑体" w:hAnsi="黑体" w:cs="黑体" w:hint="eastAsia"/>
          <w:sz w:val="24"/>
          <w:szCs w:val="28"/>
        </w:rPr>
        <w:sectPr>
          <w:headerReference w:type="even" r:id="rId27"/>
          <w:headerReference w:type="default" r:id="rId28"/>
          <w:footerReference w:type="even" r:id="rId29"/>
          <w:headerReference w:type="first" r:id="rId30"/>
          <w:footerReference w:type="first" r:id="rId31"/>
          <w:type w:val="nextPage"/>
          <w:pgSz w:w="11906" w:h="16838"/>
          <w:pgMar w:top="720" w:right="720" w:bottom="720" w:left="720" w:header="851" w:footer="992" w:gutter="0"/>
          <w:pgNumType w:start="5"/>
          <w:cols w:num="1" w:space="720"/>
          <w:titlePg w:val="0"/>
          <w:docGrid w:type="lines" w:linePitch="312" w:charSpace="0"/>
        </w:sectPr>
      </w:pPr>
      <w:r>
        <w:rPr>
          <w:rFonts w:ascii="黑体" w:eastAsia="黑体" w:hAnsi="黑体" w:cs="黑体" w:hint="eastAsia"/>
          <w:sz w:val="24"/>
          <w:szCs w:val="28"/>
        </w:rPr>
        <w:t>21.</w:t>
      </w:r>
      <w:r>
        <w:rPr>
          <w:rFonts w:ascii="黑体" w:eastAsia="黑体" w:hAnsi="黑体" w:cs="黑体" w:hint="eastAsia"/>
          <w:sz w:val="24"/>
          <w:szCs w:val="28"/>
        </w:rPr>
        <w:t>生产经营单位对负有安全生产监督管理职责的部门的监督检查人员依法履行监督检查职责，（）予以配合，不得拒绝、阻挠。</w:t>
      </w:r>
    </w:p>
    <w:p>
      <w:pPr>
        <w:pStyle w:val="Normal20"/>
        <w:jc w:val="left"/>
        <w:rPr>
          <w:rFonts w:ascii="黑体" w:eastAsia="黑体" w:hAnsi="黑体" w:cs="黑体" w:hint="eastAsia"/>
          <w:sz w:val="24"/>
          <w:szCs w:val="28"/>
        </w:rPr>
      </w:pPr>
      <w:r>
        <w:rPr>
          <w:rFonts w:ascii="黑体" w:eastAsia="黑体" w:hAnsi="黑体" w:cs="黑体" w:hint="eastAsia"/>
          <w:sz w:val="24"/>
          <w:szCs w:val="28"/>
        </w:rPr>
        <w:t>A、必须</w:t>
      </w:r>
    </w:p>
    <w:p>
      <w:pPr>
        <w:pStyle w:val="Normal20"/>
        <w:jc w:val="left"/>
        <w:rPr>
          <w:rFonts w:ascii="黑体" w:eastAsia="黑体" w:hAnsi="黑体" w:cs="黑体" w:hint="eastAsia"/>
          <w:sz w:val="24"/>
          <w:szCs w:val="28"/>
        </w:rPr>
      </w:pPr>
      <w:r>
        <w:rPr>
          <w:rFonts w:ascii="黑体" w:eastAsia="黑体" w:hAnsi="黑体" w:cs="黑体" w:hint="eastAsia"/>
          <w:sz w:val="24"/>
          <w:szCs w:val="28"/>
        </w:rPr>
        <w:t>B、不应当</w:t>
      </w:r>
    </w:p>
    <w:p>
      <w:pPr>
        <w:pStyle w:val="Normal20"/>
        <w:jc w:val="left"/>
        <w:rPr>
          <w:rFonts w:ascii="黑体" w:eastAsia="黑体" w:hAnsi="黑体" w:cs="黑体" w:hint="eastAsia"/>
          <w:sz w:val="24"/>
          <w:szCs w:val="28"/>
        </w:rPr>
      </w:pPr>
      <w:r>
        <w:rPr>
          <w:rFonts w:ascii="黑体" w:eastAsia="黑体" w:hAnsi="黑体" w:cs="黑体" w:hint="eastAsia"/>
          <w:sz w:val="24"/>
          <w:szCs w:val="28"/>
        </w:rPr>
        <w:t>C、应当</w:t>
      </w:r>
    </w:p>
    <w:p>
      <w:pPr>
        <w:pStyle w:val="Normal20"/>
        <w:jc w:val="left"/>
        <w:rPr>
          <w:rFonts w:ascii="黑体" w:eastAsia="黑体" w:hAnsi="黑体" w:cs="黑体" w:hint="eastAsia"/>
          <w:sz w:val="24"/>
          <w:szCs w:val="28"/>
        </w:rPr>
      </w:pPr>
      <w:r>
        <w:rPr>
          <w:rFonts w:ascii="黑体" w:eastAsia="黑体" w:hAnsi="黑体" w:cs="黑体" w:hint="eastAsia"/>
          <w:sz w:val="24"/>
          <w:szCs w:val="28"/>
        </w:rPr>
        <w:t>D、可以</w:t>
      </w:r>
    </w:p>
    <w:p>
      <w:pPr>
        <w:pStyle w:val="Normal20"/>
        <w:jc w:val="left"/>
        <w:rPr>
          <w:rFonts w:ascii="黑体" w:eastAsia="黑体" w:hAnsi="黑体" w:cs="黑体" w:hint="eastAsia"/>
          <w:sz w:val="24"/>
          <w:szCs w:val="28"/>
        </w:rPr>
      </w:pPr>
    </w:p>
    <w:p>
      <w:pPr>
        <w:pStyle w:val="Normal21"/>
        <w:jc w:val="left"/>
        <w:rPr>
          <w:rFonts w:ascii="黑体" w:eastAsia="黑体" w:hAnsi="黑体" w:cs="黑体" w:hint="eastAsia"/>
          <w:sz w:val="24"/>
          <w:szCs w:val="28"/>
        </w:rPr>
      </w:pPr>
      <w:r>
        <w:rPr>
          <w:rFonts w:ascii="黑体" w:eastAsia="黑体" w:hAnsi="黑体" w:cs="黑体" w:hint="eastAsia"/>
          <w:sz w:val="24"/>
          <w:szCs w:val="28"/>
        </w:rPr>
        <w:t>22.</w:t>
      </w:r>
      <w:r>
        <w:rPr>
          <w:rFonts w:ascii="黑体" w:eastAsia="黑体" w:hAnsi="黑体" w:cs="黑体" w:hint="eastAsia"/>
          <w:sz w:val="24"/>
          <w:szCs w:val="28"/>
        </w:rPr>
        <w:t>安全设备的设计、制造、安装、使用、检测、维修、改造和报废，应当符合（）标准。</w:t>
      </w:r>
    </w:p>
    <w:p>
      <w:pPr>
        <w:pStyle w:val="Normal21"/>
        <w:jc w:val="left"/>
        <w:rPr>
          <w:rFonts w:ascii="黑体" w:eastAsia="黑体" w:hAnsi="黑体" w:cs="黑体" w:hint="eastAsia"/>
          <w:sz w:val="24"/>
          <w:szCs w:val="28"/>
        </w:rPr>
      </w:pPr>
      <w:r>
        <w:rPr>
          <w:rFonts w:ascii="黑体" w:eastAsia="黑体" w:hAnsi="黑体" w:cs="黑体" w:hint="eastAsia"/>
          <w:sz w:val="24"/>
          <w:szCs w:val="28"/>
        </w:rPr>
        <w:t>A、企业</w:t>
      </w:r>
    </w:p>
    <w:p>
      <w:pPr>
        <w:pStyle w:val="Normal21"/>
        <w:jc w:val="left"/>
        <w:rPr>
          <w:rFonts w:ascii="黑体" w:eastAsia="黑体" w:hAnsi="黑体" w:cs="黑体" w:hint="eastAsia"/>
          <w:sz w:val="24"/>
          <w:szCs w:val="28"/>
        </w:rPr>
      </w:pPr>
      <w:r>
        <w:rPr>
          <w:rFonts w:ascii="黑体" w:eastAsia="黑体" w:hAnsi="黑体" w:cs="黑体" w:hint="eastAsia"/>
          <w:sz w:val="24"/>
          <w:szCs w:val="28"/>
        </w:rPr>
        <w:t>B、国家</w:t>
      </w:r>
    </w:p>
    <w:p>
      <w:pPr>
        <w:pStyle w:val="Normal21"/>
        <w:jc w:val="left"/>
        <w:rPr>
          <w:rFonts w:ascii="黑体" w:eastAsia="黑体" w:hAnsi="黑体" w:cs="黑体" w:hint="eastAsia"/>
          <w:sz w:val="24"/>
          <w:szCs w:val="28"/>
        </w:rPr>
      </w:pPr>
      <w:r>
        <w:rPr>
          <w:rFonts w:ascii="黑体" w:eastAsia="黑体" w:hAnsi="黑体" w:cs="黑体" w:hint="eastAsia"/>
          <w:sz w:val="24"/>
          <w:szCs w:val="28"/>
        </w:rPr>
        <w:t>C、建设行政主管部门</w:t>
      </w:r>
    </w:p>
    <w:p>
      <w:pPr>
        <w:pStyle w:val="Normal21"/>
        <w:jc w:val="left"/>
        <w:rPr>
          <w:rFonts w:ascii="黑体" w:eastAsia="黑体" w:hAnsi="黑体" w:cs="黑体" w:hint="eastAsia"/>
          <w:sz w:val="24"/>
          <w:szCs w:val="28"/>
        </w:rPr>
      </w:pPr>
      <w:r>
        <w:rPr>
          <w:rFonts w:ascii="黑体" w:eastAsia="黑体" w:hAnsi="黑体" w:cs="黑体" w:hint="eastAsia"/>
          <w:sz w:val="24"/>
          <w:szCs w:val="28"/>
        </w:rPr>
        <w:t>D、建筑业协会</w:t>
      </w:r>
    </w:p>
    <w:p>
      <w:pPr>
        <w:pStyle w:val="Normal21"/>
        <w:jc w:val="left"/>
        <w:rPr>
          <w:rFonts w:ascii="黑体" w:eastAsia="黑体" w:hAnsi="黑体" w:cs="黑体" w:hint="eastAsia"/>
          <w:sz w:val="24"/>
          <w:szCs w:val="28"/>
        </w:rPr>
      </w:pPr>
      <w:r>
        <w:rPr>
          <w:rFonts w:ascii="黑体" w:eastAsia="黑体" w:hAnsi="黑体" w:cs="黑体" w:hint="eastAsia"/>
          <w:sz w:val="24"/>
          <w:szCs w:val="28"/>
        </w:rPr>
        <w:t>E、行业</w:t>
      </w:r>
    </w:p>
    <w:p>
      <w:pPr>
        <w:pStyle w:val="Normal21"/>
        <w:jc w:val="left"/>
        <w:rPr>
          <w:rFonts w:ascii="黑体" w:eastAsia="黑体" w:hAnsi="黑体" w:cs="黑体" w:hint="eastAsia"/>
          <w:sz w:val="24"/>
          <w:szCs w:val="28"/>
        </w:rPr>
      </w:pPr>
    </w:p>
    <w:p>
      <w:pPr>
        <w:pStyle w:val="Normal22"/>
        <w:jc w:val="left"/>
        <w:rPr>
          <w:rFonts w:ascii="黑体" w:eastAsia="黑体" w:hAnsi="黑体" w:cs="黑体" w:hint="eastAsia"/>
          <w:sz w:val="24"/>
          <w:szCs w:val="28"/>
        </w:rPr>
      </w:pPr>
      <w:r>
        <w:rPr>
          <w:rFonts w:ascii="黑体" w:eastAsia="黑体" w:hAnsi="黑体" w:cs="黑体" w:hint="eastAsia"/>
          <w:sz w:val="24"/>
          <w:szCs w:val="28"/>
        </w:rPr>
        <w:t>23.</w:t>
      </w:r>
      <w:r>
        <w:rPr>
          <w:rFonts w:ascii="黑体" w:eastAsia="黑体" w:hAnsi="黑体" w:cs="黑体" w:hint="eastAsia"/>
          <w:sz w:val="24"/>
          <w:szCs w:val="28"/>
        </w:rPr>
        <w:t>关于起重机钢丝绳的固接，说法正确的是（）。</w:t>
      </w:r>
    </w:p>
    <w:p>
      <w:pPr>
        <w:pStyle w:val="Normal22"/>
        <w:jc w:val="left"/>
        <w:rPr>
          <w:rFonts w:ascii="黑体" w:eastAsia="黑体" w:hAnsi="黑体" w:cs="黑体" w:hint="eastAsia"/>
          <w:sz w:val="24"/>
          <w:szCs w:val="28"/>
        </w:rPr>
      </w:pPr>
      <w:r>
        <w:rPr>
          <w:rFonts w:ascii="黑体" w:eastAsia="黑体" w:hAnsi="黑体" w:cs="黑体" w:hint="eastAsia"/>
          <w:sz w:val="24"/>
          <w:szCs w:val="28"/>
        </w:rPr>
        <w:t>A、用压板固定时，固接强度应达到钢丝绳的破断拉力的95%</w:t>
      </w:r>
    </w:p>
    <w:p>
      <w:pPr>
        <w:pStyle w:val="Normal22"/>
        <w:jc w:val="left"/>
        <w:rPr>
          <w:rFonts w:ascii="黑体" w:eastAsia="黑体" w:hAnsi="黑体" w:cs="黑体" w:hint="eastAsia"/>
          <w:sz w:val="24"/>
          <w:szCs w:val="28"/>
        </w:rPr>
      </w:pPr>
      <w:r>
        <w:rPr>
          <w:rFonts w:ascii="黑体" w:eastAsia="黑体" w:hAnsi="黑体" w:cs="黑体" w:hint="eastAsia"/>
          <w:sz w:val="24"/>
          <w:szCs w:val="28"/>
        </w:rPr>
        <w:t>B、用绳卡固接时，固接强度应达到钢丝绳破断拉力的85%</w:t>
      </w:r>
    </w:p>
    <w:p>
      <w:pPr>
        <w:pStyle w:val="Normal22"/>
        <w:jc w:val="left"/>
        <w:rPr>
          <w:rFonts w:ascii="黑体" w:eastAsia="黑体" w:hAnsi="黑体" w:cs="黑体" w:hint="eastAsia"/>
          <w:sz w:val="24"/>
          <w:szCs w:val="28"/>
        </w:rPr>
      </w:pPr>
      <w:r>
        <w:rPr>
          <w:rFonts w:ascii="黑体" w:eastAsia="黑体" w:hAnsi="黑体" w:cs="黑体" w:hint="eastAsia"/>
          <w:sz w:val="24"/>
          <w:szCs w:val="28"/>
        </w:rPr>
        <w:t>C、绳卡与钢丝绳的直径应匹配</w:t>
      </w:r>
    </w:p>
    <w:p>
      <w:pPr>
        <w:pStyle w:val="Normal22"/>
        <w:jc w:val="left"/>
        <w:rPr>
          <w:rFonts w:ascii="黑体" w:eastAsia="黑体" w:hAnsi="黑体" w:cs="黑体" w:hint="eastAsia"/>
          <w:sz w:val="24"/>
          <w:szCs w:val="28"/>
        </w:rPr>
      </w:pPr>
      <w:r>
        <w:rPr>
          <w:rFonts w:ascii="黑体" w:eastAsia="黑体" w:hAnsi="黑体" w:cs="黑体" w:hint="eastAsia"/>
          <w:sz w:val="24"/>
          <w:szCs w:val="28"/>
        </w:rPr>
        <w:t>D、用绳卡固接时，最后一个绳卡距绳头的长度不应小于140mm</w:t>
      </w:r>
    </w:p>
    <w:p>
      <w:pPr>
        <w:pStyle w:val="Normal22"/>
        <w:jc w:val="left"/>
        <w:rPr>
          <w:rFonts w:ascii="黑体" w:eastAsia="黑体" w:hAnsi="黑体" w:cs="黑体" w:hint="eastAsia"/>
          <w:sz w:val="24"/>
          <w:szCs w:val="28"/>
        </w:rPr>
      </w:pPr>
    </w:p>
    <w:p>
      <w:pPr>
        <w:pStyle w:val="Normal23"/>
        <w:jc w:val="left"/>
        <w:rPr>
          <w:rFonts w:ascii="黑体" w:eastAsia="黑体" w:hAnsi="黑体" w:cs="黑体" w:hint="eastAsia"/>
          <w:sz w:val="24"/>
          <w:szCs w:val="28"/>
        </w:rPr>
      </w:pPr>
      <w:r>
        <w:rPr>
          <w:rFonts w:ascii="黑体" w:eastAsia="黑体" w:hAnsi="黑体" w:cs="黑体" w:hint="eastAsia"/>
          <w:sz w:val="24"/>
          <w:szCs w:val="28"/>
        </w:rPr>
        <w:t>24.</w:t>
      </w:r>
      <w:r>
        <w:rPr>
          <w:rFonts w:ascii="黑体" w:eastAsia="黑体" w:hAnsi="黑体" w:cs="黑体" w:hint="eastAsia"/>
          <w:sz w:val="24"/>
          <w:szCs w:val="28"/>
        </w:rPr>
        <w:t>某装修施工现场为了节省资金，施工企业把材料仓库兼做值班室，值班人员在库房内用煤炉做饭，不小心燃烧后的煤球掉在一边垃圾中，夜里煤球中的余火引燃了垃圾中的易燃物引起大火，仓库及材料全部烧光。下列说法正确的有（）。</w:t>
      </w:r>
    </w:p>
    <w:p>
      <w:pPr>
        <w:pStyle w:val="Normal23"/>
        <w:jc w:val="left"/>
        <w:rPr>
          <w:rFonts w:ascii="黑体" w:eastAsia="黑体" w:hAnsi="黑体" w:cs="黑体" w:hint="eastAsia"/>
          <w:sz w:val="24"/>
          <w:szCs w:val="28"/>
        </w:rPr>
      </w:pPr>
      <w:r>
        <w:rPr>
          <w:rFonts w:ascii="黑体" w:eastAsia="黑体" w:hAnsi="黑体" w:cs="黑体" w:hint="eastAsia"/>
          <w:sz w:val="24"/>
          <w:szCs w:val="28"/>
        </w:rPr>
        <w:t>A、值班室不得设在库房内</w:t>
      </w:r>
    </w:p>
    <w:p>
      <w:pPr>
        <w:pStyle w:val="Normal23"/>
        <w:jc w:val="left"/>
        <w:rPr>
          <w:rFonts w:ascii="黑体" w:eastAsia="黑体" w:hAnsi="黑体" w:cs="黑体" w:hint="eastAsia"/>
          <w:sz w:val="24"/>
          <w:szCs w:val="28"/>
        </w:rPr>
      </w:pPr>
      <w:r>
        <w:rPr>
          <w:rFonts w:ascii="黑体" w:eastAsia="黑体" w:hAnsi="黑体" w:cs="黑体" w:hint="eastAsia"/>
          <w:sz w:val="24"/>
          <w:szCs w:val="28"/>
        </w:rPr>
        <w:t>B、库房内不能有火源</w:t>
      </w:r>
    </w:p>
    <w:p>
      <w:pPr>
        <w:pStyle w:val="Normal23"/>
        <w:jc w:val="left"/>
        <w:rPr>
          <w:rFonts w:ascii="黑体" w:eastAsia="黑体" w:hAnsi="黑体" w:cs="黑体" w:hint="eastAsia"/>
          <w:sz w:val="24"/>
          <w:szCs w:val="28"/>
        </w:rPr>
      </w:pPr>
      <w:r>
        <w:rPr>
          <w:rFonts w:ascii="黑体" w:eastAsia="黑体" w:hAnsi="黑体" w:cs="黑体" w:hint="eastAsia"/>
          <w:sz w:val="24"/>
          <w:szCs w:val="28"/>
        </w:rPr>
        <w:t>C、值班人员无证上岗</w:t>
      </w:r>
    </w:p>
    <w:p>
      <w:pPr>
        <w:pStyle w:val="Normal23"/>
        <w:jc w:val="left"/>
        <w:rPr>
          <w:rFonts w:ascii="黑体" w:eastAsia="黑体" w:hAnsi="黑体" w:cs="黑体" w:hint="eastAsia"/>
          <w:sz w:val="24"/>
          <w:szCs w:val="28"/>
        </w:rPr>
      </w:pPr>
      <w:r>
        <w:rPr>
          <w:rFonts w:ascii="黑体" w:eastAsia="黑体" w:hAnsi="黑体" w:cs="黑体" w:hint="eastAsia"/>
          <w:sz w:val="24"/>
          <w:szCs w:val="28"/>
        </w:rPr>
        <w:t>D、值班无严格的管理制度</w:t>
      </w:r>
    </w:p>
    <w:p>
      <w:pPr>
        <w:pStyle w:val="Normal23"/>
        <w:jc w:val="left"/>
        <w:rPr>
          <w:rFonts w:ascii="黑体" w:eastAsia="黑体" w:hAnsi="黑体" w:cs="黑体" w:hint="eastAsia"/>
          <w:sz w:val="24"/>
          <w:szCs w:val="28"/>
        </w:rPr>
      </w:pPr>
    </w:p>
    <w:p>
      <w:pPr>
        <w:pStyle w:val="Normal24"/>
        <w:jc w:val="left"/>
        <w:rPr>
          <w:rFonts w:ascii="黑体" w:eastAsia="黑体" w:hAnsi="黑体" w:cs="黑体" w:hint="eastAsia"/>
          <w:sz w:val="24"/>
          <w:szCs w:val="28"/>
        </w:rPr>
      </w:pPr>
      <w:r>
        <w:rPr>
          <w:rFonts w:ascii="黑体" w:eastAsia="黑体" w:hAnsi="黑体" w:cs="黑体" w:hint="eastAsia"/>
          <w:sz w:val="24"/>
          <w:szCs w:val="28"/>
        </w:rPr>
        <w:t>25.</w:t>
      </w:r>
      <w:r>
        <w:rPr>
          <w:rFonts w:ascii="黑体" w:eastAsia="黑体" w:hAnsi="黑体" w:cs="黑体" w:hint="eastAsia"/>
          <w:sz w:val="24"/>
          <w:szCs w:val="28"/>
        </w:rPr>
        <w:t>施工总荷载（）kN/m2及以上的混凝土模板支撑工程，属于超过一定规模的危险性较大的分部分项工程范围。</w:t>
      </w:r>
    </w:p>
    <w:p>
      <w:pPr>
        <w:pStyle w:val="Normal24"/>
        <w:jc w:val="left"/>
        <w:rPr>
          <w:rFonts w:ascii="黑体" w:eastAsia="黑体" w:hAnsi="黑体" w:cs="黑体" w:hint="eastAsia"/>
          <w:sz w:val="24"/>
          <w:szCs w:val="28"/>
        </w:rPr>
      </w:pPr>
      <w:r>
        <w:rPr>
          <w:rFonts w:ascii="黑体" w:eastAsia="黑体" w:hAnsi="黑体" w:cs="黑体" w:hint="eastAsia"/>
          <w:sz w:val="24"/>
          <w:szCs w:val="28"/>
        </w:rPr>
        <w:t>A、5</w:t>
      </w:r>
    </w:p>
    <w:p>
      <w:pPr>
        <w:pStyle w:val="Normal24"/>
        <w:jc w:val="left"/>
        <w:rPr>
          <w:rFonts w:ascii="黑体" w:eastAsia="黑体" w:hAnsi="黑体" w:cs="黑体" w:hint="eastAsia"/>
          <w:sz w:val="24"/>
          <w:szCs w:val="28"/>
        </w:rPr>
      </w:pPr>
      <w:r>
        <w:rPr>
          <w:rFonts w:ascii="黑体" w:eastAsia="黑体" w:hAnsi="黑体" w:cs="黑体" w:hint="eastAsia"/>
          <w:sz w:val="24"/>
          <w:szCs w:val="28"/>
        </w:rPr>
        <w:t>B、10</w:t>
      </w:r>
    </w:p>
    <w:p>
      <w:pPr>
        <w:pStyle w:val="Normal24"/>
        <w:jc w:val="left"/>
        <w:rPr>
          <w:rFonts w:ascii="黑体" w:eastAsia="黑体" w:hAnsi="黑体" w:cs="黑体" w:hint="eastAsia"/>
          <w:sz w:val="24"/>
          <w:szCs w:val="28"/>
        </w:rPr>
      </w:pPr>
      <w:r>
        <w:rPr>
          <w:rFonts w:ascii="黑体" w:eastAsia="黑体" w:hAnsi="黑体" w:cs="黑体" w:hint="eastAsia"/>
          <w:sz w:val="24"/>
          <w:szCs w:val="28"/>
        </w:rPr>
        <w:t>C、15</w:t>
      </w:r>
    </w:p>
    <w:p>
      <w:pPr>
        <w:pStyle w:val="Normal24"/>
        <w:jc w:val="left"/>
        <w:rPr>
          <w:rFonts w:ascii="黑体" w:eastAsia="黑体" w:hAnsi="黑体" w:cs="黑体" w:hint="eastAsia"/>
          <w:sz w:val="24"/>
          <w:szCs w:val="28"/>
        </w:rPr>
      </w:pPr>
      <w:r>
        <w:rPr>
          <w:rFonts w:ascii="黑体" w:eastAsia="黑体" w:hAnsi="黑体" w:cs="黑体" w:hint="eastAsia"/>
          <w:sz w:val="24"/>
          <w:szCs w:val="28"/>
        </w:rPr>
        <w:t>D、20</w:t>
      </w:r>
    </w:p>
    <w:p>
      <w:pPr>
        <w:pStyle w:val="Normal24"/>
        <w:jc w:val="left"/>
        <w:rPr>
          <w:rFonts w:ascii="黑体" w:eastAsia="黑体" w:hAnsi="黑体" w:cs="黑体" w:hint="eastAsia"/>
          <w:sz w:val="24"/>
          <w:szCs w:val="28"/>
        </w:rPr>
      </w:pPr>
    </w:p>
    <w:p>
      <w:pPr>
        <w:pStyle w:val="Normal24"/>
        <w:jc w:val="left"/>
        <w:rPr>
          <w:rFonts w:ascii="黑体" w:eastAsia="黑体" w:hAnsi="黑体" w:cs="黑体" w:hint="eastAsia"/>
          <w:sz w:val="24"/>
          <w:szCs w:val="28"/>
        </w:rPr>
      </w:pPr>
    </w:p>
    <w:p>
      <w:pPr>
        <w:pStyle w:val="Normal24"/>
        <w:jc w:val="center"/>
        <w:rPr>
          <w:rFonts w:ascii="宋体" w:hAnsi="宋体" w:cs="宋体" w:hint="eastAsia"/>
          <w:b/>
          <w:color w:val="000000"/>
          <w:sz w:val="32"/>
          <w:szCs w:val="28"/>
        </w:rPr>
      </w:pPr>
      <w:r>
        <w:rPr>
          <w:rFonts w:ascii="宋体" w:eastAsia="宋体" w:hAnsi="宋体" w:cs="宋体" w:hint="eastAsia"/>
          <w:b/>
          <w:color w:val="000000"/>
          <w:sz w:val="32"/>
          <w:szCs w:val="28"/>
        </w:rPr>
        <w:t>第2卷</w:t>
      </w:r>
    </w:p>
    <w:p>
      <w:pPr>
        <w:pStyle w:val="Normal24"/>
        <w:jc w:val="center"/>
        <w:rPr>
          <w:rFonts w:ascii="宋体" w:hAnsi="宋体" w:cs="宋体" w:hint="eastAsia"/>
          <w:b/>
          <w:color w:val="000000"/>
          <w:sz w:val="32"/>
          <w:szCs w:val="28"/>
        </w:rPr>
      </w:pPr>
    </w:p>
    <w:p>
      <w:pPr>
        <w:pStyle w:val="Normal24"/>
        <w:jc w:val="center"/>
        <w:rPr>
          <w:rFonts w:ascii="宋体" w:hAnsi="宋体" w:cs="宋体" w:hint="eastAsia"/>
          <w:b/>
          <w:color w:val="000000"/>
          <w:sz w:val="32"/>
          <w:szCs w:val="28"/>
        </w:rPr>
      </w:pPr>
    </w:p>
    <w:p>
      <w:pPr>
        <w:pStyle w:val="Normal24"/>
        <w:jc w:val="left"/>
        <w:rPr>
          <w:rFonts w:ascii="宋体" w:hAnsi="宋体" w:cs="宋体" w:hint="eastAsia"/>
          <w:b/>
          <w:color w:val="000000"/>
          <w:sz w:val="28"/>
          <w:szCs w:val="28"/>
        </w:rPr>
      </w:pPr>
      <w:r>
        <w:rPr>
          <w:rFonts w:ascii="宋体" w:eastAsia="宋体" w:hAnsi="宋体" w:cs="宋体" w:hint="eastAsia"/>
          <w:b/>
          <w:color w:val="000000"/>
          <w:sz w:val="28"/>
          <w:szCs w:val="28"/>
        </w:rPr>
        <w:t>一.参考题库(共25题)</w:t>
      </w:r>
    </w:p>
    <w:p>
      <w:pPr>
        <w:pStyle w:val="Normal25"/>
        <w:jc w:val="left"/>
        <w:rPr>
          <w:rFonts w:ascii="黑体" w:eastAsia="黑体" w:hAnsi="黑体" w:cs="黑体" w:hint="eastAsia"/>
          <w:sz w:val="24"/>
          <w:szCs w:val="28"/>
        </w:rPr>
      </w:pPr>
      <w:r>
        <w:rPr>
          <w:rFonts w:ascii="黑体" w:eastAsia="黑体" w:hAnsi="黑体" w:cs="黑体" w:hint="eastAsia"/>
          <w:sz w:val="24"/>
          <w:szCs w:val="28"/>
        </w:rPr>
        <w:t>1.</w:t>
      </w:r>
      <w:r>
        <w:rPr>
          <w:rFonts w:ascii="黑体" w:eastAsia="黑体" w:hAnsi="黑体" w:cs="黑体" w:hint="eastAsia"/>
          <w:sz w:val="24"/>
          <w:szCs w:val="28"/>
        </w:rPr>
        <w:t>危险物品的生产、经营、储存单位以及矿山、金属冶炼、建筑施工、道路运输单位的（），应当由主管的负有安全生产监督管理职责的部门对其安全生产知识和管理能力考核合格。</w:t>
      </w:r>
    </w:p>
    <w:p>
      <w:pPr>
        <w:pStyle w:val="Normal25"/>
        <w:jc w:val="left"/>
        <w:rPr>
          <w:rFonts w:ascii="黑体" w:eastAsia="黑体" w:hAnsi="黑体" w:cs="黑体" w:hint="eastAsia"/>
          <w:sz w:val="24"/>
          <w:szCs w:val="28"/>
        </w:rPr>
      </w:pPr>
      <w:r>
        <w:rPr>
          <w:rFonts w:ascii="黑体" w:eastAsia="黑体" w:hAnsi="黑体" w:cs="黑体" w:hint="eastAsia"/>
          <w:sz w:val="24"/>
          <w:szCs w:val="28"/>
        </w:rPr>
        <w:t>A、分管技术工作的负责人</w:t>
      </w:r>
    </w:p>
    <w:p>
      <w:pPr>
        <w:pStyle w:val="Normal25"/>
        <w:jc w:val="left"/>
        <w:rPr>
          <w:rFonts w:ascii="黑体" w:eastAsia="黑体" w:hAnsi="黑体" w:cs="黑体" w:hint="eastAsia"/>
          <w:sz w:val="24"/>
          <w:szCs w:val="28"/>
        </w:rPr>
      </w:pPr>
      <w:r>
        <w:rPr>
          <w:rFonts w:ascii="黑体" w:eastAsia="黑体" w:hAnsi="黑体" w:cs="黑体" w:hint="eastAsia"/>
          <w:sz w:val="24"/>
          <w:szCs w:val="28"/>
        </w:rPr>
        <w:t>B、安全管理人员</w:t>
      </w:r>
    </w:p>
    <w:p>
      <w:pPr>
        <w:pStyle w:val="Normal25"/>
        <w:jc w:val="left"/>
        <w:rPr>
          <w:rFonts w:ascii="黑体" w:eastAsia="黑体" w:hAnsi="黑体" w:cs="黑体" w:hint="eastAsia"/>
          <w:sz w:val="24"/>
          <w:szCs w:val="28"/>
        </w:rPr>
        <w:sectPr>
          <w:headerReference w:type="even" r:id="rId32"/>
          <w:headerReference w:type="default" r:id="rId33"/>
          <w:footerReference w:type="even" r:id="rId34"/>
          <w:headerReference w:type="first" r:id="rId35"/>
          <w:footerReference w:type="first" r:id="rId36"/>
          <w:type w:val="nextPage"/>
          <w:pgSz w:w="11906" w:h="16838"/>
          <w:pgMar w:top="720" w:right="720" w:bottom="720" w:left="720" w:header="851" w:footer="992" w:gutter="0"/>
          <w:pgNumType w:start="6"/>
          <w:cols w:num="1" w:space="720"/>
          <w:titlePg w:val="0"/>
          <w:docGrid w:type="lines" w:linePitch="312" w:charSpace="0"/>
        </w:sectPr>
      </w:pPr>
      <w:r>
        <w:rPr>
          <w:rFonts w:ascii="黑体" w:eastAsia="黑体" w:hAnsi="黑体" w:cs="黑体" w:hint="eastAsia"/>
          <w:sz w:val="24"/>
          <w:szCs w:val="28"/>
        </w:rPr>
        <w:t>C、分管安全工作的负责人</w:t>
      </w:r>
    </w:p>
    <w:p>
      <w:pPr>
        <w:pStyle w:val="Normal25"/>
        <w:jc w:val="left"/>
        <w:rPr>
          <w:rFonts w:ascii="黑体" w:eastAsia="黑体" w:hAnsi="黑体" w:cs="黑体" w:hint="eastAsia"/>
          <w:sz w:val="24"/>
          <w:szCs w:val="28"/>
        </w:rPr>
      </w:pPr>
      <w:r>
        <w:rPr>
          <w:rFonts w:ascii="黑体" w:eastAsia="黑体" w:hAnsi="黑体" w:cs="黑体" w:hint="eastAsia"/>
          <w:sz w:val="24"/>
          <w:szCs w:val="28"/>
        </w:rPr>
        <w:t>D、主要负责人</w:t>
      </w:r>
    </w:p>
    <w:p>
      <w:pPr>
        <w:pStyle w:val="Normal25"/>
        <w:jc w:val="left"/>
        <w:rPr>
          <w:rFonts w:ascii="黑体" w:eastAsia="黑体" w:hAnsi="黑体" w:cs="黑体" w:hint="eastAsia"/>
          <w:sz w:val="24"/>
          <w:szCs w:val="28"/>
        </w:rPr>
      </w:pPr>
    </w:p>
    <w:p>
      <w:pPr>
        <w:pStyle w:val="Normal26"/>
        <w:jc w:val="left"/>
        <w:rPr>
          <w:rFonts w:ascii="黑体" w:eastAsia="黑体" w:hAnsi="黑体" w:cs="黑体" w:hint="eastAsia"/>
          <w:sz w:val="24"/>
          <w:szCs w:val="28"/>
        </w:rPr>
      </w:pPr>
      <w:r>
        <w:rPr>
          <w:rFonts w:ascii="黑体" w:eastAsia="黑体" w:hAnsi="黑体" w:cs="黑体" w:hint="eastAsia"/>
          <w:sz w:val="24"/>
          <w:szCs w:val="28"/>
        </w:rPr>
        <w:t>2.</w:t>
      </w:r>
      <w:r>
        <w:rPr>
          <w:rFonts w:ascii="黑体" w:eastAsia="黑体" w:hAnsi="黑体" w:cs="黑体" w:hint="eastAsia"/>
          <w:sz w:val="24"/>
          <w:szCs w:val="28"/>
        </w:rPr>
        <w:t>（）可以规定实行强制监理的建筑工程的范围。</w:t>
      </w:r>
    </w:p>
    <w:p>
      <w:pPr>
        <w:pStyle w:val="Normal26"/>
        <w:jc w:val="left"/>
        <w:rPr>
          <w:rFonts w:ascii="黑体" w:eastAsia="黑体" w:hAnsi="黑体" w:cs="黑体" w:hint="eastAsia"/>
          <w:sz w:val="24"/>
          <w:szCs w:val="28"/>
        </w:rPr>
      </w:pPr>
      <w:r>
        <w:rPr>
          <w:rFonts w:ascii="黑体" w:eastAsia="黑体" w:hAnsi="黑体" w:cs="黑体" w:hint="eastAsia"/>
          <w:sz w:val="24"/>
          <w:szCs w:val="28"/>
        </w:rPr>
        <w:t>A、全国人大</w:t>
      </w:r>
    </w:p>
    <w:p>
      <w:pPr>
        <w:pStyle w:val="Normal26"/>
        <w:jc w:val="left"/>
        <w:rPr>
          <w:rFonts w:ascii="黑体" w:eastAsia="黑体" w:hAnsi="黑体" w:cs="黑体" w:hint="eastAsia"/>
          <w:sz w:val="24"/>
          <w:szCs w:val="28"/>
        </w:rPr>
      </w:pPr>
      <w:r>
        <w:rPr>
          <w:rFonts w:ascii="黑体" w:eastAsia="黑体" w:hAnsi="黑体" w:cs="黑体" w:hint="eastAsia"/>
          <w:sz w:val="24"/>
          <w:szCs w:val="28"/>
        </w:rPr>
        <w:t>B、国务院</w:t>
      </w:r>
    </w:p>
    <w:p>
      <w:pPr>
        <w:pStyle w:val="Normal26"/>
        <w:jc w:val="left"/>
        <w:rPr>
          <w:rFonts w:ascii="黑体" w:eastAsia="黑体" w:hAnsi="黑体" w:cs="黑体" w:hint="eastAsia"/>
          <w:sz w:val="24"/>
          <w:szCs w:val="28"/>
        </w:rPr>
      </w:pPr>
      <w:r>
        <w:rPr>
          <w:rFonts w:ascii="黑体" w:eastAsia="黑体" w:hAnsi="黑体" w:cs="黑体" w:hint="eastAsia"/>
          <w:sz w:val="24"/>
          <w:szCs w:val="28"/>
        </w:rPr>
        <w:t>C、建设部</w:t>
      </w:r>
    </w:p>
    <w:p>
      <w:pPr>
        <w:pStyle w:val="Normal26"/>
        <w:jc w:val="left"/>
        <w:rPr>
          <w:rFonts w:ascii="黑体" w:eastAsia="黑体" w:hAnsi="黑体" w:cs="黑体" w:hint="eastAsia"/>
          <w:sz w:val="24"/>
          <w:szCs w:val="28"/>
        </w:rPr>
      </w:pPr>
      <w:r>
        <w:rPr>
          <w:rFonts w:ascii="黑体" w:eastAsia="黑体" w:hAnsi="黑体" w:cs="黑体" w:hint="eastAsia"/>
          <w:sz w:val="24"/>
          <w:szCs w:val="28"/>
        </w:rPr>
        <w:t>D、监理单位</w:t>
      </w:r>
    </w:p>
    <w:p>
      <w:pPr>
        <w:pStyle w:val="Normal26"/>
        <w:jc w:val="left"/>
        <w:rPr>
          <w:rFonts w:ascii="黑体" w:eastAsia="黑体" w:hAnsi="黑体" w:cs="黑体" w:hint="eastAsia"/>
          <w:sz w:val="24"/>
          <w:szCs w:val="28"/>
        </w:rPr>
      </w:pPr>
    </w:p>
    <w:p>
      <w:pPr>
        <w:pStyle w:val="Normal27"/>
        <w:jc w:val="left"/>
        <w:rPr>
          <w:rFonts w:ascii="黑体" w:eastAsia="黑体" w:hAnsi="黑体" w:cs="黑体" w:hint="eastAsia"/>
          <w:sz w:val="24"/>
          <w:szCs w:val="28"/>
        </w:rPr>
      </w:pPr>
      <w:r>
        <w:rPr>
          <w:rFonts w:ascii="黑体" w:eastAsia="黑体" w:hAnsi="黑体" w:cs="黑体" w:hint="eastAsia"/>
          <w:sz w:val="24"/>
          <w:szCs w:val="28"/>
        </w:rPr>
        <w:t>3.</w:t>
      </w:r>
      <w:r>
        <w:rPr>
          <w:rFonts w:ascii="黑体" w:eastAsia="黑体" w:hAnsi="黑体" w:cs="黑体" w:hint="eastAsia"/>
          <w:sz w:val="24"/>
          <w:szCs w:val="28"/>
        </w:rPr>
        <w:t>安全生产责任制、施工组织设计及专项施工方案、安全技术交底、安全检查、安全教育、应急救援是安全管理检查评定的（）。</w:t>
      </w:r>
    </w:p>
    <w:p>
      <w:pPr>
        <w:pStyle w:val="Normal27"/>
        <w:jc w:val="left"/>
        <w:rPr>
          <w:rFonts w:ascii="黑体" w:eastAsia="黑体" w:hAnsi="黑体" w:cs="黑体" w:hint="eastAsia"/>
          <w:sz w:val="24"/>
          <w:szCs w:val="28"/>
        </w:rPr>
      </w:pPr>
      <w:r>
        <w:rPr>
          <w:rFonts w:ascii="黑体" w:eastAsia="黑体" w:hAnsi="黑体" w:cs="黑体" w:hint="eastAsia"/>
          <w:sz w:val="24"/>
          <w:szCs w:val="28"/>
        </w:rPr>
        <w:t>A、一般项目</w:t>
      </w:r>
    </w:p>
    <w:p>
      <w:pPr>
        <w:pStyle w:val="Normal27"/>
        <w:jc w:val="left"/>
        <w:rPr>
          <w:rFonts w:ascii="黑体" w:eastAsia="黑体" w:hAnsi="黑体" w:cs="黑体" w:hint="eastAsia"/>
          <w:sz w:val="24"/>
          <w:szCs w:val="28"/>
        </w:rPr>
      </w:pPr>
      <w:r>
        <w:rPr>
          <w:rFonts w:ascii="黑体" w:eastAsia="黑体" w:hAnsi="黑体" w:cs="黑体" w:hint="eastAsia"/>
          <w:sz w:val="24"/>
          <w:szCs w:val="28"/>
        </w:rPr>
        <w:t>B、保证项目</w:t>
      </w:r>
    </w:p>
    <w:p>
      <w:pPr>
        <w:pStyle w:val="Normal27"/>
        <w:jc w:val="left"/>
        <w:rPr>
          <w:rFonts w:ascii="黑体" w:eastAsia="黑体" w:hAnsi="黑体" w:cs="黑体" w:hint="eastAsia"/>
          <w:sz w:val="24"/>
          <w:szCs w:val="28"/>
        </w:rPr>
      </w:pPr>
      <w:r>
        <w:rPr>
          <w:rFonts w:ascii="黑体" w:eastAsia="黑体" w:hAnsi="黑体" w:cs="黑体" w:hint="eastAsia"/>
          <w:sz w:val="24"/>
          <w:szCs w:val="28"/>
        </w:rPr>
        <w:t>C、重点项目</w:t>
      </w:r>
    </w:p>
    <w:p>
      <w:pPr>
        <w:pStyle w:val="Normal27"/>
        <w:jc w:val="left"/>
        <w:rPr>
          <w:rFonts w:ascii="黑体" w:eastAsia="黑体" w:hAnsi="黑体" w:cs="黑体" w:hint="eastAsia"/>
          <w:sz w:val="24"/>
          <w:szCs w:val="28"/>
        </w:rPr>
      </w:pPr>
      <w:r>
        <w:rPr>
          <w:rFonts w:ascii="黑体" w:eastAsia="黑体" w:hAnsi="黑体" w:cs="黑体" w:hint="eastAsia"/>
          <w:sz w:val="24"/>
          <w:szCs w:val="28"/>
        </w:rPr>
        <w:t>D、检查项目</w:t>
      </w:r>
    </w:p>
    <w:p>
      <w:pPr>
        <w:pStyle w:val="Normal27"/>
        <w:jc w:val="left"/>
        <w:rPr>
          <w:rFonts w:ascii="黑体" w:eastAsia="黑体" w:hAnsi="黑体" w:cs="黑体" w:hint="eastAsia"/>
          <w:sz w:val="24"/>
          <w:szCs w:val="28"/>
        </w:rPr>
      </w:pPr>
    </w:p>
    <w:p>
      <w:pPr>
        <w:pStyle w:val="Normal28"/>
        <w:jc w:val="left"/>
        <w:rPr>
          <w:rFonts w:ascii="黑体" w:eastAsia="黑体" w:hAnsi="黑体" w:cs="黑体" w:hint="eastAsia"/>
          <w:sz w:val="24"/>
          <w:szCs w:val="28"/>
        </w:rPr>
      </w:pPr>
      <w:r>
        <w:rPr>
          <w:rFonts w:ascii="黑体" w:eastAsia="黑体" w:hAnsi="黑体" w:cs="黑体" w:hint="eastAsia"/>
          <w:sz w:val="24"/>
          <w:szCs w:val="28"/>
        </w:rPr>
        <w:t>4.</w:t>
      </w:r>
      <w:r>
        <w:rPr>
          <w:rFonts w:ascii="黑体" w:eastAsia="黑体" w:hAnsi="黑体" w:cs="黑体" w:hint="eastAsia"/>
          <w:sz w:val="24"/>
          <w:szCs w:val="28"/>
        </w:rPr>
        <w:t>氧气、乙炔等气瓶一般由（）组成。</w:t>
      </w:r>
    </w:p>
    <w:p>
      <w:pPr>
        <w:pStyle w:val="Normal28"/>
        <w:jc w:val="left"/>
        <w:rPr>
          <w:rFonts w:ascii="黑体" w:eastAsia="黑体" w:hAnsi="黑体" w:cs="黑体" w:hint="eastAsia"/>
          <w:sz w:val="24"/>
          <w:szCs w:val="28"/>
        </w:rPr>
      </w:pPr>
      <w:r>
        <w:rPr>
          <w:rFonts w:ascii="黑体" w:eastAsia="黑体" w:hAnsi="黑体" w:cs="黑体" w:hint="eastAsia"/>
          <w:sz w:val="24"/>
          <w:szCs w:val="28"/>
        </w:rPr>
        <w:t>A、瓶盖</w:t>
      </w:r>
    </w:p>
    <w:p>
      <w:pPr>
        <w:pStyle w:val="Normal28"/>
        <w:jc w:val="left"/>
        <w:rPr>
          <w:rFonts w:ascii="黑体" w:eastAsia="黑体" w:hAnsi="黑体" w:cs="黑体" w:hint="eastAsia"/>
          <w:sz w:val="24"/>
          <w:szCs w:val="28"/>
        </w:rPr>
      </w:pPr>
      <w:r>
        <w:rPr>
          <w:rFonts w:ascii="黑体" w:eastAsia="黑体" w:hAnsi="黑体" w:cs="黑体" w:hint="eastAsia"/>
          <w:sz w:val="24"/>
          <w:szCs w:val="28"/>
        </w:rPr>
        <w:t>B、瓶阀</w:t>
      </w:r>
    </w:p>
    <w:p>
      <w:pPr>
        <w:pStyle w:val="Normal28"/>
        <w:jc w:val="left"/>
        <w:rPr>
          <w:rFonts w:ascii="黑体" w:eastAsia="黑体" w:hAnsi="黑体" w:cs="黑体" w:hint="eastAsia"/>
          <w:sz w:val="24"/>
          <w:szCs w:val="28"/>
        </w:rPr>
      </w:pPr>
      <w:r>
        <w:rPr>
          <w:rFonts w:ascii="黑体" w:eastAsia="黑体" w:hAnsi="黑体" w:cs="黑体" w:hint="eastAsia"/>
          <w:sz w:val="24"/>
          <w:szCs w:val="28"/>
        </w:rPr>
        <w:t>C、瓶帽</w:t>
      </w:r>
    </w:p>
    <w:p>
      <w:pPr>
        <w:pStyle w:val="Normal28"/>
        <w:jc w:val="left"/>
        <w:rPr>
          <w:rFonts w:ascii="黑体" w:eastAsia="黑体" w:hAnsi="黑体" w:cs="黑体" w:hint="eastAsia"/>
          <w:sz w:val="24"/>
          <w:szCs w:val="28"/>
        </w:rPr>
      </w:pPr>
      <w:r>
        <w:rPr>
          <w:rFonts w:ascii="黑体" w:eastAsia="黑体" w:hAnsi="黑体" w:cs="黑体" w:hint="eastAsia"/>
          <w:sz w:val="24"/>
          <w:szCs w:val="28"/>
        </w:rPr>
        <w:t>D、底座</w:t>
      </w:r>
    </w:p>
    <w:p>
      <w:pPr>
        <w:pStyle w:val="Normal28"/>
        <w:jc w:val="left"/>
        <w:rPr>
          <w:rFonts w:ascii="黑体" w:eastAsia="黑体" w:hAnsi="黑体" w:cs="黑体" w:hint="eastAsia"/>
          <w:sz w:val="24"/>
          <w:szCs w:val="28"/>
        </w:rPr>
      </w:pPr>
      <w:r>
        <w:rPr>
          <w:rFonts w:ascii="黑体" w:eastAsia="黑体" w:hAnsi="黑体" w:cs="黑体" w:hint="eastAsia"/>
          <w:sz w:val="24"/>
          <w:szCs w:val="28"/>
        </w:rPr>
        <w:t>E、防震圈</w:t>
      </w:r>
    </w:p>
    <w:p>
      <w:pPr>
        <w:pStyle w:val="Normal28"/>
        <w:jc w:val="left"/>
        <w:rPr>
          <w:rFonts w:ascii="黑体" w:eastAsia="黑体" w:hAnsi="黑体" w:cs="黑体" w:hint="eastAsia"/>
          <w:sz w:val="24"/>
          <w:szCs w:val="28"/>
        </w:rPr>
      </w:pPr>
    </w:p>
    <w:p>
      <w:pPr>
        <w:pStyle w:val="Normal29"/>
        <w:jc w:val="left"/>
        <w:rPr>
          <w:rFonts w:ascii="黑体" w:eastAsia="黑体" w:hAnsi="黑体" w:cs="黑体" w:hint="eastAsia"/>
          <w:sz w:val="24"/>
          <w:szCs w:val="28"/>
        </w:rPr>
      </w:pPr>
      <w:r>
        <w:rPr>
          <w:rFonts w:ascii="黑体" w:eastAsia="黑体" w:hAnsi="黑体" w:cs="黑体" w:hint="eastAsia"/>
          <w:sz w:val="24"/>
          <w:szCs w:val="28"/>
        </w:rPr>
        <w:t>5.</w:t>
      </w:r>
      <w:r>
        <w:rPr>
          <w:rFonts w:ascii="黑体" w:eastAsia="黑体" w:hAnsi="黑体" w:cs="黑体" w:hint="eastAsia"/>
          <w:sz w:val="24"/>
          <w:szCs w:val="28"/>
        </w:rPr>
        <w:t>超过一定规模的危险性较大的分部分项工程专项方案，应当由施工单位组织召开专家论证会，根据论证报告修改完善专项方案，并经（）签字后，方可组织实施。</w:t>
      </w:r>
    </w:p>
    <w:p>
      <w:pPr>
        <w:pStyle w:val="Normal29"/>
        <w:jc w:val="left"/>
        <w:rPr>
          <w:rFonts w:ascii="黑体" w:eastAsia="黑体" w:hAnsi="黑体" w:cs="黑体" w:hint="eastAsia"/>
          <w:sz w:val="24"/>
          <w:szCs w:val="28"/>
        </w:rPr>
      </w:pPr>
      <w:r>
        <w:rPr>
          <w:rFonts w:ascii="黑体" w:eastAsia="黑体" w:hAnsi="黑体" w:cs="黑体" w:hint="eastAsia"/>
          <w:sz w:val="24"/>
          <w:szCs w:val="28"/>
        </w:rPr>
        <w:t>A、施工单位总经理</w:t>
      </w:r>
    </w:p>
    <w:p>
      <w:pPr>
        <w:pStyle w:val="Normal29"/>
        <w:jc w:val="left"/>
        <w:rPr>
          <w:rFonts w:ascii="黑体" w:eastAsia="黑体" w:hAnsi="黑体" w:cs="黑体" w:hint="eastAsia"/>
          <w:sz w:val="24"/>
          <w:szCs w:val="28"/>
        </w:rPr>
      </w:pPr>
      <w:r>
        <w:rPr>
          <w:rFonts w:ascii="黑体" w:eastAsia="黑体" w:hAnsi="黑体" w:cs="黑体" w:hint="eastAsia"/>
          <w:sz w:val="24"/>
          <w:szCs w:val="28"/>
        </w:rPr>
        <w:t>B、设计单位总工程师</w:t>
      </w:r>
    </w:p>
    <w:p>
      <w:pPr>
        <w:pStyle w:val="Normal29"/>
        <w:jc w:val="left"/>
        <w:rPr>
          <w:rFonts w:ascii="黑体" w:eastAsia="黑体" w:hAnsi="黑体" w:cs="黑体" w:hint="eastAsia"/>
          <w:sz w:val="24"/>
          <w:szCs w:val="28"/>
        </w:rPr>
      </w:pPr>
      <w:r>
        <w:rPr>
          <w:rFonts w:ascii="黑体" w:eastAsia="黑体" w:hAnsi="黑体" w:cs="黑体" w:hint="eastAsia"/>
          <w:sz w:val="24"/>
          <w:szCs w:val="28"/>
        </w:rPr>
        <w:t>C、施工单位技术负责人</w:t>
      </w:r>
    </w:p>
    <w:p>
      <w:pPr>
        <w:pStyle w:val="Normal29"/>
        <w:jc w:val="left"/>
        <w:rPr>
          <w:rFonts w:ascii="黑体" w:eastAsia="黑体" w:hAnsi="黑体" w:cs="黑体" w:hint="eastAsia"/>
          <w:sz w:val="24"/>
          <w:szCs w:val="28"/>
        </w:rPr>
      </w:pPr>
      <w:r>
        <w:rPr>
          <w:rFonts w:ascii="黑体" w:eastAsia="黑体" w:hAnsi="黑体" w:cs="黑体" w:hint="eastAsia"/>
          <w:sz w:val="24"/>
          <w:szCs w:val="28"/>
        </w:rPr>
        <w:t>D、项目总监理工程师</w:t>
      </w:r>
    </w:p>
    <w:p>
      <w:pPr>
        <w:pStyle w:val="Normal29"/>
        <w:jc w:val="left"/>
        <w:rPr>
          <w:rFonts w:ascii="黑体" w:eastAsia="黑体" w:hAnsi="黑体" w:cs="黑体" w:hint="eastAsia"/>
          <w:sz w:val="24"/>
          <w:szCs w:val="28"/>
        </w:rPr>
      </w:pPr>
      <w:r>
        <w:rPr>
          <w:rFonts w:ascii="黑体" w:eastAsia="黑体" w:hAnsi="黑体" w:cs="黑体" w:hint="eastAsia"/>
          <w:sz w:val="24"/>
          <w:szCs w:val="28"/>
        </w:rPr>
        <w:t>E、建设单位项目负责人</w:t>
      </w:r>
    </w:p>
    <w:p>
      <w:pPr>
        <w:pStyle w:val="Normal29"/>
        <w:jc w:val="left"/>
        <w:rPr>
          <w:rFonts w:ascii="黑体" w:eastAsia="黑体" w:hAnsi="黑体" w:cs="黑体" w:hint="eastAsia"/>
          <w:sz w:val="24"/>
          <w:szCs w:val="28"/>
        </w:rPr>
      </w:pPr>
    </w:p>
    <w:p>
      <w:pPr>
        <w:pStyle w:val="Normal30"/>
        <w:jc w:val="left"/>
        <w:rPr>
          <w:rFonts w:ascii="黑体" w:eastAsia="黑体" w:hAnsi="黑体" w:cs="黑体" w:hint="eastAsia"/>
          <w:sz w:val="24"/>
          <w:szCs w:val="28"/>
        </w:rPr>
      </w:pPr>
      <w:r>
        <w:rPr>
          <w:rFonts w:ascii="黑体" w:eastAsia="黑体" w:hAnsi="黑体" w:cs="黑体" w:hint="eastAsia"/>
          <w:sz w:val="24"/>
          <w:szCs w:val="28"/>
        </w:rPr>
        <w:t>6.</w:t>
      </w:r>
      <w:r>
        <w:rPr>
          <w:rFonts w:ascii="黑体" w:eastAsia="黑体" w:hAnsi="黑体" w:cs="黑体" w:hint="eastAsia"/>
          <w:sz w:val="24"/>
          <w:szCs w:val="28"/>
        </w:rPr>
        <w:t>氧气瓶内剩余气体的压力不应小于（）MPa。</w:t>
      </w:r>
    </w:p>
    <w:p>
      <w:pPr>
        <w:pStyle w:val="Normal30"/>
        <w:jc w:val="left"/>
        <w:rPr>
          <w:rFonts w:ascii="黑体" w:eastAsia="黑体" w:hAnsi="黑体" w:cs="黑体" w:hint="eastAsia"/>
          <w:sz w:val="24"/>
          <w:szCs w:val="28"/>
        </w:rPr>
      </w:pPr>
      <w:r>
        <w:rPr>
          <w:rFonts w:ascii="黑体" w:eastAsia="黑体" w:hAnsi="黑体" w:cs="黑体" w:hint="eastAsia"/>
          <w:sz w:val="24"/>
          <w:szCs w:val="28"/>
        </w:rPr>
        <w:t>A、0.1</w:t>
      </w:r>
    </w:p>
    <w:p>
      <w:pPr>
        <w:pStyle w:val="Normal30"/>
        <w:jc w:val="left"/>
        <w:rPr>
          <w:rFonts w:ascii="黑体" w:eastAsia="黑体" w:hAnsi="黑体" w:cs="黑体" w:hint="eastAsia"/>
          <w:sz w:val="24"/>
          <w:szCs w:val="28"/>
        </w:rPr>
      </w:pPr>
      <w:r>
        <w:rPr>
          <w:rFonts w:ascii="黑体" w:eastAsia="黑体" w:hAnsi="黑体" w:cs="黑体" w:hint="eastAsia"/>
          <w:sz w:val="24"/>
          <w:szCs w:val="28"/>
        </w:rPr>
        <w:t>B、5</w:t>
      </w:r>
    </w:p>
    <w:p>
      <w:pPr>
        <w:pStyle w:val="Normal30"/>
        <w:jc w:val="left"/>
        <w:rPr>
          <w:rFonts w:ascii="黑体" w:eastAsia="黑体" w:hAnsi="黑体" w:cs="黑体" w:hint="eastAsia"/>
          <w:sz w:val="24"/>
          <w:szCs w:val="28"/>
        </w:rPr>
      </w:pPr>
      <w:r>
        <w:rPr>
          <w:rFonts w:ascii="黑体" w:eastAsia="黑体" w:hAnsi="黑体" w:cs="黑体" w:hint="eastAsia"/>
          <w:sz w:val="24"/>
          <w:szCs w:val="28"/>
        </w:rPr>
        <w:t>C、7</w:t>
      </w:r>
    </w:p>
    <w:p>
      <w:pPr>
        <w:pStyle w:val="Normal30"/>
        <w:jc w:val="left"/>
        <w:rPr>
          <w:rFonts w:ascii="黑体" w:eastAsia="黑体" w:hAnsi="黑体" w:cs="黑体" w:hint="eastAsia"/>
          <w:sz w:val="24"/>
          <w:szCs w:val="28"/>
        </w:rPr>
      </w:pPr>
      <w:r>
        <w:rPr>
          <w:rFonts w:ascii="黑体" w:eastAsia="黑体" w:hAnsi="黑体" w:cs="黑体" w:hint="eastAsia"/>
          <w:sz w:val="24"/>
          <w:szCs w:val="28"/>
        </w:rPr>
        <w:t>D、1</w:t>
      </w:r>
    </w:p>
    <w:p>
      <w:pPr>
        <w:pStyle w:val="Normal30"/>
        <w:jc w:val="left"/>
        <w:rPr>
          <w:rFonts w:ascii="黑体" w:eastAsia="黑体" w:hAnsi="黑体" w:cs="黑体" w:hint="eastAsia"/>
          <w:sz w:val="24"/>
          <w:szCs w:val="28"/>
        </w:rPr>
      </w:pPr>
    </w:p>
    <w:p>
      <w:pPr>
        <w:pStyle w:val="Normal31"/>
        <w:jc w:val="left"/>
        <w:rPr>
          <w:rFonts w:ascii="黑体" w:eastAsia="黑体" w:hAnsi="黑体" w:cs="黑体" w:hint="eastAsia"/>
          <w:sz w:val="24"/>
          <w:szCs w:val="28"/>
        </w:rPr>
      </w:pPr>
      <w:r>
        <w:rPr>
          <w:rFonts w:ascii="黑体" w:eastAsia="黑体" w:hAnsi="黑体" w:cs="黑体" w:hint="eastAsia"/>
          <w:sz w:val="24"/>
          <w:szCs w:val="28"/>
        </w:rPr>
        <w:t>7.</w:t>
      </w:r>
      <w:r>
        <w:rPr>
          <w:rFonts w:ascii="黑体" w:eastAsia="黑体" w:hAnsi="黑体" w:cs="黑体" w:hint="eastAsia"/>
          <w:sz w:val="24"/>
          <w:szCs w:val="28"/>
        </w:rPr>
        <w:t>挡土墙的主要作用有（）。</w:t>
      </w:r>
    </w:p>
    <w:p>
      <w:pPr>
        <w:pStyle w:val="Normal31"/>
        <w:jc w:val="left"/>
        <w:rPr>
          <w:rFonts w:ascii="黑体" w:eastAsia="黑体" w:hAnsi="黑体" w:cs="黑体" w:hint="eastAsia"/>
          <w:sz w:val="24"/>
          <w:szCs w:val="28"/>
        </w:rPr>
      </w:pPr>
      <w:r>
        <w:rPr>
          <w:rFonts w:ascii="黑体" w:eastAsia="黑体" w:hAnsi="黑体" w:cs="黑体" w:hint="eastAsia"/>
          <w:sz w:val="24"/>
          <w:szCs w:val="28"/>
        </w:rPr>
        <w:t>A、维护土体边坡稳定</w:t>
      </w:r>
    </w:p>
    <w:p>
      <w:pPr>
        <w:pStyle w:val="Normal31"/>
        <w:jc w:val="left"/>
        <w:rPr>
          <w:rFonts w:ascii="黑体" w:eastAsia="黑体" w:hAnsi="黑体" w:cs="黑体" w:hint="eastAsia"/>
          <w:sz w:val="24"/>
          <w:szCs w:val="28"/>
        </w:rPr>
      </w:pPr>
      <w:r>
        <w:rPr>
          <w:rFonts w:ascii="黑体" w:eastAsia="黑体" w:hAnsi="黑体" w:cs="黑体" w:hint="eastAsia"/>
          <w:sz w:val="24"/>
          <w:szCs w:val="28"/>
        </w:rPr>
        <w:t>B、防止坡体的滑移</w:t>
      </w:r>
    </w:p>
    <w:p>
      <w:pPr>
        <w:pStyle w:val="Normal31"/>
        <w:jc w:val="left"/>
        <w:rPr>
          <w:rFonts w:ascii="黑体" w:eastAsia="黑体" w:hAnsi="黑体" w:cs="黑体" w:hint="eastAsia"/>
          <w:sz w:val="24"/>
          <w:szCs w:val="28"/>
        </w:rPr>
      </w:pPr>
      <w:r>
        <w:rPr>
          <w:rFonts w:ascii="黑体" w:eastAsia="黑体" w:hAnsi="黑体" w:cs="黑体" w:hint="eastAsia"/>
          <w:sz w:val="24"/>
          <w:szCs w:val="28"/>
        </w:rPr>
        <w:t>C、防止土方边坡的坍塌</w:t>
      </w:r>
    </w:p>
    <w:p>
      <w:pPr>
        <w:pStyle w:val="Normal31"/>
        <w:jc w:val="left"/>
        <w:rPr>
          <w:rFonts w:ascii="黑体" w:eastAsia="黑体" w:hAnsi="黑体" w:cs="黑体" w:hint="eastAsia"/>
          <w:sz w:val="24"/>
          <w:szCs w:val="28"/>
        </w:rPr>
      </w:pPr>
      <w:r>
        <w:rPr>
          <w:rFonts w:ascii="黑体" w:eastAsia="黑体" w:hAnsi="黑体" w:cs="黑体" w:hint="eastAsia"/>
          <w:sz w:val="24"/>
          <w:szCs w:val="28"/>
        </w:rPr>
        <w:t>D、防止土体的滑移</w:t>
      </w:r>
    </w:p>
    <w:p>
      <w:pPr>
        <w:pStyle w:val="Normal31"/>
        <w:jc w:val="left"/>
        <w:rPr>
          <w:rFonts w:ascii="黑体" w:eastAsia="黑体" w:hAnsi="黑体" w:cs="黑体" w:hint="eastAsia"/>
          <w:sz w:val="24"/>
          <w:szCs w:val="28"/>
        </w:rPr>
      </w:pPr>
      <w:r>
        <w:rPr>
          <w:rFonts w:ascii="黑体" w:eastAsia="黑体" w:hAnsi="黑体" w:cs="黑体" w:hint="eastAsia"/>
          <w:sz w:val="24"/>
          <w:szCs w:val="28"/>
        </w:rPr>
        <w:t>E、防止土方的坍塌</w:t>
      </w:r>
    </w:p>
    <w:p>
      <w:pPr>
        <w:pStyle w:val="Normal31"/>
        <w:jc w:val="left"/>
        <w:rPr>
          <w:rFonts w:ascii="黑体" w:eastAsia="黑体" w:hAnsi="黑体" w:cs="黑体" w:hint="eastAsia"/>
          <w:sz w:val="24"/>
          <w:szCs w:val="28"/>
        </w:rPr>
      </w:pPr>
    </w:p>
    <w:p>
      <w:pPr>
        <w:pStyle w:val="Normal32"/>
        <w:jc w:val="left"/>
        <w:rPr>
          <w:rFonts w:ascii="黑体" w:eastAsia="黑体" w:hAnsi="黑体" w:cs="黑体" w:hint="eastAsia"/>
          <w:sz w:val="24"/>
          <w:szCs w:val="28"/>
        </w:rPr>
      </w:pPr>
      <w:r>
        <w:rPr>
          <w:rFonts w:ascii="黑体" w:eastAsia="黑体" w:hAnsi="黑体" w:cs="黑体" w:hint="eastAsia"/>
          <w:sz w:val="24"/>
          <w:szCs w:val="28"/>
        </w:rPr>
        <w:t>8.</w:t>
      </w:r>
      <w:r>
        <w:rPr>
          <w:rFonts w:ascii="黑体" w:eastAsia="黑体" w:hAnsi="黑体" w:cs="黑体" w:hint="eastAsia"/>
          <w:sz w:val="24"/>
          <w:szCs w:val="28"/>
        </w:rPr>
        <w:t>塔式起重机安装单位自检合格后，应委托（）进行检测。</w:t>
      </w:r>
    </w:p>
    <w:p>
      <w:pPr>
        <w:pStyle w:val="Normal32"/>
        <w:jc w:val="left"/>
        <w:rPr>
          <w:rFonts w:ascii="黑体" w:eastAsia="黑体" w:hAnsi="黑体" w:cs="黑体" w:hint="eastAsia"/>
          <w:sz w:val="24"/>
          <w:szCs w:val="28"/>
        </w:rPr>
      </w:pPr>
      <w:r>
        <w:rPr>
          <w:rFonts w:ascii="黑体" w:eastAsia="黑体" w:hAnsi="黑体" w:cs="黑体" w:hint="eastAsia"/>
          <w:sz w:val="24"/>
          <w:szCs w:val="28"/>
        </w:rPr>
        <w:t>A、监理单位</w:t>
      </w:r>
    </w:p>
    <w:p>
      <w:pPr>
        <w:pStyle w:val="Normal32"/>
        <w:jc w:val="left"/>
        <w:rPr>
          <w:rFonts w:ascii="黑体" w:eastAsia="黑体" w:hAnsi="黑体" w:cs="黑体" w:hint="eastAsia"/>
          <w:sz w:val="24"/>
          <w:szCs w:val="28"/>
        </w:rPr>
      </w:pPr>
      <w:r>
        <w:rPr>
          <w:rFonts w:ascii="黑体" w:eastAsia="黑体" w:hAnsi="黑体" w:cs="黑体" w:hint="eastAsia"/>
          <w:sz w:val="24"/>
          <w:szCs w:val="28"/>
        </w:rPr>
        <w:t>B、质监局</w:t>
      </w:r>
    </w:p>
    <w:p>
      <w:pPr>
        <w:pStyle w:val="Normal32"/>
        <w:jc w:val="left"/>
        <w:rPr>
          <w:rFonts w:ascii="黑体" w:eastAsia="黑体" w:hAnsi="黑体" w:cs="黑体" w:hint="eastAsia"/>
          <w:sz w:val="24"/>
          <w:szCs w:val="28"/>
        </w:rPr>
        <w:sectPr>
          <w:headerReference w:type="even" r:id="rId37"/>
          <w:headerReference w:type="default" r:id="rId38"/>
          <w:footerReference w:type="even" r:id="rId39"/>
          <w:headerReference w:type="first" r:id="rId40"/>
          <w:footerReference w:type="first" r:id="rId41"/>
          <w:type w:val="nextPage"/>
          <w:pgSz w:w="11906" w:h="16838"/>
          <w:pgMar w:top="720" w:right="720" w:bottom="720" w:left="720" w:header="851" w:footer="992" w:gutter="0"/>
          <w:pgNumType w:start="7"/>
          <w:cols w:num="1" w:space="720"/>
          <w:titlePg w:val="0"/>
          <w:docGrid w:type="lines" w:linePitch="312" w:charSpace="0"/>
        </w:sectPr>
      </w:pPr>
      <w:r>
        <w:rPr>
          <w:rFonts w:ascii="黑体" w:eastAsia="黑体" w:hAnsi="黑体" w:cs="黑体" w:hint="eastAsia"/>
          <w:sz w:val="24"/>
          <w:szCs w:val="28"/>
        </w:rPr>
        <w:t>C、有资质的检测检验机构</w:t>
      </w:r>
    </w:p>
    <w:p>
      <w:pPr>
        <w:pStyle w:val="Normal32"/>
        <w:jc w:val="left"/>
        <w:rPr>
          <w:rFonts w:ascii="黑体" w:eastAsia="黑体" w:hAnsi="黑体" w:cs="黑体" w:hint="eastAsia"/>
          <w:sz w:val="24"/>
          <w:szCs w:val="28"/>
        </w:rPr>
      </w:pPr>
      <w:r>
        <w:rPr>
          <w:rFonts w:ascii="黑体" w:eastAsia="黑体" w:hAnsi="黑体" w:cs="黑体" w:hint="eastAsia"/>
          <w:sz w:val="24"/>
          <w:szCs w:val="28"/>
        </w:rPr>
        <w:t>D、建设主管部门</w:t>
      </w:r>
    </w:p>
    <w:p>
      <w:pPr>
        <w:pStyle w:val="Normal32"/>
        <w:jc w:val="left"/>
        <w:rPr>
          <w:rFonts w:ascii="黑体" w:eastAsia="黑体" w:hAnsi="黑体" w:cs="黑体" w:hint="eastAsia"/>
          <w:sz w:val="24"/>
          <w:szCs w:val="28"/>
        </w:rPr>
      </w:pPr>
    </w:p>
    <w:p>
      <w:pPr>
        <w:pStyle w:val="Normal33"/>
        <w:jc w:val="left"/>
        <w:rPr>
          <w:rFonts w:ascii="黑体" w:eastAsia="黑体" w:hAnsi="黑体" w:cs="黑体" w:hint="eastAsia"/>
          <w:sz w:val="24"/>
          <w:szCs w:val="28"/>
        </w:rPr>
      </w:pPr>
      <w:r>
        <w:rPr>
          <w:rFonts w:ascii="黑体" w:eastAsia="黑体" w:hAnsi="黑体" w:cs="黑体" w:hint="eastAsia"/>
          <w:sz w:val="24"/>
          <w:szCs w:val="28"/>
        </w:rPr>
        <w:t>9.</w:t>
      </w:r>
      <w:r>
        <w:rPr>
          <w:rFonts w:ascii="黑体" w:eastAsia="黑体" w:hAnsi="黑体" w:cs="黑体" w:hint="eastAsia"/>
          <w:sz w:val="24"/>
          <w:szCs w:val="28"/>
        </w:rPr>
        <w:t>单相线路中，零线截面与相截面应（）。</w:t>
      </w:r>
    </w:p>
    <w:p>
      <w:pPr>
        <w:pStyle w:val="Normal33"/>
        <w:jc w:val="left"/>
        <w:rPr>
          <w:rFonts w:ascii="黑体" w:eastAsia="黑体" w:hAnsi="黑体" w:cs="黑体" w:hint="eastAsia"/>
          <w:sz w:val="24"/>
          <w:szCs w:val="28"/>
        </w:rPr>
      </w:pPr>
      <w:r>
        <w:rPr>
          <w:rFonts w:ascii="黑体" w:eastAsia="黑体" w:hAnsi="黑体" w:cs="黑体" w:hint="eastAsia"/>
          <w:sz w:val="24"/>
          <w:szCs w:val="28"/>
        </w:rPr>
        <w:t>A、不同</w:t>
      </w:r>
    </w:p>
    <w:p>
      <w:pPr>
        <w:pStyle w:val="Normal33"/>
        <w:jc w:val="left"/>
        <w:rPr>
          <w:rFonts w:ascii="黑体" w:eastAsia="黑体" w:hAnsi="黑体" w:cs="黑体" w:hint="eastAsia"/>
          <w:sz w:val="24"/>
          <w:szCs w:val="28"/>
        </w:rPr>
      </w:pPr>
      <w:r>
        <w:rPr>
          <w:rFonts w:ascii="黑体" w:eastAsia="黑体" w:hAnsi="黑体" w:cs="黑体" w:hint="eastAsia"/>
          <w:sz w:val="24"/>
          <w:szCs w:val="28"/>
        </w:rPr>
        <w:t>B、相同</w:t>
      </w:r>
    </w:p>
    <w:p>
      <w:pPr>
        <w:pStyle w:val="Normal33"/>
        <w:jc w:val="left"/>
        <w:rPr>
          <w:rFonts w:ascii="黑体" w:eastAsia="黑体" w:hAnsi="黑体" w:cs="黑体" w:hint="eastAsia"/>
          <w:sz w:val="24"/>
          <w:szCs w:val="28"/>
        </w:rPr>
      </w:pPr>
      <w:r>
        <w:rPr>
          <w:rFonts w:ascii="黑体" w:eastAsia="黑体" w:hAnsi="黑体" w:cs="黑体" w:hint="eastAsia"/>
          <w:sz w:val="24"/>
          <w:szCs w:val="28"/>
        </w:rPr>
        <w:t>C、部分相同</w:t>
      </w:r>
    </w:p>
    <w:p>
      <w:pPr>
        <w:pStyle w:val="Normal33"/>
        <w:jc w:val="left"/>
        <w:rPr>
          <w:rFonts w:ascii="黑体" w:eastAsia="黑体" w:hAnsi="黑体" w:cs="黑体" w:hint="eastAsia"/>
          <w:sz w:val="24"/>
          <w:szCs w:val="28"/>
        </w:rPr>
      </w:pPr>
      <w:r>
        <w:rPr>
          <w:rFonts w:ascii="黑体" w:eastAsia="黑体" w:hAnsi="黑体" w:cs="黑体" w:hint="eastAsia"/>
          <w:sz w:val="24"/>
          <w:szCs w:val="28"/>
        </w:rPr>
        <w:t>D、随便</w:t>
      </w:r>
    </w:p>
    <w:p>
      <w:pPr>
        <w:pStyle w:val="Normal33"/>
        <w:jc w:val="left"/>
        <w:rPr>
          <w:rFonts w:ascii="黑体" w:eastAsia="黑体" w:hAnsi="黑体" w:cs="黑体" w:hint="eastAsia"/>
          <w:sz w:val="24"/>
          <w:szCs w:val="28"/>
        </w:rPr>
      </w:pPr>
    </w:p>
    <w:p>
      <w:pPr>
        <w:pStyle w:val="Normal34"/>
        <w:jc w:val="left"/>
        <w:rPr>
          <w:rFonts w:ascii="黑体" w:eastAsia="黑体" w:hAnsi="黑体" w:cs="黑体" w:hint="eastAsia"/>
          <w:sz w:val="24"/>
          <w:szCs w:val="28"/>
        </w:rPr>
      </w:pPr>
      <w:r>
        <w:rPr>
          <w:rFonts w:ascii="黑体" w:eastAsia="黑体" w:hAnsi="黑体" w:cs="黑体" w:hint="eastAsia"/>
          <w:sz w:val="24"/>
          <w:szCs w:val="28"/>
        </w:rPr>
        <w:t>10.</w:t>
      </w:r>
      <w:r>
        <w:rPr>
          <w:rFonts w:ascii="黑体" w:eastAsia="黑体" w:hAnsi="黑体" w:cs="黑体" w:hint="eastAsia"/>
          <w:sz w:val="24"/>
          <w:szCs w:val="28"/>
        </w:rPr>
        <w:t>24m以下脚手架的基础做法有（）。</w:t>
      </w:r>
    </w:p>
    <w:p>
      <w:pPr>
        <w:pStyle w:val="Normal34"/>
        <w:jc w:val="left"/>
        <w:rPr>
          <w:rFonts w:ascii="黑体" w:eastAsia="黑体" w:hAnsi="黑体" w:cs="黑体" w:hint="eastAsia"/>
          <w:sz w:val="24"/>
          <w:szCs w:val="28"/>
        </w:rPr>
      </w:pPr>
      <w:r>
        <w:rPr>
          <w:rFonts w:ascii="黑体" w:eastAsia="黑体" w:hAnsi="黑体" w:cs="黑体" w:hint="eastAsia"/>
          <w:sz w:val="24"/>
          <w:szCs w:val="28"/>
        </w:rPr>
        <w:t>A、素土夯实找平</w:t>
      </w:r>
    </w:p>
    <w:p>
      <w:pPr>
        <w:pStyle w:val="Normal34"/>
        <w:jc w:val="left"/>
        <w:rPr>
          <w:rFonts w:ascii="黑体" w:eastAsia="黑体" w:hAnsi="黑体" w:cs="黑体" w:hint="eastAsia"/>
          <w:sz w:val="24"/>
          <w:szCs w:val="28"/>
        </w:rPr>
      </w:pPr>
      <w:r>
        <w:rPr>
          <w:rFonts w:ascii="黑体" w:eastAsia="黑体" w:hAnsi="黑体" w:cs="黑体" w:hint="eastAsia"/>
          <w:sz w:val="24"/>
          <w:szCs w:val="28"/>
        </w:rPr>
        <w:t>B、上面铺5cm厚木板</w:t>
      </w:r>
    </w:p>
    <w:p>
      <w:pPr>
        <w:pStyle w:val="Normal34"/>
        <w:jc w:val="left"/>
        <w:rPr>
          <w:rFonts w:ascii="黑体" w:eastAsia="黑体" w:hAnsi="黑体" w:cs="黑体" w:hint="eastAsia"/>
          <w:sz w:val="24"/>
          <w:szCs w:val="28"/>
        </w:rPr>
      </w:pPr>
      <w:r>
        <w:rPr>
          <w:rFonts w:ascii="黑体" w:eastAsia="黑体" w:hAnsi="黑体" w:cs="黑体" w:hint="eastAsia"/>
          <w:sz w:val="24"/>
          <w:szCs w:val="28"/>
        </w:rPr>
        <w:t>C、长度为2m时垂直于墙面放置</w:t>
      </w:r>
    </w:p>
    <w:p>
      <w:pPr>
        <w:pStyle w:val="Normal34"/>
        <w:jc w:val="left"/>
        <w:rPr>
          <w:rFonts w:ascii="黑体" w:eastAsia="黑体" w:hAnsi="黑体" w:cs="黑体" w:hint="eastAsia"/>
          <w:sz w:val="24"/>
          <w:szCs w:val="28"/>
        </w:rPr>
      </w:pPr>
      <w:r>
        <w:rPr>
          <w:rFonts w:ascii="黑体" w:eastAsia="黑体" w:hAnsi="黑体" w:cs="黑体" w:hint="eastAsia"/>
          <w:sz w:val="24"/>
          <w:szCs w:val="28"/>
        </w:rPr>
        <w:t>D、长度大于3m时平行于墙面放置</w:t>
      </w:r>
    </w:p>
    <w:p>
      <w:pPr>
        <w:pStyle w:val="Normal34"/>
        <w:jc w:val="left"/>
        <w:rPr>
          <w:rFonts w:ascii="黑体" w:eastAsia="黑体" w:hAnsi="黑体" w:cs="黑体" w:hint="eastAsia"/>
          <w:sz w:val="24"/>
          <w:szCs w:val="28"/>
        </w:rPr>
      </w:pPr>
      <w:r>
        <w:rPr>
          <w:rFonts w:ascii="黑体" w:eastAsia="黑体" w:hAnsi="黑体" w:cs="黑体" w:hint="eastAsia"/>
          <w:sz w:val="24"/>
          <w:szCs w:val="28"/>
        </w:rPr>
        <w:t>E、浇筑混凝土基层</w:t>
      </w:r>
    </w:p>
    <w:p>
      <w:pPr>
        <w:pStyle w:val="Normal34"/>
        <w:jc w:val="left"/>
        <w:rPr>
          <w:rFonts w:ascii="黑体" w:eastAsia="黑体" w:hAnsi="黑体" w:cs="黑体" w:hint="eastAsia"/>
          <w:sz w:val="24"/>
          <w:szCs w:val="28"/>
        </w:rPr>
      </w:pPr>
    </w:p>
    <w:p>
      <w:pPr>
        <w:pStyle w:val="Normal35"/>
        <w:jc w:val="left"/>
        <w:rPr>
          <w:rFonts w:ascii="黑体" w:eastAsia="黑体" w:hAnsi="黑体" w:cs="黑体" w:hint="eastAsia"/>
          <w:sz w:val="24"/>
          <w:szCs w:val="28"/>
        </w:rPr>
      </w:pPr>
      <w:r>
        <w:rPr>
          <w:rFonts w:ascii="黑体" w:eastAsia="黑体" w:hAnsi="黑体" w:cs="黑体" w:hint="eastAsia"/>
          <w:sz w:val="24"/>
          <w:szCs w:val="28"/>
        </w:rPr>
        <w:t>11.</w:t>
      </w:r>
      <w:r>
        <w:rPr>
          <w:rFonts w:ascii="黑体" w:eastAsia="黑体" w:hAnsi="黑体" w:cs="黑体" w:hint="eastAsia"/>
          <w:sz w:val="24"/>
          <w:szCs w:val="28"/>
        </w:rPr>
        <w:t>脚手架作业层上的施工荷载应符合设计要求，不得超载。不得将模板支架、缆风绳、泵送混凝土和砂浆的输送管等固定在架体上；严禁悬挂起重设备，严禁拆除或移动架体上安全防护设施。</w:t>
      </w:r>
    </w:p>
    <w:p>
      <w:pPr>
        <w:pStyle w:val="Normal35"/>
        <w:jc w:val="left"/>
        <w:rPr>
          <w:rFonts w:ascii="黑体" w:eastAsia="黑体" w:hAnsi="黑体" w:cs="黑体" w:hint="eastAsia"/>
          <w:sz w:val="24"/>
          <w:szCs w:val="28"/>
        </w:rPr>
      </w:pPr>
    </w:p>
    <w:p>
      <w:pPr>
        <w:pStyle w:val="Normal36"/>
        <w:jc w:val="left"/>
        <w:rPr>
          <w:rFonts w:ascii="黑体" w:eastAsia="黑体" w:hAnsi="黑体" w:cs="黑体" w:hint="eastAsia"/>
          <w:sz w:val="24"/>
          <w:szCs w:val="28"/>
        </w:rPr>
      </w:pPr>
      <w:r>
        <w:rPr>
          <w:rFonts w:ascii="黑体" w:eastAsia="黑体" w:hAnsi="黑体" w:cs="黑体" w:hint="eastAsia"/>
          <w:sz w:val="24"/>
          <w:szCs w:val="28"/>
        </w:rPr>
        <w:t>12.</w:t>
      </w:r>
      <w:r>
        <w:rPr>
          <w:rFonts w:ascii="黑体" w:eastAsia="黑体" w:hAnsi="黑体" w:cs="黑体" w:hint="eastAsia"/>
          <w:sz w:val="24"/>
          <w:szCs w:val="28"/>
        </w:rPr>
        <w:t>胸外心脏按压操作要领正确的是（）</w:t>
      </w:r>
    </w:p>
    <w:p>
      <w:pPr>
        <w:pStyle w:val="Normal36"/>
        <w:jc w:val="left"/>
        <w:rPr>
          <w:rFonts w:ascii="黑体" w:eastAsia="黑体" w:hAnsi="黑体" w:cs="黑体" w:hint="eastAsia"/>
          <w:sz w:val="24"/>
          <w:szCs w:val="28"/>
        </w:rPr>
      </w:pPr>
      <w:r>
        <w:rPr>
          <w:rFonts w:ascii="黑体" w:eastAsia="黑体" w:hAnsi="黑体" w:cs="黑体" w:hint="eastAsia"/>
          <w:sz w:val="24"/>
          <w:szCs w:val="28"/>
        </w:rPr>
        <w:t>A、注意按压速度 </w:t>
      </w:r>
    </w:p>
    <w:p>
      <w:pPr>
        <w:pStyle w:val="Normal36"/>
        <w:jc w:val="left"/>
        <w:rPr>
          <w:rFonts w:ascii="黑体" w:eastAsia="黑体" w:hAnsi="黑体" w:cs="黑体" w:hint="eastAsia"/>
          <w:sz w:val="24"/>
          <w:szCs w:val="28"/>
        </w:rPr>
      </w:pPr>
      <w:r>
        <w:rPr>
          <w:rFonts w:ascii="黑体" w:eastAsia="黑体" w:hAnsi="黑体" w:cs="黑体" w:hint="eastAsia"/>
          <w:sz w:val="24"/>
          <w:szCs w:val="28"/>
        </w:rPr>
        <w:t>B、注意按压深度 </w:t>
      </w:r>
    </w:p>
    <w:p>
      <w:pPr>
        <w:pStyle w:val="Normal36"/>
        <w:jc w:val="left"/>
        <w:rPr>
          <w:rFonts w:ascii="黑体" w:eastAsia="黑体" w:hAnsi="黑体" w:cs="黑体" w:hint="eastAsia"/>
          <w:sz w:val="24"/>
          <w:szCs w:val="28"/>
        </w:rPr>
      </w:pPr>
      <w:r>
        <w:rPr>
          <w:rFonts w:ascii="黑体" w:eastAsia="黑体" w:hAnsi="黑体" w:cs="黑体" w:hint="eastAsia"/>
          <w:sz w:val="24"/>
          <w:szCs w:val="28"/>
        </w:rPr>
        <w:t>C、注意定位准确</w:t>
      </w:r>
    </w:p>
    <w:p>
      <w:pPr>
        <w:pStyle w:val="Normal36"/>
        <w:jc w:val="left"/>
        <w:rPr>
          <w:rFonts w:ascii="黑体" w:eastAsia="黑体" w:hAnsi="黑体" w:cs="黑体" w:hint="eastAsia"/>
          <w:sz w:val="24"/>
          <w:szCs w:val="28"/>
        </w:rPr>
      </w:pPr>
      <w:r>
        <w:rPr>
          <w:rFonts w:ascii="黑体" w:eastAsia="黑体" w:hAnsi="黑体" w:cs="黑体" w:hint="eastAsia"/>
          <w:sz w:val="24"/>
          <w:szCs w:val="28"/>
        </w:rPr>
        <w:t>D、以上均是</w:t>
      </w:r>
    </w:p>
    <w:p>
      <w:pPr>
        <w:pStyle w:val="Normal36"/>
        <w:jc w:val="left"/>
        <w:rPr>
          <w:rFonts w:ascii="黑体" w:eastAsia="黑体" w:hAnsi="黑体" w:cs="黑体" w:hint="eastAsia"/>
          <w:sz w:val="24"/>
          <w:szCs w:val="28"/>
        </w:rPr>
      </w:pPr>
    </w:p>
    <w:p>
      <w:pPr>
        <w:pStyle w:val="Normal37"/>
        <w:jc w:val="left"/>
        <w:rPr>
          <w:rFonts w:ascii="黑体" w:eastAsia="黑体" w:hAnsi="黑体" w:cs="黑体" w:hint="eastAsia"/>
          <w:sz w:val="24"/>
          <w:szCs w:val="28"/>
        </w:rPr>
      </w:pPr>
      <w:r>
        <w:rPr>
          <w:rFonts w:ascii="黑体" w:eastAsia="黑体" w:hAnsi="黑体" w:cs="黑体" w:hint="eastAsia"/>
          <w:sz w:val="24"/>
          <w:szCs w:val="28"/>
        </w:rPr>
        <w:t>13.</w:t>
      </w:r>
      <w:r>
        <w:rPr>
          <w:rFonts w:ascii="黑体" w:eastAsia="黑体" w:hAnsi="黑体" w:cs="黑体" w:hint="eastAsia"/>
          <w:sz w:val="24"/>
          <w:szCs w:val="28"/>
        </w:rPr>
        <w:t>县级以上人民政府负有建设工程安全生产监督管理职责的部门在各自的职责范围内履行安全监督检查职责时，有权采取下列措施（）。</w:t>
      </w:r>
    </w:p>
    <w:p>
      <w:pPr>
        <w:pStyle w:val="Normal37"/>
        <w:jc w:val="left"/>
        <w:rPr>
          <w:rFonts w:ascii="黑体" w:eastAsia="黑体" w:hAnsi="黑体" w:cs="黑体" w:hint="eastAsia"/>
          <w:sz w:val="24"/>
          <w:szCs w:val="28"/>
        </w:rPr>
      </w:pPr>
      <w:r>
        <w:rPr>
          <w:rFonts w:ascii="黑体" w:eastAsia="黑体" w:hAnsi="黑体" w:cs="黑体" w:hint="eastAsia"/>
          <w:sz w:val="24"/>
          <w:szCs w:val="28"/>
        </w:rPr>
        <w:t>A、要求被检查单位提供相关资料</w:t>
      </w:r>
    </w:p>
    <w:p>
      <w:pPr>
        <w:pStyle w:val="Normal37"/>
        <w:jc w:val="left"/>
        <w:rPr>
          <w:rFonts w:ascii="黑体" w:eastAsia="黑体" w:hAnsi="黑体" w:cs="黑体" w:hint="eastAsia"/>
          <w:sz w:val="24"/>
          <w:szCs w:val="28"/>
        </w:rPr>
      </w:pPr>
      <w:r>
        <w:rPr>
          <w:rFonts w:ascii="黑体" w:eastAsia="黑体" w:hAnsi="黑体" w:cs="黑体" w:hint="eastAsia"/>
          <w:sz w:val="24"/>
          <w:szCs w:val="28"/>
        </w:rPr>
        <w:t>B、进入被检查单位施工现场</w:t>
      </w:r>
    </w:p>
    <w:p>
      <w:pPr>
        <w:pStyle w:val="Normal37"/>
        <w:jc w:val="left"/>
        <w:rPr>
          <w:rFonts w:ascii="黑体" w:eastAsia="黑体" w:hAnsi="黑体" w:cs="黑体" w:hint="eastAsia"/>
          <w:sz w:val="24"/>
          <w:szCs w:val="28"/>
        </w:rPr>
      </w:pPr>
      <w:r>
        <w:rPr>
          <w:rFonts w:ascii="黑体" w:eastAsia="黑体" w:hAnsi="黑体" w:cs="黑体" w:hint="eastAsia"/>
          <w:sz w:val="24"/>
          <w:szCs w:val="28"/>
        </w:rPr>
        <w:t>C、发生事故后拘留项目经理</w:t>
      </w:r>
    </w:p>
    <w:p>
      <w:pPr>
        <w:pStyle w:val="Normal37"/>
        <w:jc w:val="left"/>
        <w:rPr>
          <w:rFonts w:ascii="黑体" w:eastAsia="黑体" w:hAnsi="黑体" w:cs="黑体" w:hint="eastAsia"/>
          <w:sz w:val="24"/>
          <w:szCs w:val="28"/>
        </w:rPr>
      </w:pPr>
      <w:r>
        <w:rPr>
          <w:rFonts w:ascii="黑体" w:eastAsia="黑体" w:hAnsi="黑体" w:cs="黑体" w:hint="eastAsia"/>
          <w:sz w:val="24"/>
          <w:szCs w:val="28"/>
        </w:rPr>
        <w:t>D、纠正违反安全生产要求的行为</w:t>
      </w:r>
    </w:p>
    <w:p>
      <w:pPr>
        <w:pStyle w:val="Normal37"/>
        <w:jc w:val="left"/>
        <w:rPr>
          <w:rFonts w:ascii="黑体" w:eastAsia="黑体" w:hAnsi="黑体" w:cs="黑体" w:hint="eastAsia"/>
          <w:sz w:val="24"/>
          <w:szCs w:val="28"/>
        </w:rPr>
      </w:pPr>
      <w:r>
        <w:rPr>
          <w:rFonts w:ascii="黑体" w:eastAsia="黑体" w:hAnsi="黑体" w:cs="黑体" w:hint="eastAsia"/>
          <w:sz w:val="24"/>
          <w:szCs w:val="28"/>
        </w:rPr>
        <w:t>E、发现重大隐患时可直接拉闸断电</w:t>
      </w:r>
    </w:p>
    <w:p>
      <w:pPr>
        <w:pStyle w:val="Normal37"/>
        <w:jc w:val="left"/>
        <w:rPr>
          <w:rFonts w:ascii="黑体" w:eastAsia="黑体" w:hAnsi="黑体" w:cs="黑体" w:hint="eastAsia"/>
          <w:sz w:val="24"/>
          <w:szCs w:val="28"/>
        </w:rPr>
      </w:pPr>
    </w:p>
    <w:p>
      <w:pPr>
        <w:pStyle w:val="Normal38"/>
        <w:jc w:val="left"/>
        <w:rPr>
          <w:rFonts w:ascii="黑体" w:eastAsia="黑体" w:hAnsi="黑体" w:cs="黑体" w:hint="eastAsia"/>
          <w:sz w:val="24"/>
          <w:szCs w:val="28"/>
        </w:rPr>
      </w:pPr>
      <w:r>
        <w:rPr>
          <w:rFonts w:ascii="黑体" w:eastAsia="黑体" w:hAnsi="黑体" w:cs="黑体" w:hint="eastAsia"/>
          <w:sz w:val="24"/>
          <w:szCs w:val="28"/>
        </w:rPr>
        <w:t>14.</w:t>
      </w:r>
      <w:r>
        <w:rPr>
          <w:rFonts w:ascii="黑体" w:eastAsia="黑体" w:hAnsi="黑体" w:cs="黑体" w:hint="eastAsia"/>
          <w:sz w:val="24"/>
          <w:szCs w:val="28"/>
        </w:rPr>
        <w:t>满堂脚手架剪刀撑设置应符合：（）</w:t>
      </w:r>
    </w:p>
    <w:p>
      <w:pPr>
        <w:pStyle w:val="Normal38"/>
        <w:jc w:val="left"/>
        <w:rPr>
          <w:rFonts w:ascii="黑体" w:eastAsia="黑体" w:hAnsi="黑体" w:cs="黑体" w:hint="eastAsia"/>
          <w:sz w:val="24"/>
          <w:szCs w:val="28"/>
        </w:rPr>
      </w:pPr>
      <w:r>
        <w:rPr>
          <w:rFonts w:ascii="黑体" w:eastAsia="黑体" w:hAnsi="黑体" w:cs="黑体" w:hint="eastAsia"/>
          <w:sz w:val="24"/>
          <w:szCs w:val="28"/>
        </w:rPr>
        <w:t>A、应在架体外侧四周及内部纵、横向每6m～8m由底至顶设置连续竖向剪刀撑</w:t>
      </w:r>
    </w:p>
    <w:p>
      <w:pPr>
        <w:pStyle w:val="Normal38"/>
        <w:jc w:val="left"/>
        <w:rPr>
          <w:rFonts w:ascii="黑体" w:eastAsia="黑体" w:hAnsi="黑体" w:cs="黑体" w:hint="eastAsia"/>
          <w:sz w:val="24"/>
          <w:szCs w:val="28"/>
        </w:rPr>
      </w:pPr>
      <w:r>
        <w:rPr>
          <w:rFonts w:ascii="黑体" w:eastAsia="黑体" w:hAnsi="黑体" w:cs="黑体" w:hint="eastAsia"/>
          <w:sz w:val="24"/>
          <w:szCs w:val="28"/>
        </w:rPr>
        <w:t>B、应在架体外侧周边及内部纵、横向每3m～3.2m应由底至顶设置连续竖向剪刀撑，剪刀撑宽度应为3m～3.2m</w:t>
      </w:r>
    </w:p>
    <w:p>
      <w:pPr>
        <w:pStyle w:val="Normal38"/>
        <w:jc w:val="left"/>
        <w:rPr>
          <w:rFonts w:ascii="黑体" w:eastAsia="黑体" w:hAnsi="黑体" w:cs="黑体" w:hint="eastAsia"/>
          <w:sz w:val="24"/>
          <w:szCs w:val="28"/>
        </w:rPr>
      </w:pPr>
      <w:r>
        <w:rPr>
          <w:rFonts w:ascii="黑体" w:eastAsia="黑体" w:hAnsi="黑体" w:cs="黑体" w:hint="eastAsia"/>
          <w:sz w:val="24"/>
          <w:szCs w:val="28"/>
        </w:rPr>
        <w:t>C、当架体搭设高度在8m以下时，应在架顶部设置连续水平剪刀撑</w:t>
      </w:r>
    </w:p>
    <w:p>
      <w:pPr>
        <w:pStyle w:val="Normal38"/>
        <w:jc w:val="left"/>
        <w:rPr>
          <w:rFonts w:ascii="黑体" w:eastAsia="黑体" w:hAnsi="黑体" w:cs="黑体" w:hint="eastAsia"/>
          <w:sz w:val="24"/>
          <w:szCs w:val="28"/>
        </w:rPr>
      </w:pPr>
      <w:r>
        <w:rPr>
          <w:rFonts w:ascii="黑体" w:eastAsia="黑体" w:hAnsi="黑体" w:cs="黑体" w:hint="eastAsia"/>
          <w:sz w:val="24"/>
          <w:szCs w:val="28"/>
        </w:rPr>
        <w:t>D、当架体搭设高度在8m及以上时，应在架体底部、顶部及竖向间隔不超过8m分别设置连续水平剪刀撑</w:t>
      </w:r>
    </w:p>
    <w:p>
      <w:pPr>
        <w:pStyle w:val="Normal38"/>
        <w:jc w:val="left"/>
        <w:rPr>
          <w:rFonts w:ascii="黑体" w:eastAsia="黑体" w:hAnsi="黑体" w:cs="黑体" w:hint="eastAsia"/>
          <w:sz w:val="24"/>
          <w:szCs w:val="28"/>
        </w:rPr>
      </w:pPr>
      <w:r>
        <w:rPr>
          <w:rFonts w:ascii="黑体" w:eastAsia="黑体" w:hAnsi="黑体" w:cs="黑体" w:hint="eastAsia"/>
          <w:sz w:val="24"/>
          <w:szCs w:val="28"/>
        </w:rPr>
        <w:t>E、水平剪刀撑宜在竖向剪刀撑斜杆相交平面设置，剪刀撑宽度应为6m～8m</w:t>
      </w:r>
    </w:p>
    <w:p>
      <w:pPr>
        <w:pStyle w:val="Normal38"/>
        <w:jc w:val="left"/>
        <w:rPr>
          <w:rFonts w:ascii="黑体" w:eastAsia="黑体" w:hAnsi="黑体" w:cs="黑体" w:hint="eastAsia"/>
          <w:sz w:val="24"/>
          <w:szCs w:val="28"/>
        </w:rPr>
      </w:pPr>
    </w:p>
    <w:p>
      <w:pPr>
        <w:pStyle w:val="Normal39"/>
        <w:jc w:val="left"/>
        <w:rPr>
          <w:rFonts w:ascii="黑体" w:eastAsia="黑体" w:hAnsi="黑体" w:cs="黑体" w:hint="eastAsia"/>
          <w:sz w:val="24"/>
          <w:szCs w:val="28"/>
        </w:rPr>
      </w:pPr>
      <w:r>
        <w:rPr>
          <w:rFonts w:ascii="黑体" w:eastAsia="黑体" w:hAnsi="黑体" w:cs="黑体" w:hint="eastAsia"/>
          <w:sz w:val="24"/>
          <w:szCs w:val="28"/>
        </w:rPr>
        <w:t>15.</w:t>
      </w:r>
      <w:r>
        <w:rPr>
          <w:rFonts w:ascii="黑体" w:eastAsia="黑体" w:hAnsi="黑体" w:cs="黑体" w:hint="eastAsia"/>
          <w:sz w:val="24"/>
          <w:szCs w:val="28"/>
        </w:rPr>
        <w:t>盾构机后续台车应符合下列要求（）。</w:t>
      </w:r>
    </w:p>
    <w:p>
      <w:pPr>
        <w:pStyle w:val="Normal39"/>
        <w:jc w:val="left"/>
        <w:rPr>
          <w:rFonts w:ascii="黑体" w:eastAsia="黑体" w:hAnsi="黑体" w:cs="黑体" w:hint="eastAsia"/>
          <w:sz w:val="24"/>
          <w:szCs w:val="28"/>
        </w:rPr>
      </w:pPr>
      <w:r>
        <w:rPr>
          <w:rFonts w:ascii="黑体" w:eastAsia="黑体" w:hAnsi="黑体" w:cs="黑体" w:hint="eastAsia"/>
          <w:sz w:val="24"/>
          <w:szCs w:val="28"/>
        </w:rPr>
        <w:t>A、轨距根据工程需要确定</w:t>
      </w:r>
    </w:p>
    <w:p>
      <w:pPr>
        <w:pStyle w:val="Normal39"/>
        <w:jc w:val="left"/>
        <w:rPr>
          <w:rFonts w:ascii="黑体" w:eastAsia="黑体" w:hAnsi="黑体" w:cs="黑体" w:hint="eastAsia"/>
          <w:sz w:val="24"/>
          <w:szCs w:val="28"/>
        </w:rPr>
      </w:pPr>
      <w:r>
        <w:rPr>
          <w:rFonts w:ascii="黑体" w:eastAsia="黑体" w:hAnsi="黑体" w:cs="黑体" w:hint="eastAsia"/>
          <w:sz w:val="24"/>
          <w:szCs w:val="28"/>
        </w:rPr>
        <w:t>B、台车专用轨道铺设应牢固</w:t>
      </w:r>
    </w:p>
    <w:p>
      <w:pPr>
        <w:pStyle w:val="Normal39"/>
        <w:jc w:val="left"/>
        <w:rPr>
          <w:rFonts w:ascii="黑体" w:eastAsia="黑体" w:hAnsi="黑体" w:cs="黑体" w:hint="eastAsia"/>
          <w:sz w:val="24"/>
          <w:szCs w:val="28"/>
        </w:rPr>
      </w:pPr>
      <w:r>
        <w:rPr>
          <w:rFonts w:ascii="黑体" w:eastAsia="黑体" w:hAnsi="黑体" w:cs="黑体" w:hint="eastAsia"/>
          <w:sz w:val="24"/>
          <w:szCs w:val="28"/>
        </w:rPr>
        <w:t>C、各台车运转应平稳</w:t>
      </w:r>
    </w:p>
    <w:p>
      <w:pPr>
        <w:pStyle w:val="Normal39"/>
        <w:jc w:val="left"/>
        <w:rPr>
          <w:rFonts w:ascii="黑体" w:eastAsia="黑体" w:hAnsi="黑体" w:cs="黑体" w:hint="eastAsia"/>
          <w:sz w:val="24"/>
          <w:szCs w:val="28"/>
        </w:rPr>
      </w:pPr>
      <w:r>
        <w:rPr>
          <w:rFonts w:ascii="黑体" w:eastAsia="黑体" w:hAnsi="黑体" w:cs="黑体" w:hint="eastAsia"/>
          <w:sz w:val="24"/>
          <w:szCs w:val="28"/>
        </w:rPr>
        <w:t>D、制动应良好</w:t>
      </w:r>
    </w:p>
    <w:p>
      <w:pPr>
        <w:pStyle w:val="Normal39"/>
        <w:jc w:val="left"/>
        <w:rPr>
          <w:rFonts w:ascii="黑体" w:eastAsia="黑体" w:hAnsi="黑体" w:cs="黑体" w:hint="eastAsia"/>
          <w:sz w:val="24"/>
          <w:szCs w:val="28"/>
        </w:rPr>
      </w:pPr>
      <w:r>
        <w:rPr>
          <w:rFonts w:ascii="黑体" w:eastAsia="黑体" w:hAnsi="黑体" w:cs="黑体" w:hint="eastAsia"/>
          <w:sz w:val="24"/>
          <w:szCs w:val="28"/>
        </w:rPr>
        <w:br/>
      </w:r>
      <w:r>
        <w:rPr>
          <w:rFonts w:ascii="黑体" w:eastAsia="黑体" w:hAnsi="黑体" w:cs="黑体" w:hint="eastAsia"/>
          <w:sz w:val="24"/>
          <w:szCs w:val="28"/>
        </w:rPr>
        <w:br/>
      </w:r>
    </w:p>
    <w:p>
      <w:pPr>
        <w:widowControl/>
        <w:spacing w:after="0" w:line="240" w:lineRule="auto"/>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2" w:history="1">
        <w:r>
          <w:rPr>
            <w:rFonts w:ascii="SimSun" w:eastAsia="SimSun" w:hAnsi="SimSun" w:cs="SimSun"/>
            <w:b/>
            <w:bCs/>
            <w:color w:val="0000EE"/>
            <w:kern w:val="0"/>
            <w:sz w:val="30"/>
            <w:szCs w:val="30"/>
            <w:u w:val="single" w:color="0000EE"/>
          </w:rPr>
          <w:t>https://d.book118.com/477060161106006033</w:t>
        </w:r>
      </w:hyperlink>
    </w:p>
    <w:p>
      <w:pPr>
        <w:pStyle w:val="Normal39"/>
        <w:jc w:val="left"/>
        <w:rPr>
          <w:rFonts w:ascii="黑体" w:eastAsia="黑体" w:hAnsi="黑体" w:cs="黑体" w:hint="eastAsia"/>
          <w:sz w:val="24"/>
          <w:szCs w:val="28"/>
        </w:rPr>
      </w:pPr>
    </w:p>
    <w:sectPr>
      <w:headerReference w:type="even" r:id="rId43"/>
      <w:headerReference w:type="default" r:id="rId44"/>
      <w:footerReference w:type="even" r:id="rId45"/>
      <w:headerReference w:type="first" r:id="rId46"/>
      <w:footerReference w:type="first" r:id="rId47"/>
      <w:type w:val="nextPage"/>
      <w:pgSz w:w="11906" w:h="16838"/>
      <w:pgMar w:top="720" w:right="720" w:bottom="720" w:left="720" w:header="851" w:footer="992" w:gutter="0"/>
      <w:pgNumType w:start="8"/>
      <w:cols w:num="1" w:space="720"/>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variable"/>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variable"/>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华文中宋">
    <w:panose1 w:val="02010600040101010101"/>
    <w:charset w:val="86"/>
    <w:family w:val="auto"/>
    <w:pitch w:val="default"/>
    <w:sig w:usb0="00000287" w:usb1="080F0000" w:usb2="00000000" w:usb3="00000000" w:csb0="0004009F" w:csb1="DFD70000"/>
  </w:font>
  <w:font w:name="仿宋">
    <w:panose1 w:val="02010609060101010101"/>
    <w:charset w:val="86"/>
    <w:family w:val="auto"/>
    <w:pitch w:val="default"/>
    <w:sig w:usb0="800002BF" w:usb1="38CF7CFA" w:usb2="00000016" w:usb3="00000000" w:csb0="00040001" w:csb1="00000000"/>
  </w:font>
  <w:font w:name="华文彩云">
    <w:panose1 w:val="02010800040101010101"/>
    <w:charset w:val="86"/>
    <w:family w:val="auto"/>
    <w:pitch w:val="default"/>
    <w:sig w:usb0="00000001" w:usb1="080F0000" w:usb2="00000000" w:usb3="00000000" w:csb0="00040000" w:csb1="00000000"/>
  </w:font>
  <w:font w:name="华文新魏">
    <w:panose1 w:val="02010800040101010101"/>
    <w:charset w:val="86"/>
    <w:family w:val="auto"/>
    <w:pitch w:val="default"/>
    <w:sig w:usb0="00000001" w:usb1="080F0000" w:usb2="00000000" w:usb3="00000000" w:csb0="00040000" w:csb1="00000000"/>
  </w:font>
  <w:font w:name="华文楷体">
    <w:panose1 w:val="02010600040101010101"/>
    <w:charset w:val="86"/>
    <w:family w:val="auto"/>
    <w:pitch w:val="default"/>
    <w:sig w:usb0="00000287" w:usb1="080F0000" w:usb2="00000000" w:usb3="00000000" w:csb0="0004009F" w:csb1="DFD70000"/>
  </w:font>
  <w:font w:name="华文行楷">
    <w:panose1 w:val="02010800040101010101"/>
    <w:charset w:val="86"/>
    <w:family w:val="auto"/>
    <w:pitch w:val="default"/>
    <w:sig w:usb0="00000001" w:usb1="080F0000" w:usb2="00000000" w:usb3="00000000" w:csb0="00040000" w:csb1="00000000"/>
  </w:font>
  <w:font w:name="楷体">
    <w:panose1 w:val="02010609060101010101"/>
    <w:charset w:val="86"/>
    <w:family w:val="auto"/>
    <w:pitch w:val="default"/>
    <w:sig w:usb0="800002BF" w:usb1="38CF7CFA" w:usb2="00000016" w:usb3="00000000" w:csb0="00040001" w:csb1="00000000"/>
  </w:font>
  <w:font w:name="幼圆">
    <w:panose1 w:val="02010509060101010101"/>
    <w:charset w:val="86"/>
    <w:family w:val="auto"/>
    <w:pitch w:val="default"/>
    <w:sig w:usb0="00000001" w:usb1="080E0000" w:usb2="00000000" w:usb3="00000000" w:csb0="00040000" w:csb1="00000000"/>
  </w:font>
  <w:font w:name="新宋体">
    <w:panose1 w:val="02010609030101010101"/>
    <w:charset w:val="86"/>
    <w:family w:val="auto"/>
    <w:pitch w:val="default"/>
    <w:sig w:usb0="00000203" w:usb1="288F0000" w:usb2="00000006" w:usb3="00000000" w:csb0="00040001" w:csb1="00000000"/>
  </w:font>
  <w:font w:name="隶书">
    <w:panose1 w:val="0201050906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8" o:spid="_x0000_s2049" type="#_x0000_t136" style="width:590.25pt;height:147.55pt;margin-top:0;margin-left:0;mso-height-relative:page;mso-position-horizontal:center;mso-position-horizontal-relative:margin;mso-position-vertical:center;mso-position-vertical-relative:margin;mso-width-relative:page;position:absolute;z-index:-251657216" coordsize="21600,21600" o:allowincell="f" filled="t" fillcolor="silver" stroked="f">
          <v:fill opacity="0.5"/>
          <v:textpath style="font-family:楷体;font-size:1pt;v-text-align:center" trim="f" fitpath="t" xscale="f" string="学海无涯"/>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left"/>
      <w:rPr>
        <w:rFonts w:ascii="华文中宋" w:eastAsia="华文中宋" w:hAnsi="华文中宋"/>
        <w:b/>
        <w:sz w:val="24"/>
        <w:szCs w:val="24"/>
      </w:rPr>
    </w:pPr>
    <w:r>
      <w:rPr>
        <w:rFonts w:ascii="华文中宋" w:eastAsia="华文中宋" w:hAnsi="华文中宋"/>
        <w:b/>
        <w:sz w:val="24"/>
        <w:szCs w:val="24"/>
      </w:rPr>
      <w:t xml:space="preserve">                                 </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7" o:spid="_x0000_s2050" type="#_x0000_t136" style="width:590.25pt;height:147.55pt;margin-top:0;margin-left:0;mso-height-relative:page;mso-position-horizontal:center;mso-position-horizontal-relative:margin;mso-position-vertical:center;mso-position-vertical-relative:margin;mso-width-relative:page;position:absolute;z-index:-251658240" coordsize="21600,21600" o:allowincell="f" filled="t" fillcolor="silver" stroked="f">
          <v:fill opacity="0.5"/>
          <v:textpath style="font-family:楷体;font-size:1pt;v-text-align:center" trim="f" fitpath="t" xscale="f" string="学海无涯"/>
          <w10:wrap anchorx="margin" anchory="margin"/>
        </v:shape>
      </w:pic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8" o:spid="_x0000_s2051" type="#_x0000_t136" style="width:590.25pt;height:147.55pt;margin-top:0;margin-left:0;mso-height-relative:page;mso-position-horizontal:center;mso-position-horizontal-relative:margin;mso-position-vertical:center;mso-position-vertical-relative:margin;mso-width-relative:page;position:absolute;z-index:-251655168" coordsize="21600,21600" o:allowincell="f" filled="t" fillcolor="silver" stroked="f">
          <v:fill opacity="0.5"/>
          <v:textpath style="font-family:楷体;font-size:1pt;v-text-align:center" trim="f" fitpath="t" xscale="f" string="学海无涯"/>
          <w10:wrap anchorx="margin" anchory="margin"/>
        </v:shape>
      </w:pic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left"/>
      <w:rPr>
        <w:rFonts w:ascii="华文中宋" w:eastAsia="华文中宋" w:hAnsi="华文中宋"/>
        <w:b/>
        <w:sz w:val="24"/>
        <w:szCs w:val="24"/>
      </w:rPr>
    </w:pPr>
    <w:r>
      <w:rPr>
        <w:rFonts w:ascii="华文中宋" w:eastAsia="华文中宋" w:hAnsi="华文中宋"/>
        <w:b/>
        <w:sz w:val="24"/>
        <w:szCs w:val="24"/>
      </w:rPr>
      <w:t xml:space="preserve">                                 </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7" o:spid="_x0000_s2052" type="#_x0000_t136" style="width:590.25pt;height:147.55pt;margin-top:0;margin-left:0;mso-height-relative:page;mso-position-horizontal:center;mso-position-horizontal-relative:margin;mso-position-vertical:center;mso-position-vertical-relative:margin;mso-width-relative:page;position:absolute;z-index:-251656192" coordsize="21600,21600" o:allowincell="f" filled="t" fillcolor="silver" stroked="f">
          <v:fill opacity="0.5"/>
          <v:textpath style="font-family:楷体;font-size:1pt;v-text-align:center" trim="f" fitpath="t" xscale="f" string="学海无涯"/>
          <w10:wrap anchorx="margin" anchory="margin"/>
        </v:shape>
      </w:pic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8" o:spid="_x0000_s2053" type="#_x0000_t136" style="width:590.25pt;height:147.55pt;margin-top:0;margin-left:0;mso-height-relative:page;mso-position-horizontal:center;mso-position-horizontal-relative:margin;mso-position-vertical:center;mso-position-vertical-relative:margin;mso-width-relative:page;position:absolute;z-index:-251653120" coordsize="21600,21600" o:allowincell="f" filled="t" fillcolor="silver" stroked="f">
          <v:fill opacity="0.5"/>
          <v:textpath style="font-family:楷体;font-size:1pt;v-text-align:center" trim="f" fitpath="t" xscale="f" string="学海无涯"/>
          <w10:wrap anchorx="margin" anchory="margin"/>
        </v:shape>
      </w:pic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left"/>
      <w:rPr>
        <w:rFonts w:ascii="华文中宋" w:eastAsia="华文中宋" w:hAnsi="华文中宋"/>
        <w:b/>
        <w:sz w:val="24"/>
        <w:szCs w:val="24"/>
      </w:rPr>
    </w:pPr>
    <w:r>
      <w:rPr>
        <w:rFonts w:ascii="华文中宋" w:eastAsia="华文中宋" w:hAnsi="华文中宋"/>
        <w:b/>
        <w:sz w:val="24"/>
        <w:szCs w:val="24"/>
      </w:rPr>
      <w:t xml:space="preserve">                                 </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7" o:spid="_x0000_s2054" type="#_x0000_t136" style="width:590.25pt;height:147.55pt;margin-top:0;margin-left:0;mso-height-relative:page;mso-position-horizontal:center;mso-position-horizontal-relative:margin;mso-position-vertical:center;mso-position-vertical-relative:margin;mso-width-relative:page;position:absolute;z-index:-251654144" coordsize="21600,21600" o:allowincell="f" filled="t" fillcolor="silver" stroked="f">
          <v:fill opacity="0.5"/>
          <v:textpath style="font-family:楷体;font-size:1pt;v-text-align:center" trim="f" fitpath="t" xscale="f" string="学海无涯"/>
          <w10:wrap anchorx="margin" anchory="margin"/>
        </v:shape>
      </w:pic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8" o:spid="_x0000_s2055" type="#_x0000_t136" style="width:590.25pt;height:147.55pt;margin-top:0;margin-left:0;mso-height-relative:page;mso-position-horizontal:center;mso-position-horizontal-relative:margin;mso-position-vertical:center;mso-position-vertical-relative:margin;mso-width-relative:page;position:absolute;z-index:-251651072" coordsize="21600,21600" o:allowincell="f" filled="t" fillcolor="silver" stroked="f">
          <v:fill opacity="0.5"/>
          <v:textpath style="font-family:楷体;font-size:1pt;v-text-align:center" trim="f" fitpath="t" xscale="f" string="学海无涯"/>
          <w10:wrap anchorx="margin" anchory="margin"/>
        </v:shape>
      </w:pic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left"/>
      <w:rPr>
        <w:rFonts w:ascii="华文中宋" w:eastAsia="华文中宋" w:hAnsi="华文中宋"/>
        <w:b/>
        <w:sz w:val="24"/>
        <w:szCs w:val="24"/>
      </w:rPr>
    </w:pPr>
    <w:r>
      <w:rPr>
        <w:rFonts w:ascii="华文中宋" w:eastAsia="华文中宋" w:hAnsi="华文中宋"/>
        <w:b/>
        <w:sz w:val="24"/>
        <w:szCs w:val="24"/>
      </w:rPr>
      <w:t xml:space="preserve">                                 </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7" o:spid="_x0000_s2056" type="#_x0000_t136" style="width:590.25pt;height:147.55pt;margin-top:0;margin-left:0;mso-height-relative:page;mso-position-horizontal:center;mso-position-horizontal-relative:margin;mso-position-vertical:center;mso-position-vertical-relative:margin;mso-width-relative:page;position:absolute;z-index:-251652096" coordsize="21600,21600" o:allowincell="f" filled="t" fillcolor="silver" stroked="f">
          <v:fill opacity="0.5"/>
          <v:textpath style="font-family:楷体;font-size:1pt;v-text-align:center" trim="f" fitpath="t" xscale="f" string="学海无涯"/>
          <w10:wrap anchorx="margin" anchory="margin"/>
        </v:shape>
      </w:pic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8" o:spid="_x0000_s2057" type="#_x0000_t136" style="width:590.25pt;height:147.55pt;margin-top:0;margin-left:0;mso-height-relative:page;mso-position-horizontal:center;mso-position-horizontal-relative:margin;mso-position-vertical:center;mso-position-vertical-relative:margin;mso-width-relative:page;position:absolute;z-index:-251649024" coordsize="21600,21600" o:allowincell="f" filled="t" fillcolor="silver" stroked="f">
          <v:fill opacity="0.5"/>
          <v:textpath style="font-family:楷体;font-size:1pt;v-text-align:center" trim="f" fitpath="t" xscale="f" string="学海无涯"/>
          <w10:wrap anchorx="margin" anchory="margin"/>
        </v:shape>
      </w:pic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left"/>
      <w:rPr>
        <w:rFonts w:ascii="华文中宋" w:eastAsia="华文中宋" w:hAnsi="华文中宋"/>
        <w:b/>
        <w:sz w:val="24"/>
        <w:szCs w:val="24"/>
      </w:rPr>
    </w:pPr>
    <w:r>
      <w:rPr>
        <w:rFonts w:ascii="华文中宋" w:eastAsia="华文中宋" w:hAnsi="华文中宋"/>
        <w:b/>
        <w:sz w:val="24"/>
        <w:szCs w:val="24"/>
      </w:rPr>
      <w:t xml:space="preserve">                                 </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7" o:spid="_x0000_s2058" type="#_x0000_t136" style="width:590.25pt;height:147.55pt;margin-top:0;margin-left:0;mso-height-relative:page;mso-position-horizontal:center;mso-position-horizontal-relative:margin;mso-position-vertical:center;mso-position-vertical-relative:margin;mso-width-relative:page;position:absolute;z-index:-251650048" coordsize="21600,21600" o:allowincell="f" filled="t" fillcolor="silver" stroked="f">
          <v:fill opacity="0.5"/>
          <v:textpath style="font-family:楷体;font-size:1pt;v-text-align:center" trim="f" fitpath="t" xscale="f" string="学海无涯"/>
          <w10:wrap anchorx="margin" anchory="margin"/>
        </v:shape>
      </w:pic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8" o:spid="_x0000_s2059" type="#_x0000_t136" style="width:590.25pt;height:147.55pt;margin-top:0;margin-left:0;mso-height-relative:page;mso-position-horizontal:center;mso-position-horizontal-relative:margin;mso-position-vertical:center;mso-position-vertical-relative:margin;mso-width-relative:page;position:absolute;z-index:-251646976" coordsize="21600,21600" o:allowincell="f" filled="t" fillcolor="silver" stroked="f">
          <v:fill opacity="0.5"/>
          <v:textpath style="font-family:楷体;font-size:1pt;v-text-align:center" trim="f" fitpath="t" xscale="f" string="学海无涯"/>
          <w10:wrap anchorx="margin" anchory="margin"/>
        </v:shape>
      </w:pic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left"/>
      <w:rPr>
        <w:rFonts w:ascii="华文中宋" w:eastAsia="华文中宋" w:hAnsi="华文中宋"/>
        <w:b/>
        <w:sz w:val="24"/>
        <w:szCs w:val="24"/>
      </w:rPr>
    </w:pPr>
    <w:r>
      <w:rPr>
        <w:rFonts w:ascii="华文中宋" w:eastAsia="华文中宋" w:hAnsi="华文中宋"/>
        <w:b/>
        <w:sz w:val="24"/>
        <w:szCs w:val="24"/>
      </w:rPr>
      <w:t xml:space="preserve">                                 </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7" o:spid="_x0000_s2060" type="#_x0000_t136" style="width:590.25pt;height:147.55pt;margin-top:0;margin-left:0;mso-height-relative:page;mso-position-horizontal:center;mso-position-horizontal-relative:margin;mso-position-vertical:center;mso-position-vertical-relative:margin;mso-width-relative:page;position:absolute;z-index:-251648000" coordsize="21600,21600" o:allowincell="f" filled="t" fillcolor="silver" stroked="f">
          <v:fill opacity="0.5"/>
          <v:textpath style="font-family:楷体;font-size:1pt;v-text-align:center" trim="f" fitpath="t" xscale="f" string="学海无涯"/>
          <w10:wrap anchorx="margin" anchory="margin"/>
        </v:shape>
      </w:pic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8" o:spid="_x0000_s2061" type="#_x0000_t136" style="width:590.25pt;height:147.55pt;margin-top:0;margin-left:0;mso-height-relative:page;mso-position-horizontal:center;mso-position-horizontal-relative:margin;mso-position-vertical:center;mso-position-vertical-relative:margin;mso-width-relative:page;position:absolute;z-index:-251644928" coordsize="21600,21600" o:allowincell="f" filled="t" fillcolor="silver" stroked="f">
          <v:fill opacity="0.5"/>
          <v:textpath style="font-family:楷体;font-size:1pt;v-text-align:center" trim="f" fitpath="t" xscale="f" string="学海无涯"/>
          <w10:wrap anchorx="margin" anchory="margin"/>
        </v:shape>
      </w:pic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left"/>
      <w:rPr>
        <w:rFonts w:ascii="华文中宋" w:eastAsia="华文中宋" w:hAnsi="华文中宋"/>
        <w:b/>
        <w:sz w:val="24"/>
        <w:szCs w:val="24"/>
      </w:rPr>
    </w:pPr>
    <w:r>
      <w:rPr>
        <w:rFonts w:ascii="华文中宋" w:eastAsia="华文中宋" w:hAnsi="华文中宋"/>
        <w:b/>
        <w:sz w:val="24"/>
        <w:szCs w:val="24"/>
      </w:rPr>
      <w:t xml:space="preserve">                                 </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7" o:spid="_x0000_s2062" type="#_x0000_t136" style="width:590.25pt;height:147.55pt;margin-top:0;margin-left:0;mso-height-relative:page;mso-position-horizontal:center;mso-position-horizontal-relative:margin;mso-position-vertical:center;mso-position-vertical-relative:margin;mso-width-relative:page;position:absolute;z-index:-251645952" coordsize="21600,21600" o:allowincell="f" filled="t" fillcolor="silver" stroked="f">
          <v:fill opacity="0.5"/>
          <v:textpath style="font-family:楷体;font-size:1pt;v-text-align:center" trim="f" fitpath="t" xscale="f" string="学海无涯"/>
          <w10:wrap anchorx="margin" anchory="margin"/>
        </v:shape>
      </w:pic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8" o:spid="_x0000_s2063" type="#_x0000_t136" style="width:590.25pt;height:147.55pt;margin-top:0;margin-left:0;mso-height-relative:page;mso-position-horizontal:center;mso-position-horizontal-relative:margin;mso-position-vertical:center;mso-position-vertical-relative:margin;mso-width-relative:page;position:absolute;z-index:-251642880" coordsize="21600,21600" o:allowincell="f" filled="t" fillcolor="silver" stroked="f">
          <v:fill opacity="0.5"/>
          <v:textpath style="font-family:楷体;font-size:1pt;v-text-align:center" trim="f" fitpath="t" xscale="f" string="学海无涯"/>
          <w10:wrap anchorx="margin" anchory="margin"/>
        </v:shape>
      </w:pic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left"/>
      <w:rPr>
        <w:rFonts w:ascii="华文中宋" w:eastAsia="华文中宋" w:hAnsi="华文中宋"/>
        <w:b/>
        <w:sz w:val="24"/>
        <w:szCs w:val="24"/>
      </w:rPr>
    </w:pPr>
    <w:r>
      <w:rPr>
        <w:rFonts w:ascii="华文中宋" w:eastAsia="华文中宋" w:hAnsi="华文中宋"/>
        <w:b/>
        <w:sz w:val="24"/>
        <w:szCs w:val="24"/>
      </w:rPr>
      <w:t xml:space="preserve">                                 </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7" o:spid="_x0000_s2064" type="#_x0000_t136" style="width:590.25pt;height:147.55pt;margin-top:0;margin-left:0;mso-height-relative:page;mso-position-horizontal:center;mso-position-horizontal-relative:margin;mso-position-vertical:center;mso-position-vertical-relative:margin;mso-width-relative:page;position:absolute;z-index:-251643904" coordsize="21600,21600" o:allowincell="f" filled="t" fillcolor="silver" stroked="f">
          <v:fill opacity="0.5"/>
          <v:textpath style="font-family:楷体;font-size:1pt;v-text-align:center" trim="f" fitpath="t" xscale="f" string="学海无涯"/>
          <w10:wrap anchorx="margin" anchory="margin"/>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81E04"/>
    <w:rsid w:val="00007906"/>
    <w:rsid w:val="00010B97"/>
    <w:rsid w:val="00035C5E"/>
    <w:rsid w:val="00052967"/>
    <w:rsid w:val="000A47E2"/>
    <w:rsid w:val="000B3F97"/>
    <w:rsid w:val="000C65BC"/>
    <w:rsid w:val="00117A71"/>
    <w:rsid w:val="001218D6"/>
    <w:rsid w:val="00132074"/>
    <w:rsid w:val="001502A4"/>
    <w:rsid w:val="001550CE"/>
    <w:rsid w:val="00156496"/>
    <w:rsid w:val="00160D5A"/>
    <w:rsid w:val="00181857"/>
    <w:rsid w:val="0019605D"/>
    <w:rsid w:val="001C73D4"/>
    <w:rsid w:val="001D1D41"/>
    <w:rsid w:val="001E11E6"/>
    <w:rsid w:val="00231F02"/>
    <w:rsid w:val="002B0B19"/>
    <w:rsid w:val="00312482"/>
    <w:rsid w:val="00324AE3"/>
    <w:rsid w:val="003326E6"/>
    <w:rsid w:val="003B1539"/>
    <w:rsid w:val="003D4D8E"/>
    <w:rsid w:val="003F520C"/>
    <w:rsid w:val="0042574A"/>
    <w:rsid w:val="0044229D"/>
    <w:rsid w:val="004647EE"/>
    <w:rsid w:val="004B57E7"/>
    <w:rsid w:val="004C0772"/>
    <w:rsid w:val="004C290A"/>
    <w:rsid w:val="004F36F1"/>
    <w:rsid w:val="00506A01"/>
    <w:rsid w:val="005073F4"/>
    <w:rsid w:val="00542969"/>
    <w:rsid w:val="0054555E"/>
    <w:rsid w:val="005506DD"/>
    <w:rsid w:val="00553937"/>
    <w:rsid w:val="005D14A7"/>
    <w:rsid w:val="005D723D"/>
    <w:rsid w:val="005E5E77"/>
    <w:rsid w:val="005F5F63"/>
    <w:rsid w:val="006041C1"/>
    <w:rsid w:val="006317E2"/>
    <w:rsid w:val="006722FB"/>
    <w:rsid w:val="00681E04"/>
    <w:rsid w:val="00683426"/>
    <w:rsid w:val="006D5968"/>
    <w:rsid w:val="0071008B"/>
    <w:rsid w:val="00785129"/>
    <w:rsid w:val="00792E58"/>
    <w:rsid w:val="00794C1A"/>
    <w:rsid w:val="00797476"/>
    <w:rsid w:val="007C5E1F"/>
    <w:rsid w:val="007D572E"/>
    <w:rsid w:val="00827B23"/>
    <w:rsid w:val="0086637C"/>
    <w:rsid w:val="008C0C31"/>
    <w:rsid w:val="00902424"/>
    <w:rsid w:val="00916216"/>
    <w:rsid w:val="00954CA2"/>
    <w:rsid w:val="00972C3F"/>
    <w:rsid w:val="00975F69"/>
    <w:rsid w:val="00976868"/>
    <w:rsid w:val="00980EED"/>
    <w:rsid w:val="009E2F0E"/>
    <w:rsid w:val="00A15098"/>
    <w:rsid w:val="00A1583F"/>
    <w:rsid w:val="00A23706"/>
    <w:rsid w:val="00A378B7"/>
    <w:rsid w:val="00A43E68"/>
    <w:rsid w:val="00A44168"/>
    <w:rsid w:val="00A51137"/>
    <w:rsid w:val="00A77B3E"/>
    <w:rsid w:val="00B11CCC"/>
    <w:rsid w:val="00B23199"/>
    <w:rsid w:val="00B25C83"/>
    <w:rsid w:val="00B46FB6"/>
    <w:rsid w:val="00B755B8"/>
    <w:rsid w:val="00BB3426"/>
    <w:rsid w:val="00BD654E"/>
    <w:rsid w:val="00BF116D"/>
    <w:rsid w:val="00C06199"/>
    <w:rsid w:val="00C54050"/>
    <w:rsid w:val="00C6422B"/>
    <w:rsid w:val="00C7162A"/>
    <w:rsid w:val="00C74FDF"/>
    <w:rsid w:val="00C96E33"/>
    <w:rsid w:val="00CA5E80"/>
    <w:rsid w:val="00D21982"/>
    <w:rsid w:val="00D4321D"/>
    <w:rsid w:val="00D56ED8"/>
    <w:rsid w:val="00DA34CC"/>
    <w:rsid w:val="00DB251F"/>
    <w:rsid w:val="00DC5C6F"/>
    <w:rsid w:val="00DE521C"/>
    <w:rsid w:val="00E266BD"/>
    <w:rsid w:val="00E465B0"/>
    <w:rsid w:val="00E5109B"/>
    <w:rsid w:val="00E55E2D"/>
    <w:rsid w:val="00E772CE"/>
    <w:rsid w:val="00EB5A28"/>
    <w:rsid w:val="00EE4110"/>
    <w:rsid w:val="00EE4D94"/>
    <w:rsid w:val="00F21074"/>
    <w:rsid w:val="00F210CE"/>
    <w:rsid w:val="00F3535A"/>
    <w:rsid w:val="00F41DA8"/>
    <w:rsid w:val="00F51ECF"/>
    <w:rsid w:val="00F602EB"/>
    <w:rsid w:val="00F72366"/>
    <w:rsid w:val="00F933D4"/>
    <w:rsid w:val="00F96FBA"/>
    <w:rsid w:val="00FA021B"/>
    <w:rsid w:val="0A0F0952"/>
    <w:rsid w:val="2185472E"/>
    <w:rsid w:val="523028E7"/>
    <w:rsid w:val="570957BF"/>
    <w:rsid w:val="7B5C0C2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pPr>
        <w:spacing w:after="200" w:line="276" w:lineRule="auto"/>
      </w:pPr>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semiHidden="0" w:qFormat="1"/>
    <w:lsdException w:name="footer" w:semiHidden="0" w:qFormat="1"/>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qFormat="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qFormat="1"/>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qFormat="1"/>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2"/>
      <w:lang w:val="en-US" w:eastAsia="zh-CN" w:bidi="ar-SA"/>
    </w:rPr>
  </w:style>
  <w:style w:type="character" w:default="1" w:styleId="DefaultParagraphFont">
    <w:name w:val="Default Paragraph Font"/>
    <w:uiPriority w:val="1"/>
    <w:semiHidden/>
    <w:unhideWhenUsed/>
    <w:qFormat/>
  </w:style>
  <w:style w:type="table" w:default="1" w:styleId="TableNormal">
    <w:name w:val="Normal Table"/>
    <w:uiPriority w:val="99"/>
    <w:semiHidden/>
    <w:unhideWhenUsed/>
    <w:qFormat/>
    <w:tblPr>
      <w:tblCellMar>
        <w:top w:w="0" w:type="dxa"/>
        <w:left w:w="108" w:type="dxa"/>
        <w:bottom w:w="0" w:type="dxa"/>
        <w:right w:w="108" w:type="dxa"/>
      </w:tblCellMar>
    </w:tblPr>
  </w:style>
  <w:style w:type="paragraph" w:styleId="Footer">
    <w:name w:val="footer"/>
    <w:basedOn w:val="Normal"/>
    <w:link w:val="a0"/>
    <w:uiPriority w:val="99"/>
    <w:unhideWhenUsed/>
    <w:qFormat/>
    <w:pPr>
      <w:tabs>
        <w:tab w:val="center" w:pos="4153"/>
        <w:tab w:val="right" w:pos="8306"/>
      </w:tabs>
      <w:snapToGrid w:val="0"/>
      <w:jc w:val="left"/>
    </w:pPr>
    <w:rPr>
      <w:sz w:val="18"/>
      <w:szCs w:val="18"/>
    </w:rPr>
  </w:style>
  <w:style w:type="paragraph" w:styleId="Header">
    <w:name w:val="header"/>
    <w:basedOn w:val="Normal"/>
    <w:link w:val="a"/>
    <w:uiPriority w:val="99"/>
    <w:unhideWhenUsed/>
    <w:qFormat/>
    <w:pPr>
      <w:pBdr>
        <w:bottom w:val="single" w:sz="6" w:space="1" w:color="auto"/>
      </w:pBdr>
      <w:tabs>
        <w:tab w:val="center" w:pos="4153"/>
        <w:tab w:val="right" w:pos="8306"/>
      </w:tabs>
      <w:snapToGrid w:val="0"/>
      <w:jc w:val="center"/>
    </w:pPr>
    <w:rPr>
      <w:sz w:val="18"/>
      <w:szCs w:val="18"/>
    </w:rPr>
  </w:style>
  <w:style w:type="table" w:styleId="TableGrid">
    <w:name w:val="Table Grid"/>
    <w:basedOn w:val="TableNormal"/>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
    <w:name w:val="页眉 字符"/>
    <w:basedOn w:val="DefaultParagraphFont"/>
    <w:link w:val="Header"/>
    <w:uiPriority w:val="99"/>
    <w:qFormat/>
    <w:rPr>
      <w:sz w:val="18"/>
      <w:szCs w:val="18"/>
    </w:rPr>
  </w:style>
  <w:style w:type="character" w:customStyle="1" w:styleId="a0">
    <w:name w:val="页脚 字符"/>
    <w:basedOn w:val="DefaultParagraphFont"/>
    <w:link w:val="Footer"/>
    <w:uiPriority w:val="99"/>
    <w:qFormat/>
    <w:rPr>
      <w:sz w:val="18"/>
      <w:szCs w:val="18"/>
    </w:rPr>
  </w:style>
  <w:style w:type="paragraph" w:customStyle="1" w:styleId="Normal0">
    <w:name w:val="Normal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
    <w:name w:val="Normal_1"/>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
    <w:name w:val="Normal_2"/>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
    <w:name w:val="Normal_3"/>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
    <w:name w:val="Normal_4"/>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
    <w:name w:val="Normal_5"/>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
    <w:name w:val="Normal_6"/>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
    <w:name w:val="Normal_7"/>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8">
    <w:name w:val="Normal_8"/>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9">
    <w:name w:val="Normal_9"/>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0">
    <w:name w:val="Normal_1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1">
    <w:name w:val="Normal_11"/>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2">
    <w:name w:val="Normal_12"/>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3">
    <w:name w:val="Normal_13"/>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4">
    <w:name w:val="Normal_14"/>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5">
    <w:name w:val="Normal_15"/>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6">
    <w:name w:val="Normal_16"/>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7">
    <w:name w:val="Normal_17"/>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8">
    <w:name w:val="Normal_18"/>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9">
    <w:name w:val="Normal_19"/>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0">
    <w:name w:val="Normal_2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1">
    <w:name w:val="Normal_21"/>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2">
    <w:name w:val="Normal_22"/>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3">
    <w:name w:val="Normal_23"/>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4">
    <w:name w:val="Normal_24"/>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5">
    <w:name w:val="Normal_25"/>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6">
    <w:name w:val="Normal_26"/>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7">
    <w:name w:val="Normal_27"/>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8">
    <w:name w:val="Normal_28"/>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9">
    <w:name w:val="Normal_29"/>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0">
    <w:name w:val="Normal_3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1">
    <w:name w:val="Normal_31"/>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2">
    <w:name w:val="Normal_32"/>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3">
    <w:name w:val="Normal_33"/>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4">
    <w:name w:val="Normal_34"/>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5">
    <w:name w:val="Normal_35"/>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6">
    <w:name w:val="Normal_36"/>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7">
    <w:name w:val="Normal_37"/>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8">
    <w:name w:val="Normal_38"/>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9">
    <w:name w:val="Normal_39"/>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0">
    <w:name w:val="Normal_4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1">
    <w:name w:val="Normal_41"/>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2">
    <w:name w:val="Normal_42"/>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3">
    <w:name w:val="Normal_43"/>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4">
    <w:name w:val="Normal_44"/>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5">
    <w:name w:val="Normal_45"/>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6">
    <w:name w:val="Normal_46"/>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7">
    <w:name w:val="Normal_47"/>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8">
    <w:name w:val="Normal_48"/>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9">
    <w:name w:val="Normal_49"/>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0">
    <w:name w:val="Normal_5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1">
    <w:name w:val="Normal_51"/>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2">
    <w:name w:val="Normal_52"/>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3">
    <w:name w:val="Normal_53"/>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4">
    <w:name w:val="Normal_54"/>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5">
    <w:name w:val="Normal_55"/>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6">
    <w:name w:val="Normal_56"/>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7">
    <w:name w:val="Normal_57"/>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8">
    <w:name w:val="Normal_58"/>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9">
    <w:name w:val="Normal_59"/>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0">
    <w:name w:val="Normal_6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1">
    <w:name w:val="Normal_61"/>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2">
    <w:name w:val="Normal_62"/>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3">
    <w:name w:val="Normal_63"/>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4">
    <w:name w:val="Normal_64"/>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5">
    <w:name w:val="Normal_65"/>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6">
    <w:name w:val="Normal_66"/>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7">
    <w:name w:val="Normal_67"/>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8">
    <w:name w:val="Normal_68"/>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9">
    <w:name w:val="Normal_69"/>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0">
    <w:name w:val="Normal_7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1">
    <w:name w:val="Normal_71"/>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2">
    <w:name w:val="Normal_72"/>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3">
    <w:name w:val="Normal_73"/>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4">
    <w:name w:val="Normal_74"/>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5">
    <w:name w:val="Normal_75"/>
    <w:qFormat/>
    <w:pPr>
      <w:spacing w:after="0" w:line="240" w:lineRule="auto"/>
    </w:pPr>
    <w:rPr>
      <w:rFonts w:ascii="Times New Roman" w:eastAsia="Times New Roman" w:hAnsi="Times New Roman" w:cs="Times New Roman"/>
      <w:sz w:val="24"/>
      <w:szCs w:val="24"/>
    </w:rPr>
  </w:style>
  <w:style w:type="paragraph" w:customStyle="1" w:styleId="Normal00">
    <w:name w:val="Normal_0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00">
    <w:name w:val="Normal_1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00">
    <w:name w:val="Normal_2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00">
    <w:name w:val="Normal_3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00">
    <w:name w:val="Normal_4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00">
    <w:name w:val="Normal_5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00">
    <w:name w:val="Normal_6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00">
    <w:name w:val="Normal_7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80">
    <w:name w:val="Normal_8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90">
    <w:name w:val="Normal_9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000">
    <w:name w:val="Normal_10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10">
    <w:name w:val="Normal_11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20">
    <w:name w:val="Normal_12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30">
    <w:name w:val="Normal_13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40">
    <w:name w:val="Normal_14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50">
    <w:name w:val="Normal_15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60">
    <w:name w:val="Normal_16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70">
    <w:name w:val="Normal_17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80">
    <w:name w:val="Normal_18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90">
    <w:name w:val="Normal_19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000">
    <w:name w:val="Normal_20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10">
    <w:name w:val="Normal_21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20">
    <w:name w:val="Normal_22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30">
    <w:name w:val="Normal_23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40">
    <w:name w:val="Normal_24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50">
    <w:name w:val="Normal_25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60">
    <w:name w:val="Normal_26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70">
    <w:name w:val="Normal_27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80">
    <w:name w:val="Normal_28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90">
    <w:name w:val="Normal_29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000">
    <w:name w:val="Normal_30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10">
    <w:name w:val="Normal_31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20">
    <w:name w:val="Normal_32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30">
    <w:name w:val="Normal_33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40">
    <w:name w:val="Normal_34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50">
    <w:name w:val="Normal_35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60">
    <w:name w:val="Normal_36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70">
    <w:name w:val="Normal_37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80">
    <w:name w:val="Normal_38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90">
    <w:name w:val="Normal_39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000">
    <w:name w:val="Normal_40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10">
    <w:name w:val="Normal_41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20">
    <w:name w:val="Normal_42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30">
    <w:name w:val="Normal_43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40">
    <w:name w:val="Normal_44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50">
    <w:name w:val="Normal_45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60">
    <w:name w:val="Normal_46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70">
    <w:name w:val="Normal_47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80">
    <w:name w:val="Normal_48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90">
    <w:name w:val="Normal_49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000">
    <w:name w:val="Normal_50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10">
    <w:name w:val="Normal_51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20">
    <w:name w:val="Normal_52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30">
    <w:name w:val="Normal_53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40">
    <w:name w:val="Normal_54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50">
    <w:name w:val="Normal_55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60">
    <w:name w:val="Normal_56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70">
    <w:name w:val="Normal_57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80">
    <w:name w:val="Normal_58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90">
    <w:name w:val="Normal_59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000">
    <w:name w:val="Normal_60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10">
    <w:name w:val="Normal_61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20">
    <w:name w:val="Normal_62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30">
    <w:name w:val="Normal_63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40">
    <w:name w:val="Normal_64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50">
    <w:name w:val="Normal_65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60">
    <w:name w:val="Normal_66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70">
    <w:name w:val="Normal_67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80">
    <w:name w:val="Normal_68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90">
    <w:name w:val="Normal_69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000">
    <w:name w:val="Normal_70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10">
    <w:name w:val="Normal_71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20">
    <w:name w:val="Normal_72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30">
    <w:name w:val="Normal_73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40">
    <w:name w:val="Normal_74_0"/>
    <w:qFormat/>
    <w:pPr>
      <w:widowControl w:val="0"/>
      <w:spacing w:after="0" w:line="240" w:lineRule="auto"/>
      <w:jc w:val="both"/>
    </w:pPr>
    <w:rPr>
      <w:rFonts w:ascii="Calibri" w:eastAsia="宋体" w:hAnsi="Calibri" w:cs="Arial"/>
      <w:kern w:val="2"/>
      <w:sz w:val="21"/>
      <w:szCs w:val="22"/>
      <w:lang w:val="en-US" w:eastAsia="zh-CN"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2.xml" /><Relationship Id="rId11" Type="http://schemas.openxmlformats.org/officeDocument/2006/relationships/header" Target="header4.xml" /><Relationship Id="rId12" Type="http://schemas.openxmlformats.org/officeDocument/2006/relationships/header" Target="header5.xml" /><Relationship Id="rId13" Type="http://schemas.openxmlformats.org/officeDocument/2006/relationships/footer" Target="footer3.xml" /><Relationship Id="rId14" Type="http://schemas.openxmlformats.org/officeDocument/2006/relationships/header" Target="header6.xml" /><Relationship Id="rId15" Type="http://schemas.openxmlformats.org/officeDocument/2006/relationships/footer" Target="footer4.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5.xml" /><Relationship Id="rId19" Type="http://schemas.openxmlformats.org/officeDocument/2006/relationships/header" Target="header9.xml" /><Relationship Id="rId2" Type="http://schemas.openxmlformats.org/officeDocument/2006/relationships/webSettings" Target="webSettings.xml" /><Relationship Id="rId20" Type="http://schemas.openxmlformats.org/officeDocument/2006/relationships/footer" Target="footer6.xml" /><Relationship Id="rId21" Type="http://schemas.openxmlformats.org/officeDocument/2006/relationships/image" Target="media/image1.jpeg"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7.xml" /><Relationship Id="rId25" Type="http://schemas.openxmlformats.org/officeDocument/2006/relationships/header" Target="header12.xml" /><Relationship Id="rId26" Type="http://schemas.openxmlformats.org/officeDocument/2006/relationships/footer" Target="footer8.xml" /><Relationship Id="rId27" Type="http://schemas.openxmlformats.org/officeDocument/2006/relationships/header" Target="header13.xml" /><Relationship Id="rId28" Type="http://schemas.openxmlformats.org/officeDocument/2006/relationships/header" Target="header14.xml" /><Relationship Id="rId29" Type="http://schemas.openxmlformats.org/officeDocument/2006/relationships/footer" Target="footer9.xml" /><Relationship Id="rId3" Type="http://schemas.openxmlformats.org/officeDocument/2006/relationships/fontTable" Target="fontTable.xml" /><Relationship Id="rId30" Type="http://schemas.openxmlformats.org/officeDocument/2006/relationships/header" Target="header15.xml" /><Relationship Id="rId31" Type="http://schemas.openxmlformats.org/officeDocument/2006/relationships/footer" Target="footer10.xml" /><Relationship Id="rId32" Type="http://schemas.openxmlformats.org/officeDocument/2006/relationships/header" Target="header16.xml" /><Relationship Id="rId33" Type="http://schemas.openxmlformats.org/officeDocument/2006/relationships/header" Target="header17.xml" /><Relationship Id="rId34" Type="http://schemas.openxmlformats.org/officeDocument/2006/relationships/footer" Target="footer11.xml" /><Relationship Id="rId35" Type="http://schemas.openxmlformats.org/officeDocument/2006/relationships/header" Target="header18.xml" /><Relationship Id="rId36" Type="http://schemas.openxmlformats.org/officeDocument/2006/relationships/footer" Target="footer12.xml" /><Relationship Id="rId37" Type="http://schemas.openxmlformats.org/officeDocument/2006/relationships/header" Target="header19.xml" /><Relationship Id="rId38" Type="http://schemas.openxmlformats.org/officeDocument/2006/relationships/header" Target="header20.xml" /><Relationship Id="rId39" Type="http://schemas.openxmlformats.org/officeDocument/2006/relationships/footer" Target="footer13.xml" /><Relationship Id="rId4" Type="http://schemas.openxmlformats.org/officeDocument/2006/relationships/customXml" Target="../customXml/item1.xml" /><Relationship Id="rId40" Type="http://schemas.openxmlformats.org/officeDocument/2006/relationships/header" Target="header21.xml" /><Relationship Id="rId41" Type="http://schemas.openxmlformats.org/officeDocument/2006/relationships/footer" Target="footer14.xml" /><Relationship Id="rId42" Type="http://schemas.openxmlformats.org/officeDocument/2006/relationships/hyperlink" Target="https://d.book118.com/477060161106006033" TargetMode="External" /><Relationship Id="rId43" Type="http://schemas.openxmlformats.org/officeDocument/2006/relationships/header" Target="header22.xml" /><Relationship Id="rId44" Type="http://schemas.openxmlformats.org/officeDocument/2006/relationships/header" Target="header23.xml" /><Relationship Id="rId45" Type="http://schemas.openxmlformats.org/officeDocument/2006/relationships/footer" Target="footer15.xml" /><Relationship Id="rId46" Type="http://schemas.openxmlformats.org/officeDocument/2006/relationships/header" Target="header24.xml" /><Relationship Id="rId47" Type="http://schemas.openxmlformats.org/officeDocument/2006/relationships/footer" Target="footer16.xml" /><Relationship Id="rId48" Type="http://schemas.openxmlformats.org/officeDocument/2006/relationships/theme" Target="theme/theme1.xml" /><Relationship Id="rId49" Type="http://schemas.openxmlformats.org/officeDocument/2006/relationships/styles" Target="styles.xml" /><Relationship Id="rId5" Type="http://schemas.openxmlformats.org/officeDocument/2006/relationships/customXml" Target="../customXml/item2.xml" /><Relationship Id="rId6" Type="http://schemas.openxmlformats.org/officeDocument/2006/relationships/header" Target="header1.xml" /><Relationship Id="rId7" Type="http://schemas.openxmlformats.org/officeDocument/2006/relationships/header" Target="header2.xml" /><Relationship Id="rId8" Type="http://schemas.openxmlformats.org/officeDocument/2006/relationships/footer" Target="footer1.xml" /><Relationship Id="rId9" Type="http://schemas.openxmlformats.org/officeDocument/2006/relationships/header" Target="head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s:customData xmlns="http://www.wps.cn/officeDocument/2013/wpsCustomData" xmlns:s="http://www.wps.cn/officeDocument/2013/wpsCustomData">
  <customSectProps>
    <customSectPr/>
    <customSectPr/>
  </customSectProps>
  <customShpExts>
    <customShpInfo spid="_x0000_s3074"/>
    <customShpInfo spid="_x0000_s3073"/>
  </customShpExts>
</s:customData>
</file>

<file path=customXml/itemProps1.xml><?xml version="1.0" encoding="utf-8"?>
<ds:datastoreItem xmlns:ds="http://schemas.openxmlformats.org/officeDocument/2006/customXml" ds:itemID="{E3FAD204-A202-4D2B-AB10-D0B8AF83353E}">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41</TotalTime>
  <Pages>7</Pages>
  <Words>2</Words>
  <Characters>16</Characters>
  <Application>Microsoft Office Word</Application>
  <DocSecurity>0</DocSecurity>
  <Lines>1</Lines>
  <Paragraphs>1</Paragraphs>
  <ScaleCrop>false</ScaleCrop>
  <Company>Microsoft</Company>
  <LinksUpToDate>false</LinksUpToDate>
  <CharactersWithSpaces>17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zxp19</cp:lastModifiedBy>
  <cp:revision>71</cp:revision>
  <dcterms:created xsi:type="dcterms:W3CDTF">2022-04-20T07:15:00Z</dcterms:created>
  <dcterms:modified xsi:type="dcterms:W3CDTF">2023-08-18T21:26:52Z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2052-11.8.2.8875</vt:lpwstr>
  </property>
</Properties>
</file>