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公路客运量相关行业公司成立方案及可行性研究报告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22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_Toc6226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94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_Toc16594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_Toc4888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_Toc21411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_Toc23519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_Toc21952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_Toc8142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_Toc3139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6" w:history="1">
        <w:r>
          <w:rPr>
            <w:rFonts w:ascii="仿宋" w:eastAsia="仿宋" w:hAnsi="仿宋" w:cs="仿宋" w:hint="eastAsia"/>
            <w:lang w:eastAsia="zh-CN"/>
          </w:rPr>
          <w:t>(七)、公路客运量项目建设必要性分析</w:t>
        </w:r>
        <w:r>
          <w:tab/>
        </w:r>
        <w:r>
          <w:fldChar w:fldCharType="begin"/>
        </w:r>
        <w:r>
          <w:instrText xml:space="preserve"> PAGEREF _Toc20986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57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_Toc24257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_Toc24850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_Toc22749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_Toc19255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16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_Toc9516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_Toc2484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_Toc13459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_Toc23425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_Toc7497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15" w:history="1">
        <w:r>
          <w:rPr>
            <w:rFonts w:ascii="仿宋" w:eastAsia="仿宋" w:hAnsi="仿宋" w:cs="仿宋" w:hint="eastAsia"/>
            <w:lang w:eastAsia="zh-CN"/>
          </w:rPr>
          <w:t>四、公路客运量项目概况</w:t>
        </w:r>
        <w:r>
          <w:tab/>
        </w:r>
        <w:r>
          <w:fldChar w:fldCharType="begin"/>
        </w:r>
        <w:r>
          <w:instrText xml:space="preserve"> PAGEREF _Toc27815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_Toc22299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" w:history="1">
        <w:r>
          <w:rPr>
            <w:rFonts w:ascii="仿宋" w:eastAsia="仿宋" w:hAnsi="仿宋" w:cs="仿宋" w:hint="eastAsia"/>
            <w:lang w:eastAsia="zh-CN"/>
          </w:rPr>
          <w:t>(二)、公路客运量项目提出的理由</w:t>
        </w:r>
        <w:r>
          <w:tab/>
        </w:r>
        <w:r>
          <w:fldChar w:fldCharType="begin"/>
        </w:r>
        <w:r>
          <w:instrText xml:space="preserve"> PAGEREF _Toc2564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3" w:history="1">
        <w:r>
          <w:rPr>
            <w:rFonts w:ascii="仿宋" w:eastAsia="仿宋" w:hAnsi="仿宋" w:cs="仿宋" w:hint="eastAsia"/>
            <w:lang w:eastAsia="zh-CN"/>
          </w:rPr>
          <w:t>(三)、公路客运量项目选址</w:t>
        </w:r>
        <w:r>
          <w:tab/>
        </w:r>
        <w:r>
          <w:fldChar w:fldCharType="begin"/>
        </w:r>
        <w:r>
          <w:instrText xml:space="preserve"> PAGEREF _Toc26283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_Toc19461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_Toc22457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0" w:history="1">
        <w:r>
          <w:rPr>
            <w:rFonts w:ascii="仿宋" w:eastAsia="仿宋" w:hAnsi="仿宋" w:cs="仿宋" w:hint="eastAsia"/>
            <w:lang w:eastAsia="zh-CN"/>
          </w:rPr>
          <w:t>(六)、公路客运量项目投资</w:t>
        </w:r>
        <w:r>
          <w:tab/>
        </w:r>
        <w:r>
          <w:fldChar w:fldCharType="begin"/>
        </w:r>
        <w:r>
          <w:instrText xml:space="preserve"> PAGEREF _Toc14410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0" w:history="1">
        <w:r>
          <w:rPr>
            <w:rFonts w:ascii="仿宋" w:eastAsia="仿宋" w:hAnsi="仿宋" w:cs="仿宋" w:hint="eastAsia"/>
            <w:lang w:eastAsia="zh-CN"/>
          </w:rPr>
          <w:t>(七)、公路客运量项目进度规划</w:t>
        </w:r>
        <w:r>
          <w:tab/>
        </w:r>
        <w:r>
          <w:fldChar w:fldCharType="begin"/>
        </w:r>
        <w:r>
          <w:instrText xml:space="preserve"> PAGEREF _Toc9920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_Toc6482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0" w:history="1">
        <w:r>
          <w:rPr>
            <w:rFonts w:ascii="仿宋" w:eastAsia="仿宋" w:hAnsi="仿宋" w:cs="仿宋" w:hint="eastAsia"/>
            <w:lang w:eastAsia="zh-CN"/>
          </w:rPr>
          <w:t>(九)、公路客运量项目综合评价</w:t>
        </w:r>
        <w:r>
          <w:tab/>
        </w:r>
        <w:r>
          <w:fldChar w:fldCharType="begin"/>
        </w:r>
        <w:r>
          <w:instrText xml:space="preserve"> PAGEREF _Toc31850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_Toc1187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4" w:history="1">
        <w:r>
          <w:rPr>
            <w:rFonts w:ascii="仿宋" w:eastAsia="仿宋" w:hAnsi="仿宋" w:cs="仿宋" w:hint="eastAsia"/>
            <w:lang w:eastAsia="zh-CN"/>
          </w:rPr>
          <w:t>(一)、公路客运量项目选址原则</w:t>
        </w:r>
        <w:r>
          <w:tab/>
        </w:r>
        <w:r>
          <w:fldChar w:fldCharType="begin"/>
        </w:r>
        <w:r>
          <w:instrText xml:space="preserve"> PAGEREF _Toc29094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_Toc2821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_Toc2402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_Toc11211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2" w:history="1">
        <w:r>
          <w:rPr>
            <w:rFonts w:ascii="仿宋" w:eastAsia="仿宋" w:hAnsi="仿宋" w:cs="仿宋" w:hint="eastAsia"/>
            <w:lang w:eastAsia="zh-CN"/>
          </w:rPr>
          <w:t>(五)、公路客运量项目选址综合评价</w:t>
        </w:r>
        <w:r>
          <w:tab/>
        </w:r>
        <w:r>
          <w:fldChar w:fldCharType="begin"/>
        </w:r>
        <w:r>
          <w:instrText xml:space="preserve"> PAGEREF _Toc13632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76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_Toc11076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_Toc9401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_Toc11719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_Toc23178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_Toc17392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_Toc8802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_Toc14864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39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_Toc4393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_Toc19425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_Toc19548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_Toc9971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_Toc31047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_Toc14707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_Toc31532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76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_Toc30776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3" w:history="1">
        <w:r>
          <w:rPr>
            <w:rFonts w:ascii="仿宋" w:eastAsia="仿宋" w:hAnsi="仿宋" w:cs="仿宋" w:hint="eastAsia"/>
            <w:lang w:eastAsia="zh-CN"/>
          </w:rPr>
          <w:t>(一)、公路客运量项目进度安排</w:t>
        </w:r>
        <w:r>
          <w:tab/>
        </w:r>
        <w:r>
          <w:fldChar w:fldCharType="begin"/>
        </w:r>
        <w:r>
          <w:instrText xml:space="preserve"> PAGEREF _Toc8093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9" w:history="1">
        <w:r>
          <w:rPr>
            <w:rFonts w:ascii="仿宋" w:eastAsia="仿宋" w:hAnsi="仿宋" w:cs="仿宋" w:hint="eastAsia"/>
            <w:lang w:eastAsia="zh-CN"/>
          </w:rPr>
          <w:t>(二)、公路客运量项目实施保障措施</w:t>
        </w:r>
        <w:r>
          <w:tab/>
        </w:r>
        <w:r>
          <w:fldChar w:fldCharType="begin"/>
        </w:r>
        <w:r>
          <w:instrText xml:space="preserve"> PAGEREF _Toc24129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46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_Toc4746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4" w:history="1">
        <w:r>
          <w:rPr>
            <w:rFonts w:ascii="仿宋" w:eastAsia="仿宋" w:hAnsi="仿宋" w:cs="仿宋" w:hint="eastAsia"/>
            <w:lang w:eastAsia="zh-CN"/>
          </w:rPr>
          <w:t>(一)、公路客运量项目背景分析</w:t>
        </w:r>
        <w:r>
          <w:tab/>
        </w:r>
        <w:r>
          <w:fldChar w:fldCharType="begin"/>
        </w:r>
        <w:r>
          <w:instrText xml:space="preserve"> PAGEREF _Toc14594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1" w:history="1">
        <w:r>
          <w:rPr>
            <w:rFonts w:ascii="仿宋" w:eastAsia="仿宋" w:hAnsi="仿宋" w:cs="仿宋" w:hint="eastAsia"/>
            <w:lang w:eastAsia="zh-CN"/>
          </w:rPr>
          <w:t>(二)、公路客运量项目建设必要性分析</w:t>
        </w:r>
        <w:r>
          <w:tab/>
        </w:r>
        <w:r>
          <w:fldChar w:fldCharType="begin"/>
        </w:r>
        <w:r>
          <w:instrText xml:space="preserve"> PAGEREF _Toc32721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_Toc12336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_Toc13915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10" w:history="1">
        <w:r>
          <w:rPr>
            <w:rFonts w:ascii="仿宋" w:eastAsia="仿宋" w:hAnsi="仿宋" w:cs="仿宋" w:hint="eastAsia"/>
            <w:lang w:eastAsia="zh-CN"/>
          </w:rPr>
          <w:t>九、公路客运量项目风险分析</w:t>
        </w:r>
        <w:r>
          <w:tab/>
        </w:r>
        <w:r>
          <w:fldChar w:fldCharType="begin"/>
        </w:r>
        <w:r>
          <w:instrText xml:space="preserve"> PAGEREF _Toc11510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" w:history="1">
        <w:r>
          <w:rPr>
            <w:rFonts w:ascii="仿宋" w:eastAsia="仿宋" w:hAnsi="仿宋" w:cs="仿宋" w:hint="eastAsia"/>
            <w:lang w:eastAsia="zh-CN"/>
          </w:rPr>
          <w:t>(一)、公路客运量项目风险分析</w:t>
        </w:r>
        <w:r>
          <w:tab/>
        </w:r>
        <w:r>
          <w:fldChar w:fldCharType="begin"/>
        </w:r>
        <w:r>
          <w:instrText xml:space="preserve"> PAGEREF _Toc259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6" w:history="1">
        <w:r>
          <w:rPr>
            <w:rFonts w:ascii="仿宋" w:eastAsia="仿宋" w:hAnsi="仿宋" w:cs="仿宋" w:hint="eastAsia"/>
            <w:lang w:eastAsia="zh-CN"/>
          </w:rPr>
          <w:t>(二)、公路客运量项目风险对策</w:t>
        </w:r>
        <w:r>
          <w:tab/>
        </w:r>
        <w:r>
          <w:fldChar w:fldCharType="begin"/>
        </w:r>
        <w:r>
          <w:instrText xml:space="preserve"> PAGEREF _Toc9136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23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_Toc19423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_Toc7327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_Toc8355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_Toc31550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_Toc6956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57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_Toc16657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1" w:history="1">
        <w:r>
          <w:rPr>
            <w:rFonts w:ascii="仿宋" w:eastAsia="仿宋" w:hAnsi="仿宋" w:cs="仿宋" w:hint="eastAsia"/>
            <w:lang w:eastAsia="zh-CN"/>
          </w:rPr>
          <w:t>(一)、社会责任公路客运量项目</w:t>
        </w:r>
        <w:r>
          <w:tab/>
        </w:r>
        <w:r>
          <w:fldChar w:fldCharType="begin"/>
        </w:r>
        <w:r>
          <w:instrText xml:space="preserve"> PAGEREF _Toc16261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_Toc12333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_Toc9435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22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594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888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411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https://d.book118.com/477062061056006043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公路客运量相关行业公司成立方案及可行性研究报告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公路客运量相关行业公司成立方案及可行性研究报告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公路客运量相关行业公司成立方案及可行性研究报告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公路客运量相关行业公司成立方案及可行性研究报告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公路客运量相关行业公司成立方案及可行性研究报告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77062061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2024-02-04T17:23:00Z</dcterms:created>
  <dcterms:modified xsi:type="dcterms:W3CDTF">2024-02-04T17:23:50Z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FD60DE234BDB464D8605985257920ACA_11</vt:lpwstr>
  </property>
  <property fmtid="{D5CDD505-2E9C-101B-9397-08002B2CF9AE}" pid="3" name="KSOProductBuildVer">
    <vt:lpwstr>2052-12.1.0.16250</vt:lpwstr>
  </property>
</Properties>
</file>