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智能真空断路器项目规划设计纲要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13" w:history="1">
        <w:r>
          <w:rPr>
            <w:rFonts w:ascii="仿宋" w:eastAsia="仿宋" w:hAnsi="仿宋" w:cs="仿宋" w:hint="eastAsia"/>
            <w:lang w:eastAsia="zh-CN"/>
          </w:rPr>
          <w:t>概论</w:t>
        </w:r>
        <w:r>
          <w:tab/>
        </w:r>
        <w:r>
          <w:fldChar w:fldCharType="begin"/>
        </w:r>
        <w:r>
          <w:instrText xml:space="preserve"> PAGEREF _Toc9413 \h </w:instrText>
        </w:r>
        <w:r>
          <w:fldChar w:fldCharType="separate"/>
        </w:r>
        <w:r>
          <w:t>3</w:t>
        </w:r>
        <w:r>
          <w:fldChar w:fldCharType="end"/>
        </w:r>
      </w:hyperlink>
    </w:p>
    <w:p>
      <w:pPr>
        <w:pStyle w:val="TOC1"/>
        <w:tabs>
          <w:tab w:val="right" w:leader="dot" w:pos="8306"/>
        </w:tabs>
      </w:pPr>
      <w:hyperlink w:anchor="_Toc9684" w:history="1">
        <w:r>
          <w:rPr>
            <w:rFonts w:ascii="仿宋" w:eastAsia="仿宋" w:hAnsi="仿宋" w:cs="仿宋" w:hint="eastAsia"/>
            <w:lang w:eastAsia="zh-CN"/>
          </w:rPr>
          <w:t>一、智能真空断路器项目建设单位说明</w:t>
        </w:r>
        <w:r>
          <w:tab/>
        </w:r>
        <w:r>
          <w:fldChar w:fldCharType="begin"/>
        </w:r>
        <w:r>
          <w:instrText xml:space="preserve"> PAGEREF _Toc9684 \h </w:instrText>
        </w:r>
        <w:r>
          <w:fldChar w:fldCharType="separate"/>
        </w:r>
        <w:r>
          <w:t>3</w:t>
        </w:r>
        <w:r>
          <w:fldChar w:fldCharType="end"/>
        </w:r>
      </w:hyperlink>
    </w:p>
    <w:p>
      <w:pPr>
        <w:pStyle w:val="TOC2"/>
        <w:tabs>
          <w:tab w:val="right" w:leader="dot" w:pos="8306"/>
        </w:tabs>
      </w:pPr>
      <w:hyperlink w:anchor="_Toc12896" w:history="1">
        <w:r>
          <w:rPr>
            <w:rFonts w:ascii="仿宋" w:eastAsia="仿宋" w:hAnsi="仿宋" w:cs="仿宋" w:hint="eastAsia"/>
            <w:lang w:eastAsia="zh-CN"/>
          </w:rPr>
          <w:t>(一)、智能真空断路器项目承办单位基本情况</w:t>
        </w:r>
        <w:r>
          <w:tab/>
        </w:r>
        <w:r>
          <w:fldChar w:fldCharType="begin"/>
        </w:r>
        <w:r>
          <w:instrText xml:space="preserve"> PAGEREF _Toc12896 \h </w:instrText>
        </w:r>
        <w:r>
          <w:fldChar w:fldCharType="separate"/>
        </w:r>
        <w:r>
          <w:t>3</w:t>
        </w:r>
        <w:r>
          <w:fldChar w:fldCharType="end"/>
        </w:r>
      </w:hyperlink>
    </w:p>
    <w:p>
      <w:pPr>
        <w:pStyle w:val="TOC2"/>
        <w:tabs>
          <w:tab w:val="right" w:leader="dot" w:pos="8306"/>
        </w:tabs>
      </w:pPr>
      <w:hyperlink w:anchor="_Toc17094" w:history="1">
        <w:r>
          <w:rPr>
            <w:rFonts w:ascii="仿宋" w:eastAsia="仿宋" w:hAnsi="仿宋" w:cs="仿宋" w:hint="eastAsia"/>
            <w:lang w:eastAsia="zh-CN"/>
          </w:rPr>
          <w:t>(二)、公司经济效益分析</w:t>
        </w:r>
        <w:r>
          <w:tab/>
        </w:r>
        <w:r>
          <w:fldChar w:fldCharType="begin"/>
        </w:r>
        <w:r>
          <w:instrText xml:space="preserve"> PAGEREF _Toc17094 \h </w:instrText>
        </w:r>
        <w:r>
          <w:fldChar w:fldCharType="separate"/>
        </w:r>
        <w:r>
          <w:t>4</w:t>
        </w:r>
        <w:r>
          <w:fldChar w:fldCharType="end"/>
        </w:r>
      </w:hyperlink>
    </w:p>
    <w:p>
      <w:pPr>
        <w:pStyle w:val="TOC1"/>
        <w:tabs>
          <w:tab w:val="right" w:leader="dot" w:pos="8306"/>
        </w:tabs>
      </w:pPr>
      <w:hyperlink w:anchor="_Toc32744" w:history="1">
        <w:r>
          <w:rPr>
            <w:rFonts w:ascii="仿宋" w:eastAsia="仿宋" w:hAnsi="仿宋" w:cs="仿宋" w:hint="eastAsia"/>
            <w:lang w:eastAsia="zh-CN"/>
          </w:rPr>
          <w:t>二、智能真空断路器项目建设背景及必要性分析</w:t>
        </w:r>
        <w:r>
          <w:tab/>
        </w:r>
        <w:r>
          <w:fldChar w:fldCharType="begin"/>
        </w:r>
        <w:r>
          <w:instrText xml:space="preserve"> PAGEREF _Toc32744 \h </w:instrText>
        </w:r>
        <w:r>
          <w:fldChar w:fldCharType="separate"/>
        </w:r>
        <w:r>
          <w:t>5</w:t>
        </w:r>
        <w:r>
          <w:fldChar w:fldCharType="end"/>
        </w:r>
      </w:hyperlink>
    </w:p>
    <w:p>
      <w:pPr>
        <w:pStyle w:val="TOC2"/>
        <w:tabs>
          <w:tab w:val="right" w:leader="dot" w:pos="8306"/>
        </w:tabs>
      </w:pPr>
      <w:hyperlink w:anchor="_Toc3125" w:history="1">
        <w:r>
          <w:rPr>
            <w:rFonts w:ascii="仿宋" w:eastAsia="仿宋" w:hAnsi="仿宋" w:cs="仿宋" w:hint="eastAsia"/>
            <w:lang w:eastAsia="zh-CN"/>
          </w:rPr>
          <w:t>(一)、智能真空断路器项目背景分析</w:t>
        </w:r>
        <w:r>
          <w:tab/>
        </w:r>
        <w:r>
          <w:fldChar w:fldCharType="begin"/>
        </w:r>
        <w:r>
          <w:instrText xml:space="preserve"> PAGEREF _Toc3125 \h </w:instrText>
        </w:r>
        <w:r>
          <w:fldChar w:fldCharType="separate"/>
        </w:r>
        <w:r>
          <w:t>5</w:t>
        </w:r>
        <w:r>
          <w:fldChar w:fldCharType="end"/>
        </w:r>
      </w:hyperlink>
    </w:p>
    <w:p>
      <w:pPr>
        <w:pStyle w:val="TOC2"/>
        <w:tabs>
          <w:tab w:val="right" w:leader="dot" w:pos="8306"/>
        </w:tabs>
      </w:pPr>
      <w:hyperlink w:anchor="_Toc12322" w:history="1">
        <w:r>
          <w:rPr>
            <w:rFonts w:ascii="仿宋" w:eastAsia="仿宋" w:hAnsi="仿宋" w:cs="仿宋" w:hint="eastAsia"/>
            <w:lang w:eastAsia="zh-CN"/>
          </w:rPr>
          <w:t>(二)、智能真空断路器项目建设必要性分析</w:t>
        </w:r>
        <w:r>
          <w:tab/>
        </w:r>
        <w:r>
          <w:fldChar w:fldCharType="begin"/>
        </w:r>
        <w:r>
          <w:instrText xml:space="preserve"> PAGEREF _Toc12322 \h </w:instrText>
        </w:r>
        <w:r>
          <w:fldChar w:fldCharType="separate"/>
        </w:r>
        <w:r>
          <w:t>6</w:t>
        </w:r>
        <w:r>
          <w:fldChar w:fldCharType="end"/>
        </w:r>
      </w:hyperlink>
    </w:p>
    <w:p>
      <w:pPr>
        <w:pStyle w:val="TOC1"/>
        <w:tabs>
          <w:tab w:val="right" w:leader="dot" w:pos="8306"/>
        </w:tabs>
      </w:pPr>
      <w:hyperlink w:anchor="_Toc28176" w:history="1">
        <w:r>
          <w:rPr>
            <w:rFonts w:ascii="仿宋" w:eastAsia="仿宋" w:hAnsi="仿宋" w:cs="仿宋" w:hint="eastAsia"/>
            <w:lang w:eastAsia="zh-CN"/>
          </w:rPr>
          <w:t>三、智能真空断路器项目选址可行性分析</w:t>
        </w:r>
        <w:r>
          <w:tab/>
        </w:r>
        <w:r>
          <w:fldChar w:fldCharType="begin"/>
        </w:r>
        <w:r>
          <w:instrText xml:space="preserve"> PAGEREF _Toc28176 \h </w:instrText>
        </w:r>
        <w:r>
          <w:fldChar w:fldCharType="separate"/>
        </w:r>
        <w:r>
          <w:t>8</w:t>
        </w:r>
        <w:r>
          <w:fldChar w:fldCharType="end"/>
        </w:r>
      </w:hyperlink>
    </w:p>
    <w:p>
      <w:pPr>
        <w:pStyle w:val="TOC2"/>
        <w:tabs>
          <w:tab w:val="right" w:leader="dot" w:pos="8306"/>
        </w:tabs>
      </w:pPr>
      <w:hyperlink w:anchor="_Toc27284" w:history="1">
        <w:r>
          <w:rPr>
            <w:rFonts w:ascii="仿宋" w:eastAsia="仿宋" w:hAnsi="仿宋" w:cs="仿宋" w:hint="eastAsia"/>
            <w:lang w:eastAsia="zh-CN"/>
          </w:rPr>
          <w:t>(一)、智能真空断路器项目选址</w:t>
        </w:r>
        <w:r>
          <w:tab/>
        </w:r>
        <w:r>
          <w:fldChar w:fldCharType="begin"/>
        </w:r>
        <w:r>
          <w:instrText xml:space="preserve"> PAGEREF _Toc27284 \h </w:instrText>
        </w:r>
        <w:r>
          <w:fldChar w:fldCharType="separate"/>
        </w:r>
        <w:r>
          <w:t>8</w:t>
        </w:r>
        <w:r>
          <w:fldChar w:fldCharType="end"/>
        </w:r>
      </w:hyperlink>
    </w:p>
    <w:p>
      <w:pPr>
        <w:pStyle w:val="TOC2"/>
        <w:tabs>
          <w:tab w:val="right" w:leader="dot" w:pos="8306"/>
        </w:tabs>
      </w:pPr>
      <w:hyperlink w:anchor="_Toc30672" w:history="1">
        <w:r>
          <w:rPr>
            <w:rFonts w:ascii="仿宋" w:eastAsia="仿宋" w:hAnsi="仿宋" w:cs="仿宋" w:hint="eastAsia"/>
            <w:lang w:eastAsia="zh-CN"/>
          </w:rPr>
          <w:t>(二)、用地控制指标</w:t>
        </w:r>
        <w:r>
          <w:tab/>
        </w:r>
        <w:r>
          <w:fldChar w:fldCharType="begin"/>
        </w:r>
        <w:r>
          <w:instrText xml:space="preserve"> PAGEREF _Toc30672 \h </w:instrText>
        </w:r>
        <w:r>
          <w:fldChar w:fldCharType="separate"/>
        </w:r>
        <w:r>
          <w:t>8</w:t>
        </w:r>
        <w:r>
          <w:fldChar w:fldCharType="end"/>
        </w:r>
      </w:hyperlink>
    </w:p>
    <w:p>
      <w:pPr>
        <w:pStyle w:val="TOC2"/>
        <w:tabs>
          <w:tab w:val="right" w:leader="dot" w:pos="8306"/>
        </w:tabs>
      </w:pPr>
      <w:hyperlink w:anchor="_Toc5815" w:history="1">
        <w:r>
          <w:rPr>
            <w:rFonts w:ascii="仿宋" w:eastAsia="仿宋" w:hAnsi="仿宋" w:cs="仿宋" w:hint="eastAsia"/>
            <w:lang w:eastAsia="zh-CN"/>
          </w:rPr>
          <w:t>(三)、节约用地措施</w:t>
        </w:r>
        <w:r>
          <w:tab/>
        </w:r>
        <w:r>
          <w:fldChar w:fldCharType="begin"/>
        </w:r>
        <w:r>
          <w:instrText xml:space="preserve"> PAGEREF _Toc5815 \h </w:instrText>
        </w:r>
        <w:r>
          <w:fldChar w:fldCharType="separate"/>
        </w:r>
        <w:r>
          <w:t>10</w:t>
        </w:r>
        <w:r>
          <w:fldChar w:fldCharType="end"/>
        </w:r>
      </w:hyperlink>
    </w:p>
    <w:p>
      <w:pPr>
        <w:pStyle w:val="TOC2"/>
        <w:tabs>
          <w:tab w:val="right" w:leader="dot" w:pos="8306"/>
        </w:tabs>
      </w:pPr>
      <w:hyperlink w:anchor="_Toc14688" w:history="1">
        <w:r>
          <w:rPr>
            <w:rFonts w:ascii="仿宋" w:eastAsia="仿宋" w:hAnsi="仿宋" w:cs="仿宋" w:hint="eastAsia"/>
            <w:lang w:eastAsia="zh-CN"/>
          </w:rPr>
          <w:t>(四)、总图布置方案</w:t>
        </w:r>
        <w:r>
          <w:tab/>
        </w:r>
        <w:r>
          <w:fldChar w:fldCharType="begin"/>
        </w:r>
        <w:r>
          <w:instrText xml:space="preserve"> PAGEREF _Toc14688 \h </w:instrText>
        </w:r>
        <w:r>
          <w:fldChar w:fldCharType="separate"/>
        </w:r>
        <w:r>
          <w:t>11</w:t>
        </w:r>
        <w:r>
          <w:fldChar w:fldCharType="end"/>
        </w:r>
      </w:hyperlink>
    </w:p>
    <w:p>
      <w:pPr>
        <w:pStyle w:val="TOC2"/>
        <w:tabs>
          <w:tab w:val="right" w:leader="dot" w:pos="8306"/>
        </w:tabs>
      </w:pPr>
      <w:hyperlink w:anchor="_Toc6584" w:history="1">
        <w:r>
          <w:rPr>
            <w:rFonts w:ascii="仿宋" w:eastAsia="仿宋" w:hAnsi="仿宋" w:cs="仿宋" w:hint="eastAsia"/>
            <w:lang w:eastAsia="zh-CN"/>
          </w:rPr>
          <w:t>(五)、选址综合评价</w:t>
        </w:r>
        <w:r>
          <w:tab/>
        </w:r>
        <w:r>
          <w:fldChar w:fldCharType="begin"/>
        </w:r>
        <w:r>
          <w:instrText xml:space="preserve"> PAGEREF _Toc6584 \h </w:instrText>
        </w:r>
        <w:r>
          <w:fldChar w:fldCharType="separate"/>
        </w:r>
        <w:r>
          <w:t>12</w:t>
        </w:r>
        <w:r>
          <w:fldChar w:fldCharType="end"/>
        </w:r>
      </w:hyperlink>
    </w:p>
    <w:p>
      <w:pPr>
        <w:pStyle w:val="TOC1"/>
        <w:tabs>
          <w:tab w:val="right" w:leader="dot" w:pos="8306"/>
        </w:tabs>
      </w:pPr>
      <w:hyperlink w:anchor="_Toc3175" w:history="1">
        <w:r>
          <w:rPr>
            <w:rFonts w:ascii="仿宋" w:eastAsia="仿宋" w:hAnsi="仿宋" w:cs="仿宋" w:hint="eastAsia"/>
            <w:lang w:eastAsia="zh-CN"/>
          </w:rPr>
          <w:t>四、智能真空断路器项目土建工程</w:t>
        </w:r>
        <w:r>
          <w:tab/>
        </w:r>
        <w:r>
          <w:fldChar w:fldCharType="begin"/>
        </w:r>
        <w:r>
          <w:instrText xml:space="preserve"> PAGEREF _Toc3175 \h </w:instrText>
        </w:r>
        <w:r>
          <w:fldChar w:fldCharType="separate"/>
        </w:r>
        <w:r>
          <w:t>13</w:t>
        </w:r>
        <w:r>
          <w:fldChar w:fldCharType="end"/>
        </w:r>
      </w:hyperlink>
    </w:p>
    <w:p>
      <w:pPr>
        <w:pStyle w:val="TOC2"/>
        <w:tabs>
          <w:tab w:val="right" w:leader="dot" w:pos="8306"/>
        </w:tabs>
      </w:pPr>
      <w:hyperlink w:anchor="_Toc29481" w:history="1">
        <w:r>
          <w:rPr>
            <w:rFonts w:ascii="仿宋" w:eastAsia="仿宋" w:hAnsi="仿宋" w:cs="仿宋" w:hint="eastAsia"/>
            <w:lang w:eastAsia="zh-CN"/>
          </w:rPr>
          <w:t>(一)、建筑工程设计原则</w:t>
        </w:r>
        <w:r>
          <w:tab/>
        </w:r>
        <w:r>
          <w:fldChar w:fldCharType="begin"/>
        </w:r>
        <w:r>
          <w:instrText xml:space="preserve"> PAGEREF _Toc29481 \h </w:instrText>
        </w:r>
        <w:r>
          <w:fldChar w:fldCharType="separate"/>
        </w:r>
        <w:r>
          <w:t>13</w:t>
        </w:r>
        <w:r>
          <w:fldChar w:fldCharType="end"/>
        </w:r>
      </w:hyperlink>
    </w:p>
    <w:p>
      <w:pPr>
        <w:pStyle w:val="TOC2"/>
        <w:tabs>
          <w:tab w:val="right" w:leader="dot" w:pos="8306"/>
        </w:tabs>
      </w:pPr>
      <w:hyperlink w:anchor="_Toc21670" w:history="1">
        <w:r>
          <w:rPr>
            <w:rFonts w:ascii="仿宋" w:eastAsia="仿宋" w:hAnsi="仿宋" w:cs="仿宋" w:hint="eastAsia"/>
            <w:lang w:eastAsia="zh-CN"/>
          </w:rPr>
          <w:t>(二)、土建工程设计年限及安全等级</w:t>
        </w:r>
        <w:r>
          <w:tab/>
        </w:r>
        <w:r>
          <w:fldChar w:fldCharType="begin"/>
        </w:r>
        <w:r>
          <w:instrText xml:space="preserve"> PAGEREF _Toc21670 \h </w:instrText>
        </w:r>
        <w:r>
          <w:fldChar w:fldCharType="separate"/>
        </w:r>
        <w:r>
          <w:t>14</w:t>
        </w:r>
        <w:r>
          <w:fldChar w:fldCharType="end"/>
        </w:r>
      </w:hyperlink>
    </w:p>
    <w:p>
      <w:pPr>
        <w:pStyle w:val="TOC2"/>
        <w:tabs>
          <w:tab w:val="right" w:leader="dot" w:pos="8306"/>
        </w:tabs>
      </w:pPr>
      <w:hyperlink w:anchor="_Toc14419" w:history="1">
        <w:r>
          <w:rPr>
            <w:rFonts w:ascii="仿宋" w:eastAsia="仿宋" w:hAnsi="仿宋" w:cs="仿宋" w:hint="eastAsia"/>
            <w:lang w:eastAsia="zh-CN"/>
          </w:rPr>
          <w:t>(三)、建筑工程设计总体要求</w:t>
        </w:r>
        <w:r>
          <w:tab/>
        </w:r>
        <w:r>
          <w:fldChar w:fldCharType="begin"/>
        </w:r>
        <w:r>
          <w:instrText xml:space="preserve"> PAGEREF _Toc14419 \h </w:instrText>
        </w:r>
        <w:r>
          <w:fldChar w:fldCharType="separate"/>
        </w:r>
        <w:r>
          <w:t>16</w:t>
        </w:r>
        <w:r>
          <w:fldChar w:fldCharType="end"/>
        </w:r>
      </w:hyperlink>
    </w:p>
    <w:p>
      <w:pPr>
        <w:pStyle w:val="TOC2"/>
        <w:tabs>
          <w:tab w:val="right" w:leader="dot" w:pos="8306"/>
        </w:tabs>
      </w:pPr>
      <w:hyperlink w:anchor="_Toc22670" w:history="1">
        <w:r>
          <w:rPr>
            <w:rFonts w:ascii="仿宋" w:eastAsia="仿宋" w:hAnsi="仿宋" w:cs="仿宋" w:hint="eastAsia"/>
            <w:lang w:eastAsia="zh-CN"/>
          </w:rPr>
          <w:t>(四)、土建工程建设指标</w:t>
        </w:r>
        <w:r>
          <w:tab/>
        </w:r>
        <w:r>
          <w:fldChar w:fldCharType="begin"/>
        </w:r>
        <w:r>
          <w:instrText xml:space="preserve"> PAGEREF _Toc22670 \h </w:instrText>
        </w:r>
        <w:r>
          <w:fldChar w:fldCharType="separate"/>
        </w:r>
        <w:r>
          <w:t>16</w:t>
        </w:r>
        <w:r>
          <w:fldChar w:fldCharType="end"/>
        </w:r>
      </w:hyperlink>
    </w:p>
    <w:p>
      <w:pPr>
        <w:pStyle w:val="TOC1"/>
        <w:tabs>
          <w:tab w:val="right" w:leader="dot" w:pos="8306"/>
        </w:tabs>
      </w:pPr>
      <w:hyperlink w:anchor="_Toc11019" w:history="1">
        <w:r>
          <w:rPr>
            <w:rFonts w:ascii="仿宋" w:eastAsia="仿宋" w:hAnsi="仿宋" w:cs="仿宋" w:hint="eastAsia"/>
            <w:lang w:eastAsia="zh-CN"/>
          </w:rPr>
          <w:t>五、智能真空断路器项目绩效评估</w:t>
        </w:r>
        <w:r>
          <w:tab/>
        </w:r>
        <w:r>
          <w:fldChar w:fldCharType="begin"/>
        </w:r>
        <w:r>
          <w:instrText xml:space="preserve"> PAGEREF _Toc11019 \h </w:instrText>
        </w:r>
        <w:r>
          <w:fldChar w:fldCharType="separate"/>
        </w:r>
        <w:r>
          <w:t>16</w:t>
        </w:r>
        <w:r>
          <w:fldChar w:fldCharType="end"/>
        </w:r>
      </w:hyperlink>
    </w:p>
    <w:p>
      <w:pPr>
        <w:pStyle w:val="TOC2"/>
        <w:tabs>
          <w:tab w:val="right" w:leader="dot" w:pos="8306"/>
        </w:tabs>
      </w:pPr>
      <w:hyperlink w:anchor="_Toc6967" w:history="1">
        <w:r>
          <w:rPr>
            <w:rFonts w:ascii="仿宋" w:eastAsia="仿宋" w:hAnsi="仿宋" w:cs="仿宋" w:hint="eastAsia"/>
            <w:lang w:eastAsia="zh-CN"/>
          </w:rPr>
          <w:t>(一)、绩效评估指标</w:t>
        </w:r>
        <w:r>
          <w:tab/>
        </w:r>
        <w:r>
          <w:fldChar w:fldCharType="begin"/>
        </w:r>
        <w:r>
          <w:instrText xml:space="preserve"> PAGEREF _Toc6967 \h </w:instrText>
        </w:r>
        <w:r>
          <w:fldChar w:fldCharType="separate"/>
        </w:r>
        <w:r>
          <w:t>16</w:t>
        </w:r>
        <w:r>
          <w:fldChar w:fldCharType="end"/>
        </w:r>
      </w:hyperlink>
    </w:p>
    <w:p>
      <w:pPr>
        <w:pStyle w:val="TOC2"/>
        <w:tabs>
          <w:tab w:val="right" w:leader="dot" w:pos="8306"/>
        </w:tabs>
      </w:pPr>
      <w:hyperlink w:anchor="_Toc20535" w:history="1">
        <w:r>
          <w:rPr>
            <w:rFonts w:ascii="仿宋" w:eastAsia="仿宋" w:hAnsi="仿宋" w:cs="仿宋" w:hint="eastAsia"/>
            <w:lang w:eastAsia="zh-CN"/>
          </w:rPr>
          <w:t>(二)、绩效评估方法</w:t>
        </w:r>
        <w:r>
          <w:tab/>
        </w:r>
        <w:r>
          <w:fldChar w:fldCharType="begin"/>
        </w:r>
        <w:r>
          <w:instrText xml:space="preserve"> PAGEREF _Toc20535 \h </w:instrText>
        </w:r>
        <w:r>
          <w:fldChar w:fldCharType="separate"/>
        </w:r>
        <w:r>
          <w:t>18</w:t>
        </w:r>
        <w:r>
          <w:fldChar w:fldCharType="end"/>
        </w:r>
      </w:hyperlink>
    </w:p>
    <w:p>
      <w:pPr>
        <w:pStyle w:val="TOC2"/>
        <w:tabs>
          <w:tab w:val="right" w:leader="dot" w:pos="8306"/>
        </w:tabs>
      </w:pPr>
      <w:hyperlink w:anchor="_Toc11103" w:history="1">
        <w:r>
          <w:rPr>
            <w:rFonts w:ascii="仿宋" w:eastAsia="仿宋" w:hAnsi="仿宋" w:cs="仿宋" w:hint="eastAsia"/>
            <w:lang w:eastAsia="zh-CN"/>
          </w:rPr>
          <w:t>(三)、绩效评估周期</w:t>
        </w:r>
        <w:r>
          <w:tab/>
        </w:r>
        <w:r>
          <w:fldChar w:fldCharType="begin"/>
        </w:r>
        <w:r>
          <w:instrText xml:space="preserve"> PAGEREF _Toc11103 \h </w:instrText>
        </w:r>
        <w:r>
          <w:fldChar w:fldCharType="separate"/>
        </w:r>
        <w:r>
          <w:t>19</w:t>
        </w:r>
        <w:r>
          <w:fldChar w:fldCharType="end"/>
        </w:r>
      </w:hyperlink>
    </w:p>
    <w:p>
      <w:pPr>
        <w:pStyle w:val="TOC1"/>
        <w:tabs>
          <w:tab w:val="right" w:leader="dot" w:pos="8306"/>
        </w:tabs>
      </w:pPr>
      <w:hyperlink w:anchor="_Toc19296" w:history="1">
        <w:r>
          <w:rPr>
            <w:rFonts w:ascii="仿宋" w:eastAsia="仿宋" w:hAnsi="仿宋" w:cs="仿宋" w:hint="eastAsia"/>
            <w:lang w:eastAsia="zh-CN"/>
          </w:rPr>
          <w:t>六、工艺说明</w:t>
        </w:r>
        <w:r>
          <w:tab/>
        </w:r>
        <w:r>
          <w:fldChar w:fldCharType="begin"/>
        </w:r>
        <w:r>
          <w:instrText xml:space="preserve"> PAGEREF _Toc19296 \h </w:instrText>
        </w:r>
        <w:r>
          <w:fldChar w:fldCharType="separate"/>
        </w:r>
        <w:r>
          <w:t>20</w:t>
        </w:r>
        <w:r>
          <w:fldChar w:fldCharType="end"/>
        </w:r>
      </w:hyperlink>
    </w:p>
    <w:p>
      <w:pPr>
        <w:pStyle w:val="TOC2"/>
        <w:tabs>
          <w:tab w:val="right" w:leader="dot" w:pos="8306"/>
        </w:tabs>
      </w:pPr>
      <w:hyperlink w:anchor="_Toc14112" w:history="1">
        <w:r>
          <w:rPr>
            <w:rFonts w:ascii="仿宋" w:eastAsia="仿宋" w:hAnsi="仿宋" w:cs="仿宋" w:hint="eastAsia"/>
            <w:lang w:eastAsia="zh-CN"/>
          </w:rPr>
          <w:t>(一)、技术管理特点</w:t>
        </w:r>
        <w:r>
          <w:tab/>
        </w:r>
        <w:r>
          <w:fldChar w:fldCharType="begin"/>
        </w:r>
        <w:r>
          <w:instrText xml:space="preserve"> PAGEREF _Toc14112 \h </w:instrText>
        </w:r>
        <w:r>
          <w:fldChar w:fldCharType="separate"/>
        </w:r>
        <w:r>
          <w:t>20</w:t>
        </w:r>
        <w:r>
          <w:fldChar w:fldCharType="end"/>
        </w:r>
      </w:hyperlink>
    </w:p>
    <w:p>
      <w:pPr>
        <w:pStyle w:val="TOC2"/>
        <w:tabs>
          <w:tab w:val="right" w:leader="dot" w:pos="8306"/>
        </w:tabs>
      </w:pPr>
      <w:hyperlink w:anchor="_Toc12301" w:history="1">
        <w:r>
          <w:rPr>
            <w:rFonts w:ascii="仿宋" w:eastAsia="仿宋" w:hAnsi="仿宋" w:cs="仿宋" w:hint="eastAsia"/>
            <w:lang w:eastAsia="zh-CN"/>
          </w:rPr>
          <w:t>(二)、智能真空断路器项目工艺技术设计方案</w:t>
        </w:r>
        <w:r>
          <w:tab/>
        </w:r>
        <w:r>
          <w:fldChar w:fldCharType="begin"/>
        </w:r>
        <w:r>
          <w:instrText xml:space="preserve"> PAGEREF _Toc12301 \h </w:instrText>
        </w:r>
        <w:r>
          <w:fldChar w:fldCharType="separate"/>
        </w:r>
        <w:r>
          <w:t>21</w:t>
        </w:r>
        <w:r>
          <w:fldChar w:fldCharType="end"/>
        </w:r>
      </w:hyperlink>
    </w:p>
    <w:p>
      <w:pPr>
        <w:pStyle w:val="TOC2"/>
        <w:tabs>
          <w:tab w:val="right" w:leader="dot" w:pos="8306"/>
        </w:tabs>
      </w:pPr>
      <w:hyperlink w:anchor="_Toc29296" w:history="1">
        <w:r>
          <w:rPr>
            <w:rFonts w:ascii="仿宋" w:eastAsia="仿宋" w:hAnsi="仿宋" w:cs="仿宋" w:hint="eastAsia"/>
            <w:lang w:eastAsia="zh-CN"/>
          </w:rPr>
          <w:t>(三)、设备选型方案</w:t>
        </w:r>
        <w:r>
          <w:tab/>
        </w:r>
        <w:r>
          <w:fldChar w:fldCharType="begin"/>
        </w:r>
        <w:r>
          <w:instrText xml:space="preserve"> PAGEREF _Toc29296 \h </w:instrText>
        </w:r>
        <w:r>
          <w:fldChar w:fldCharType="separate"/>
        </w:r>
        <w:r>
          <w:t>22</w:t>
        </w:r>
        <w:r>
          <w:fldChar w:fldCharType="end"/>
        </w:r>
      </w:hyperlink>
    </w:p>
    <w:p>
      <w:pPr>
        <w:pStyle w:val="TOC1"/>
        <w:tabs>
          <w:tab w:val="right" w:leader="dot" w:pos="8306"/>
        </w:tabs>
      </w:pPr>
      <w:hyperlink w:anchor="_Toc16056" w:history="1">
        <w:r>
          <w:rPr>
            <w:rFonts w:ascii="仿宋" w:eastAsia="仿宋" w:hAnsi="仿宋" w:cs="仿宋" w:hint="eastAsia"/>
            <w:lang w:eastAsia="zh-CN"/>
          </w:rPr>
          <w:t>七、智能真空断路器项目计划安排</w:t>
        </w:r>
        <w:r>
          <w:tab/>
        </w:r>
        <w:r>
          <w:fldChar w:fldCharType="begin"/>
        </w:r>
        <w:r>
          <w:instrText xml:space="preserve"> PAGEREF _Toc16056 \h </w:instrText>
        </w:r>
        <w:r>
          <w:fldChar w:fldCharType="separate"/>
        </w:r>
        <w:r>
          <w:t>23</w:t>
        </w:r>
        <w:r>
          <w:fldChar w:fldCharType="end"/>
        </w:r>
      </w:hyperlink>
    </w:p>
    <w:p>
      <w:pPr>
        <w:pStyle w:val="TOC2"/>
        <w:tabs>
          <w:tab w:val="right" w:leader="dot" w:pos="8306"/>
        </w:tabs>
      </w:pPr>
      <w:hyperlink w:anchor="_Toc3769" w:history="1">
        <w:r>
          <w:rPr>
            <w:rFonts w:ascii="仿宋" w:eastAsia="仿宋" w:hAnsi="仿宋" w:cs="仿宋" w:hint="eastAsia"/>
            <w:lang w:eastAsia="zh-CN"/>
          </w:rPr>
          <w:t>(一)、建设周期</w:t>
        </w:r>
        <w:r>
          <w:tab/>
        </w:r>
        <w:r>
          <w:fldChar w:fldCharType="begin"/>
        </w:r>
        <w:r>
          <w:instrText xml:space="preserve"> PAGEREF _Toc3769 \h </w:instrText>
        </w:r>
        <w:r>
          <w:fldChar w:fldCharType="separate"/>
        </w:r>
        <w:r>
          <w:t>23</w:t>
        </w:r>
        <w:r>
          <w:fldChar w:fldCharType="end"/>
        </w:r>
      </w:hyperlink>
    </w:p>
    <w:p>
      <w:pPr>
        <w:pStyle w:val="TOC2"/>
        <w:tabs>
          <w:tab w:val="right" w:leader="dot" w:pos="8306"/>
        </w:tabs>
      </w:pPr>
      <w:hyperlink w:anchor="_Toc29337" w:history="1">
        <w:r>
          <w:rPr>
            <w:rFonts w:ascii="仿宋" w:eastAsia="仿宋" w:hAnsi="仿宋" w:cs="仿宋" w:hint="eastAsia"/>
            <w:lang w:eastAsia="zh-CN"/>
          </w:rPr>
          <w:t>(二)、建设进度</w:t>
        </w:r>
        <w:r>
          <w:tab/>
        </w:r>
        <w:r>
          <w:fldChar w:fldCharType="begin"/>
        </w:r>
        <w:r>
          <w:instrText xml:space="preserve"> PAGEREF _Toc29337 \h </w:instrText>
        </w:r>
        <w:r>
          <w:fldChar w:fldCharType="separate"/>
        </w:r>
        <w:r>
          <w:t>24</w:t>
        </w:r>
        <w:r>
          <w:fldChar w:fldCharType="end"/>
        </w:r>
      </w:hyperlink>
    </w:p>
    <w:p>
      <w:pPr>
        <w:pStyle w:val="TOC2"/>
        <w:tabs>
          <w:tab w:val="right" w:leader="dot" w:pos="8306"/>
        </w:tabs>
      </w:pPr>
      <w:hyperlink w:anchor="_Toc13314" w:history="1">
        <w:r>
          <w:rPr>
            <w:rFonts w:ascii="仿宋" w:eastAsia="仿宋" w:hAnsi="仿宋" w:cs="仿宋" w:hint="eastAsia"/>
            <w:lang w:eastAsia="zh-CN"/>
          </w:rPr>
          <w:t>(三)、进度安排注意事项</w:t>
        </w:r>
        <w:r>
          <w:tab/>
        </w:r>
        <w:r>
          <w:fldChar w:fldCharType="begin"/>
        </w:r>
        <w:r>
          <w:instrText xml:space="preserve"> PAGEREF _Toc13314 \h </w:instrText>
        </w:r>
        <w:r>
          <w:fldChar w:fldCharType="separate"/>
        </w:r>
        <w:r>
          <w:t>25</w:t>
        </w:r>
        <w:r>
          <w:fldChar w:fldCharType="end"/>
        </w:r>
      </w:hyperlink>
    </w:p>
    <w:p>
      <w:pPr>
        <w:pStyle w:val="TOC2"/>
        <w:tabs>
          <w:tab w:val="right" w:leader="dot" w:pos="8306"/>
        </w:tabs>
      </w:pPr>
      <w:hyperlink w:anchor="_Toc11932" w:history="1">
        <w:r>
          <w:rPr>
            <w:rFonts w:ascii="仿宋" w:eastAsia="仿宋" w:hAnsi="仿宋" w:cs="仿宋" w:hint="eastAsia"/>
            <w:lang w:eastAsia="zh-CN"/>
          </w:rPr>
          <w:t>(四)、人力资源配置</w:t>
        </w:r>
        <w:r>
          <w:tab/>
        </w:r>
        <w:r>
          <w:fldChar w:fldCharType="begin"/>
        </w:r>
        <w:r>
          <w:instrText xml:space="preserve"> PAGEREF _Toc11932 \h </w:instrText>
        </w:r>
        <w:r>
          <w:fldChar w:fldCharType="separate"/>
        </w:r>
        <w:r>
          <w:t>27</w:t>
        </w:r>
        <w:r>
          <w:fldChar w:fldCharType="end"/>
        </w:r>
      </w:hyperlink>
    </w:p>
    <w:p>
      <w:pPr>
        <w:pStyle w:val="TOC1"/>
        <w:tabs>
          <w:tab w:val="right" w:leader="dot" w:pos="8306"/>
        </w:tabs>
      </w:pPr>
      <w:hyperlink w:anchor="_Toc12413" w:history="1">
        <w:r>
          <w:rPr>
            <w:rFonts w:ascii="仿宋" w:eastAsia="仿宋" w:hAnsi="仿宋" w:cs="仿宋" w:hint="eastAsia"/>
            <w:lang w:eastAsia="zh-CN"/>
          </w:rPr>
          <w:t>八、智能真空断路器项目社会影响</w:t>
        </w:r>
        <w:r>
          <w:tab/>
        </w:r>
        <w:r>
          <w:fldChar w:fldCharType="begin"/>
        </w:r>
        <w:r>
          <w:instrText xml:space="preserve"> PAGEREF _Toc12413 \h </w:instrText>
        </w:r>
        <w:r>
          <w:fldChar w:fldCharType="separate"/>
        </w:r>
        <w:r>
          <w:t>28</w:t>
        </w:r>
        <w:r>
          <w:fldChar w:fldCharType="end"/>
        </w:r>
      </w:hyperlink>
    </w:p>
    <w:p>
      <w:pPr>
        <w:pStyle w:val="TOC2"/>
        <w:tabs>
          <w:tab w:val="right" w:leader="dot" w:pos="8306"/>
        </w:tabs>
      </w:pPr>
      <w:hyperlink w:anchor="_Toc2879" w:history="1">
        <w:r>
          <w:rPr>
            <w:rFonts w:ascii="仿宋" w:eastAsia="仿宋" w:hAnsi="仿宋" w:cs="仿宋" w:hint="eastAsia"/>
            <w:lang w:eastAsia="zh-CN"/>
          </w:rPr>
          <w:t>(一)、社会责任与义务</w:t>
        </w:r>
        <w:r>
          <w:tab/>
        </w:r>
        <w:r>
          <w:fldChar w:fldCharType="begin"/>
        </w:r>
        <w:r>
          <w:instrText xml:space="preserve"> PAGEREF _Toc2879 \h </w:instrText>
        </w:r>
        <w:r>
          <w:fldChar w:fldCharType="separate"/>
        </w:r>
        <w:r>
          <w:t>28</w:t>
        </w:r>
        <w:r>
          <w:fldChar w:fldCharType="end"/>
        </w:r>
      </w:hyperlink>
    </w:p>
    <w:p>
      <w:pPr>
        <w:pStyle w:val="TOC2"/>
        <w:tabs>
          <w:tab w:val="right" w:leader="dot" w:pos="8306"/>
        </w:tabs>
      </w:pPr>
      <w:hyperlink w:anchor="_Toc31099" w:history="1">
        <w:r>
          <w:rPr>
            <w:rFonts w:ascii="仿宋" w:eastAsia="仿宋" w:hAnsi="仿宋" w:cs="仿宋" w:hint="eastAsia"/>
            <w:lang w:eastAsia="zh-CN"/>
          </w:rPr>
          <w:t>(二)、社会参与与沟通</w:t>
        </w:r>
        <w:r>
          <w:tab/>
        </w:r>
        <w:r>
          <w:fldChar w:fldCharType="begin"/>
        </w:r>
        <w:r>
          <w:instrText xml:space="preserve"> PAGEREF _Toc31099 \h </w:instrText>
        </w:r>
        <w:r>
          <w:fldChar w:fldCharType="separate"/>
        </w:r>
        <w:r>
          <w:t>28</w:t>
        </w:r>
        <w:r>
          <w:fldChar w:fldCharType="end"/>
        </w:r>
      </w:hyperlink>
    </w:p>
    <w:p>
      <w:pPr>
        <w:pStyle w:val="TOC1"/>
        <w:tabs>
          <w:tab w:val="right" w:leader="dot" w:pos="8306"/>
        </w:tabs>
      </w:pPr>
      <w:hyperlink w:anchor="_Toc5164" w:history="1">
        <w:r>
          <w:rPr>
            <w:rFonts w:ascii="仿宋" w:eastAsia="仿宋" w:hAnsi="仿宋" w:cs="仿宋" w:hint="eastAsia"/>
            <w:lang w:eastAsia="zh-CN"/>
          </w:rPr>
          <w:t>九、智能真空断路器项目人力资源管理</w:t>
        </w:r>
        <w:r>
          <w:tab/>
        </w:r>
        <w:r>
          <w:fldChar w:fldCharType="begin"/>
        </w:r>
        <w:r>
          <w:instrText xml:space="preserve"> PAGEREF _Toc5164 \h </w:instrText>
        </w:r>
        <w:r>
          <w:fldChar w:fldCharType="separate"/>
        </w:r>
        <w:r>
          <w:t>29</w:t>
        </w:r>
        <w:r>
          <w:fldChar w:fldCharType="end"/>
        </w:r>
      </w:hyperlink>
    </w:p>
    <w:p>
      <w:pPr>
        <w:pStyle w:val="TOC2"/>
        <w:tabs>
          <w:tab w:val="right" w:leader="dot" w:pos="8306"/>
        </w:tabs>
      </w:pPr>
      <w:hyperlink w:anchor="_Toc12568" w:history="1">
        <w:r>
          <w:rPr>
            <w:rFonts w:ascii="仿宋" w:eastAsia="仿宋" w:hAnsi="仿宋" w:cs="仿宋" w:hint="eastAsia"/>
            <w:lang w:eastAsia="zh-CN"/>
          </w:rPr>
          <w:t>(一)、建立健全的预算管理制度</w:t>
        </w:r>
        <w:r>
          <w:tab/>
        </w:r>
        <w:r>
          <w:fldChar w:fldCharType="begin"/>
        </w:r>
        <w:r>
          <w:instrText xml:space="preserve"> PAGEREF _Toc12568 \h </w:instrText>
        </w:r>
        <w:r>
          <w:fldChar w:fldCharType="separate"/>
        </w:r>
        <w:r>
          <w:t>29</w:t>
        </w:r>
        <w:r>
          <w:fldChar w:fldCharType="end"/>
        </w:r>
      </w:hyperlink>
    </w:p>
    <w:p>
      <w:pPr>
        <w:pStyle w:val="TOC2"/>
        <w:tabs>
          <w:tab w:val="right" w:leader="dot" w:pos="8306"/>
        </w:tabs>
      </w:pPr>
      <w:hyperlink w:anchor="_Toc31686" w:history="1">
        <w:r>
          <w:rPr>
            <w:rFonts w:ascii="仿宋" w:eastAsia="仿宋" w:hAnsi="仿宋" w:cs="仿宋" w:hint="eastAsia"/>
            <w:lang w:eastAsia="zh-CN"/>
          </w:rPr>
          <w:t>(二)、加强资金流动监控</w:t>
        </w:r>
        <w:r>
          <w:tab/>
        </w:r>
        <w:r>
          <w:fldChar w:fldCharType="begin"/>
        </w:r>
        <w:r>
          <w:instrText xml:space="preserve"> PAGEREF _Toc31686 \h </w:instrText>
        </w:r>
        <w:r>
          <w:fldChar w:fldCharType="separate"/>
        </w:r>
        <w:r>
          <w:t>31</w:t>
        </w:r>
        <w:r>
          <w:fldChar w:fldCharType="end"/>
        </w:r>
      </w:hyperlink>
    </w:p>
    <w:p>
      <w:pPr>
        <w:pStyle w:val="TOC2"/>
        <w:tabs>
          <w:tab w:val="right" w:leader="dot" w:pos="8306"/>
        </w:tabs>
      </w:pPr>
      <w:hyperlink w:anchor="_Toc15895" w:history="1">
        <w:r>
          <w:rPr>
            <w:rFonts w:ascii="仿宋" w:eastAsia="仿宋" w:hAnsi="仿宋" w:cs="仿宋" w:hint="eastAsia"/>
            <w:lang w:eastAsia="zh-CN"/>
          </w:rPr>
          <w:t>(三)、制定完善的风险控制机制</w:t>
        </w:r>
        <w:r>
          <w:tab/>
        </w:r>
        <w:r>
          <w:fldChar w:fldCharType="begin"/>
        </w:r>
        <w:r>
          <w:instrText xml:space="preserve"> PAGEREF _Toc15895 \h </w:instrText>
        </w:r>
        <w:r>
          <w:fldChar w:fldCharType="separate"/>
        </w:r>
        <w:r>
          <w:t>32</w:t>
        </w:r>
        <w:r>
          <w:fldChar w:fldCharType="end"/>
        </w:r>
      </w:hyperlink>
    </w:p>
    <w:p>
      <w:pPr>
        <w:pStyle w:val="TOC2"/>
        <w:tabs>
          <w:tab w:val="right" w:leader="dot" w:pos="8306"/>
        </w:tabs>
      </w:pPr>
      <w:hyperlink w:anchor="_Toc15367" w:history="1">
        <w:r>
          <w:rPr>
            <w:rFonts w:ascii="仿宋" w:eastAsia="仿宋" w:hAnsi="仿宋" w:cs="仿宋" w:hint="eastAsia"/>
            <w:lang w:eastAsia="zh-CN"/>
          </w:rPr>
          <w:t>(四)、优化成本管理</w:t>
        </w:r>
        <w:r>
          <w:tab/>
        </w:r>
        <w:r>
          <w:fldChar w:fldCharType="begin"/>
        </w:r>
        <w:r>
          <w:instrText xml:space="preserve"> PAGEREF _Toc15367 \h </w:instrText>
        </w:r>
        <w:r>
          <w:fldChar w:fldCharType="separate"/>
        </w:r>
        <w:r>
          <w:t>34</w:t>
        </w:r>
        <w:r>
          <w:fldChar w:fldCharType="end"/>
        </w:r>
      </w:hyperlink>
    </w:p>
    <w:p>
      <w:pPr>
        <w:pStyle w:val="TOC1"/>
        <w:tabs>
          <w:tab w:val="right" w:leader="dot" w:pos="8306"/>
        </w:tabs>
      </w:pPr>
      <w:hyperlink w:anchor="_Toc12226" w:history="1">
        <w:r>
          <w:rPr>
            <w:rFonts w:ascii="仿宋" w:eastAsia="仿宋" w:hAnsi="仿宋" w:cs="仿宋" w:hint="eastAsia"/>
            <w:lang w:eastAsia="zh-CN"/>
          </w:rPr>
          <w:t>十、智能真空断路器项目环境影响分析</w:t>
        </w:r>
        <w:r>
          <w:tab/>
        </w:r>
        <w:r>
          <w:fldChar w:fldCharType="begin"/>
        </w:r>
        <w:r>
          <w:instrText xml:space="preserve"> PAGEREF _Toc12226 \h </w:instrText>
        </w:r>
        <w:r>
          <w:fldChar w:fldCharType="separate"/>
        </w:r>
        <w:r>
          <w:t>35</w:t>
        </w:r>
        <w:r>
          <w:fldChar w:fldCharType="end"/>
        </w:r>
      </w:hyperlink>
    </w:p>
    <w:p>
      <w:pPr>
        <w:pStyle w:val="TOC2"/>
        <w:tabs>
          <w:tab w:val="right" w:leader="dot" w:pos="8306"/>
        </w:tabs>
      </w:pPr>
      <w:hyperlink w:anchor="_Toc5981" w:history="1">
        <w:r>
          <w:rPr>
            <w:rFonts w:ascii="仿宋" w:eastAsia="仿宋" w:hAnsi="仿宋" w:cs="仿宋" w:hint="eastAsia"/>
            <w:lang w:eastAsia="zh-CN"/>
          </w:rPr>
          <w:t>(一)、建设区域环境质量现状</w:t>
        </w:r>
        <w:r>
          <w:tab/>
        </w:r>
        <w:r>
          <w:fldChar w:fldCharType="begin"/>
        </w:r>
        <w:r>
          <w:instrText xml:space="preserve"> PAGEREF _Toc5981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86" w:history="1">
        <w:r>
          <w:rPr>
            <w:rFonts w:ascii="仿宋" w:eastAsia="仿宋" w:hAnsi="仿宋" w:cs="仿宋" w:hint="eastAsia"/>
            <w:lang w:eastAsia="zh-CN"/>
          </w:rPr>
          <w:t>(二)、建设期环境保护</w:t>
        </w:r>
        <w:r>
          <w:tab/>
        </w:r>
        <w:r>
          <w:fldChar w:fldCharType="begin"/>
        </w:r>
        <w:r>
          <w:instrText xml:space="preserve"> PAGEREF _Toc13786 \h </w:instrText>
        </w:r>
        <w:r>
          <w:fldChar w:fldCharType="separate"/>
        </w:r>
        <w:r>
          <w:t>36</w:t>
        </w:r>
        <w:r>
          <w:fldChar w:fldCharType="end"/>
        </w:r>
      </w:hyperlink>
    </w:p>
    <w:p>
      <w:pPr>
        <w:pStyle w:val="TOC2"/>
        <w:tabs>
          <w:tab w:val="right" w:leader="dot" w:pos="8306"/>
        </w:tabs>
      </w:pPr>
      <w:hyperlink w:anchor="_Toc16747" w:history="1">
        <w:r>
          <w:rPr>
            <w:rFonts w:ascii="仿宋" w:eastAsia="仿宋" w:hAnsi="仿宋" w:cs="仿宋" w:hint="eastAsia"/>
            <w:lang w:eastAsia="zh-CN"/>
          </w:rPr>
          <w:t>(三)、运营期环境保护</w:t>
        </w:r>
        <w:r>
          <w:tab/>
        </w:r>
        <w:r>
          <w:fldChar w:fldCharType="begin"/>
        </w:r>
        <w:r>
          <w:instrText xml:space="preserve"> PAGEREF _Toc16747 \h </w:instrText>
        </w:r>
        <w:r>
          <w:fldChar w:fldCharType="separate"/>
        </w:r>
        <w:r>
          <w:t>38</w:t>
        </w:r>
        <w:r>
          <w:fldChar w:fldCharType="end"/>
        </w:r>
      </w:hyperlink>
    </w:p>
    <w:p>
      <w:pPr>
        <w:pStyle w:val="TOC2"/>
        <w:tabs>
          <w:tab w:val="right" w:leader="dot" w:pos="8306"/>
        </w:tabs>
      </w:pPr>
      <w:hyperlink w:anchor="_Toc29900" w:history="1">
        <w:r>
          <w:rPr>
            <w:rFonts w:ascii="仿宋" w:eastAsia="仿宋" w:hAnsi="仿宋" w:cs="仿宋" w:hint="eastAsia"/>
            <w:lang w:eastAsia="zh-CN"/>
          </w:rPr>
          <w:t>(四)、智能真空断路器项目建设对区域经济的影响</w:t>
        </w:r>
        <w:r>
          <w:tab/>
        </w:r>
        <w:r>
          <w:fldChar w:fldCharType="begin"/>
        </w:r>
        <w:r>
          <w:instrText xml:space="preserve"> PAGEREF _Toc29900 \h </w:instrText>
        </w:r>
        <w:r>
          <w:fldChar w:fldCharType="separate"/>
        </w:r>
        <w:r>
          <w:t>39</w:t>
        </w:r>
        <w:r>
          <w:fldChar w:fldCharType="end"/>
        </w:r>
      </w:hyperlink>
    </w:p>
    <w:p>
      <w:pPr>
        <w:pStyle w:val="TOC2"/>
        <w:tabs>
          <w:tab w:val="right" w:leader="dot" w:pos="8306"/>
        </w:tabs>
      </w:pPr>
      <w:hyperlink w:anchor="_Toc30427" w:history="1">
        <w:r>
          <w:rPr>
            <w:rFonts w:ascii="仿宋" w:eastAsia="仿宋" w:hAnsi="仿宋" w:cs="仿宋" w:hint="eastAsia"/>
            <w:lang w:eastAsia="zh-CN"/>
          </w:rPr>
          <w:t>(五)、废弃物处理</w:t>
        </w:r>
        <w:r>
          <w:tab/>
        </w:r>
        <w:r>
          <w:fldChar w:fldCharType="begin"/>
        </w:r>
        <w:r>
          <w:instrText xml:space="preserve"> PAGEREF _Toc30427 \h </w:instrText>
        </w:r>
        <w:r>
          <w:fldChar w:fldCharType="separate"/>
        </w:r>
        <w:r>
          <w:t>41</w:t>
        </w:r>
        <w:r>
          <w:fldChar w:fldCharType="end"/>
        </w:r>
      </w:hyperlink>
    </w:p>
    <w:p>
      <w:pPr>
        <w:pStyle w:val="TOC2"/>
        <w:tabs>
          <w:tab w:val="right" w:leader="dot" w:pos="8306"/>
        </w:tabs>
      </w:pPr>
      <w:hyperlink w:anchor="_Toc201" w:history="1">
        <w:r>
          <w:rPr>
            <w:rFonts w:ascii="仿宋" w:eastAsia="仿宋" w:hAnsi="仿宋" w:cs="仿宋" w:hint="eastAsia"/>
            <w:lang w:eastAsia="zh-CN"/>
          </w:rPr>
          <w:t>(六)、特殊环境影响分析</w:t>
        </w:r>
        <w:r>
          <w:tab/>
        </w:r>
        <w:r>
          <w:fldChar w:fldCharType="begin"/>
        </w:r>
        <w:r>
          <w:instrText xml:space="preserve"> PAGEREF _Toc201 \h </w:instrText>
        </w:r>
        <w:r>
          <w:fldChar w:fldCharType="separate"/>
        </w:r>
        <w:r>
          <w:t>42</w:t>
        </w:r>
        <w:r>
          <w:fldChar w:fldCharType="end"/>
        </w:r>
      </w:hyperlink>
    </w:p>
    <w:p>
      <w:pPr>
        <w:pStyle w:val="TOC2"/>
        <w:tabs>
          <w:tab w:val="right" w:leader="dot" w:pos="8306"/>
        </w:tabs>
      </w:pPr>
      <w:hyperlink w:anchor="_Toc17566" w:history="1">
        <w:r>
          <w:rPr>
            <w:rFonts w:ascii="仿宋" w:eastAsia="仿宋" w:hAnsi="仿宋" w:cs="仿宋" w:hint="eastAsia"/>
            <w:lang w:eastAsia="zh-CN"/>
          </w:rPr>
          <w:t>(七)、清洁生产</w:t>
        </w:r>
        <w:r>
          <w:tab/>
        </w:r>
        <w:r>
          <w:fldChar w:fldCharType="begin"/>
        </w:r>
        <w:r>
          <w:instrText xml:space="preserve"> PAGEREF _Toc17566 \h </w:instrText>
        </w:r>
        <w:r>
          <w:fldChar w:fldCharType="separate"/>
        </w:r>
        <w:r>
          <w:t>44</w:t>
        </w:r>
        <w:r>
          <w:fldChar w:fldCharType="end"/>
        </w:r>
      </w:hyperlink>
    </w:p>
    <w:p>
      <w:pPr>
        <w:pStyle w:val="TOC2"/>
        <w:tabs>
          <w:tab w:val="right" w:leader="dot" w:pos="8306"/>
        </w:tabs>
      </w:pPr>
      <w:hyperlink w:anchor="_Toc24184" w:history="1">
        <w:r>
          <w:rPr>
            <w:rFonts w:ascii="仿宋" w:eastAsia="仿宋" w:hAnsi="仿宋" w:cs="仿宋" w:hint="eastAsia"/>
            <w:lang w:eastAsia="zh-CN"/>
          </w:rPr>
          <w:t>(八)、环境保护综合评价</w:t>
        </w:r>
        <w:r>
          <w:tab/>
        </w:r>
        <w:r>
          <w:fldChar w:fldCharType="begin"/>
        </w:r>
        <w:r>
          <w:instrText xml:space="preserve"> PAGEREF _Toc24184 \h </w:instrText>
        </w:r>
        <w:r>
          <w:fldChar w:fldCharType="separate"/>
        </w:r>
        <w:r>
          <w:t>45</w:t>
        </w:r>
        <w:r>
          <w:fldChar w:fldCharType="end"/>
        </w:r>
      </w:hyperlink>
    </w:p>
    <w:p>
      <w:pPr>
        <w:pStyle w:val="TOC1"/>
        <w:tabs>
          <w:tab w:val="right" w:leader="dot" w:pos="8306"/>
        </w:tabs>
      </w:pPr>
      <w:hyperlink w:anchor="_Toc587" w:history="1">
        <w:r>
          <w:rPr>
            <w:rFonts w:ascii="仿宋" w:eastAsia="仿宋" w:hAnsi="仿宋" w:cs="仿宋" w:hint="eastAsia"/>
            <w:lang w:eastAsia="zh-CN"/>
          </w:rPr>
          <w:t>十一、智能真空断路器项目投资规划</w:t>
        </w:r>
        <w:r>
          <w:tab/>
        </w:r>
        <w:r>
          <w:fldChar w:fldCharType="begin"/>
        </w:r>
        <w:r>
          <w:instrText xml:space="preserve"> PAGEREF _Toc587 \h </w:instrText>
        </w:r>
        <w:r>
          <w:fldChar w:fldCharType="separate"/>
        </w:r>
        <w:r>
          <w:t>46</w:t>
        </w:r>
        <w:r>
          <w:fldChar w:fldCharType="end"/>
        </w:r>
      </w:hyperlink>
    </w:p>
    <w:p>
      <w:pPr>
        <w:pStyle w:val="TOC2"/>
        <w:tabs>
          <w:tab w:val="right" w:leader="dot" w:pos="8306"/>
        </w:tabs>
      </w:pPr>
      <w:hyperlink w:anchor="_Toc7769" w:history="1">
        <w:r>
          <w:rPr>
            <w:rFonts w:ascii="仿宋" w:eastAsia="仿宋" w:hAnsi="仿宋" w:cs="仿宋" w:hint="eastAsia"/>
            <w:lang w:eastAsia="zh-CN"/>
          </w:rPr>
          <w:t>(一)、智能真空断路器项目总投资估算</w:t>
        </w:r>
        <w:r>
          <w:tab/>
        </w:r>
        <w:r>
          <w:fldChar w:fldCharType="begin"/>
        </w:r>
        <w:r>
          <w:instrText xml:space="preserve"> PAGEREF _Toc7769 \h </w:instrText>
        </w:r>
        <w:r>
          <w:fldChar w:fldCharType="separate"/>
        </w:r>
        <w:r>
          <w:t>46</w:t>
        </w:r>
        <w:r>
          <w:fldChar w:fldCharType="end"/>
        </w:r>
      </w:hyperlink>
    </w:p>
    <w:p>
      <w:pPr>
        <w:pStyle w:val="TOC2"/>
        <w:tabs>
          <w:tab w:val="right" w:leader="dot" w:pos="8306"/>
        </w:tabs>
      </w:pPr>
      <w:hyperlink w:anchor="_Toc24716" w:history="1">
        <w:r>
          <w:rPr>
            <w:rFonts w:ascii="仿宋" w:eastAsia="仿宋" w:hAnsi="仿宋" w:cs="仿宋" w:hint="eastAsia"/>
            <w:lang w:eastAsia="zh-CN"/>
          </w:rPr>
          <w:t>(二)、资金筹措</w:t>
        </w:r>
        <w:r>
          <w:tab/>
        </w:r>
        <w:r>
          <w:fldChar w:fldCharType="begin"/>
        </w:r>
        <w:r>
          <w:instrText xml:space="preserve"> PAGEREF _Toc24716 \h </w:instrText>
        </w:r>
        <w:r>
          <w:fldChar w:fldCharType="separate"/>
        </w:r>
        <w:r>
          <w:t>47</w:t>
        </w:r>
        <w:r>
          <w:fldChar w:fldCharType="end"/>
        </w:r>
      </w:hyperlink>
    </w:p>
    <w:p>
      <w:pPr>
        <w:pStyle w:val="TOC1"/>
        <w:tabs>
          <w:tab w:val="right" w:leader="dot" w:pos="8306"/>
        </w:tabs>
      </w:pPr>
      <w:hyperlink w:anchor="_Toc4110" w:history="1">
        <w:r>
          <w:rPr>
            <w:rFonts w:ascii="仿宋" w:eastAsia="仿宋" w:hAnsi="仿宋" w:cs="仿宋" w:hint="eastAsia"/>
            <w:lang w:eastAsia="zh-CN"/>
          </w:rPr>
          <w:t>十二、生产安全保护</w:t>
        </w:r>
        <w:r>
          <w:tab/>
        </w:r>
        <w:r>
          <w:fldChar w:fldCharType="begin"/>
        </w:r>
        <w:r>
          <w:instrText xml:space="preserve"> PAGEREF _Toc4110 \h </w:instrText>
        </w:r>
        <w:r>
          <w:fldChar w:fldCharType="separate"/>
        </w:r>
        <w:r>
          <w:t>48</w:t>
        </w:r>
        <w:r>
          <w:fldChar w:fldCharType="end"/>
        </w:r>
      </w:hyperlink>
    </w:p>
    <w:p>
      <w:pPr>
        <w:pStyle w:val="TOC2"/>
        <w:tabs>
          <w:tab w:val="right" w:leader="dot" w:pos="8306"/>
        </w:tabs>
      </w:pPr>
      <w:hyperlink w:anchor="_Toc13224" w:history="1">
        <w:r>
          <w:rPr>
            <w:rFonts w:ascii="仿宋" w:eastAsia="仿宋" w:hAnsi="仿宋" w:cs="仿宋" w:hint="eastAsia"/>
            <w:lang w:eastAsia="zh-CN"/>
          </w:rPr>
          <w:t>(一)、消防安全</w:t>
        </w:r>
        <w:r>
          <w:tab/>
        </w:r>
        <w:r>
          <w:fldChar w:fldCharType="begin"/>
        </w:r>
        <w:r>
          <w:instrText xml:space="preserve"> PAGEREF _Toc13224 \h </w:instrText>
        </w:r>
        <w:r>
          <w:fldChar w:fldCharType="separate"/>
        </w:r>
        <w:r>
          <w:t>48</w:t>
        </w:r>
        <w:r>
          <w:fldChar w:fldCharType="end"/>
        </w:r>
      </w:hyperlink>
    </w:p>
    <w:p>
      <w:pPr>
        <w:pStyle w:val="TOC2"/>
        <w:tabs>
          <w:tab w:val="right" w:leader="dot" w:pos="8306"/>
        </w:tabs>
      </w:pPr>
      <w:hyperlink w:anchor="_Toc13608" w:history="1">
        <w:r>
          <w:rPr>
            <w:rFonts w:ascii="仿宋" w:eastAsia="仿宋" w:hAnsi="仿宋" w:cs="仿宋" w:hint="eastAsia"/>
            <w:lang w:eastAsia="zh-CN"/>
          </w:rPr>
          <w:t>(二)、防火防爆总图布置措施</w:t>
        </w:r>
        <w:r>
          <w:tab/>
        </w:r>
        <w:r>
          <w:fldChar w:fldCharType="begin"/>
        </w:r>
        <w:r>
          <w:instrText xml:space="preserve"> PAGEREF _Toc13608 \h </w:instrText>
        </w:r>
        <w:r>
          <w:fldChar w:fldCharType="separate"/>
        </w:r>
        <w:r>
          <w:t>50</w:t>
        </w:r>
        <w:r>
          <w:fldChar w:fldCharType="end"/>
        </w:r>
      </w:hyperlink>
    </w:p>
    <w:p>
      <w:pPr>
        <w:pStyle w:val="TOC2"/>
        <w:tabs>
          <w:tab w:val="right" w:leader="dot" w:pos="8306"/>
        </w:tabs>
      </w:pPr>
      <w:hyperlink w:anchor="_Toc9137" w:history="1">
        <w:r>
          <w:rPr>
            <w:rFonts w:ascii="仿宋" w:eastAsia="仿宋" w:hAnsi="仿宋" w:cs="仿宋" w:hint="eastAsia"/>
            <w:lang w:eastAsia="zh-CN"/>
          </w:rPr>
          <w:t>(三)、自然灾害防范措施</w:t>
        </w:r>
        <w:r>
          <w:tab/>
        </w:r>
        <w:r>
          <w:fldChar w:fldCharType="begin"/>
        </w:r>
        <w:r>
          <w:instrText xml:space="preserve"> PAGEREF _Toc9137 \h </w:instrText>
        </w:r>
        <w:r>
          <w:fldChar w:fldCharType="separate"/>
        </w:r>
        <w:r>
          <w:t>50</w:t>
        </w:r>
        <w:r>
          <w:fldChar w:fldCharType="end"/>
        </w:r>
      </w:hyperlink>
    </w:p>
    <w:p>
      <w:pPr>
        <w:pStyle w:val="TOC2"/>
        <w:tabs>
          <w:tab w:val="right" w:leader="dot" w:pos="8306"/>
        </w:tabs>
      </w:pPr>
      <w:hyperlink w:anchor="_Toc5932" w:history="1">
        <w:r>
          <w:rPr>
            <w:rFonts w:ascii="仿宋" w:eastAsia="仿宋" w:hAnsi="仿宋" w:cs="仿宋" w:hint="eastAsia"/>
            <w:lang w:eastAsia="zh-CN"/>
          </w:rPr>
          <w:t>(四)、安全色及安全标志使用要求</w:t>
        </w:r>
        <w:r>
          <w:tab/>
        </w:r>
        <w:r>
          <w:fldChar w:fldCharType="begin"/>
        </w:r>
        <w:r>
          <w:instrText xml:space="preserve"> PAGEREF _Toc5932 \h </w:instrText>
        </w:r>
        <w:r>
          <w:fldChar w:fldCharType="separate"/>
        </w:r>
        <w:r>
          <w:t>51</w:t>
        </w:r>
        <w:r>
          <w:fldChar w:fldCharType="end"/>
        </w:r>
      </w:hyperlink>
    </w:p>
    <w:p>
      <w:pPr>
        <w:pStyle w:val="TOC2"/>
        <w:tabs>
          <w:tab w:val="right" w:leader="dot" w:pos="8306"/>
        </w:tabs>
      </w:pPr>
      <w:hyperlink w:anchor="_Toc30437" w:history="1">
        <w:r>
          <w:rPr>
            <w:rFonts w:ascii="仿宋" w:eastAsia="仿宋" w:hAnsi="仿宋" w:cs="仿宋" w:hint="eastAsia"/>
            <w:lang w:eastAsia="zh-CN"/>
          </w:rPr>
          <w:t>(五)、防尘防毒措施</w:t>
        </w:r>
        <w:r>
          <w:tab/>
        </w:r>
        <w:r>
          <w:fldChar w:fldCharType="begin"/>
        </w:r>
        <w:r>
          <w:instrText xml:space="preserve"> PAGEREF _Toc30437 \h </w:instrText>
        </w:r>
        <w:r>
          <w:fldChar w:fldCharType="separate"/>
        </w:r>
        <w:r>
          <w:t>52</w:t>
        </w:r>
        <w:r>
          <w:fldChar w:fldCharType="end"/>
        </w:r>
      </w:hyperlink>
    </w:p>
    <w:p>
      <w:pPr>
        <w:pStyle w:val="TOC2"/>
        <w:tabs>
          <w:tab w:val="right" w:leader="dot" w:pos="8306"/>
        </w:tabs>
      </w:pPr>
      <w:hyperlink w:anchor="_Toc747" w:history="1">
        <w:r>
          <w:rPr>
            <w:rFonts w:ascii="仿宋" w:eastAsia="仿宋" w:hAnsi="仿宋" w:cs="仿宋" w:hint="eastAsia"/>
            <w:lang w:eastAsia="zh-CN"/>
          </w:rPr>
          <w:t>(六)、防静电、触电防护及防雷措施</w:t>
        </w:r>
        <w:r>
          <w:tab/>
        </w:r>
        <w:r>
          <w:fldChar w:fldCharType="begin"/>
        </w:r>
        <w:r>
          <w:instrText xml:space="preserve"> PAGEREF _Toc747 \h </w:instrText>
        </w:r>
        <w:r>
          <w:fldChar w:fldCharType="separate"/>
        </w:r>
        <w:r>
          <w:t>54</w:t>
        </w:r>
        <w:r>
          <w:fldChar w:fldCharType="end"/>
        </w:r>
      </w:hyperlink>
    </w:p>
    <w:p>
      <w:pPr>
        <w:pStyle w:val="TOC2"/>
        <w:tabs>
          <w:tab w:val="right" w:leader="dot" w:pos="8306"/>
        </w:tabs>
      </w:pPr>
      <w:hyperlink w:anchor="_Toc4153" w:history="1">
        <w:r>
          <w:rPr>
            <w:rFonts w:ascii="仿宋" w:eastAsia="仿宋" w:hAnsi="仿宋" w:cs="仿宋" w:hint="eastAsia"/>
            <w:lang w:eastAsia="zh-CN"/>
          </w:rPr>
          <w:t>(七)、机械设备安全保障措施</w:t>
        </w:r>
        <w:r>
          <w:tab/>
        </w:r>
        <w:r>
          <w:fldChar w:fldCharType="begin"/>
        </w:r>
        <w:r>
          <w:instrText xml:space="preserve"> PAGEREF _Toc4153 \h </w:instrText>
        </w:r>
        <w:r>
          <w:fldChar w:fldCharType="separate"/>
        </w:r>
        <w:r>
          <w:t>55</w:t>
        </w:r>
        <w:r>
          <w:fldChar w:fldCharType="end"/>
        </w:r>
      </w:hyperlink>
    </w:p>
    <w:p>
      <w:pPr>
        <w:pStyle w:val="TOC1"/>
        <w:tabs>
          <w:tab w:val="right" w:leader="dot" w:pos="8306"/>
        </w:tabs>
      </w:pPr>
      <w:hyperlink w:anchor="_Toc31582" w:history="1">
        <w:r>
          <w:rPr>
            <w:rFonts w:ascii="仿宋" w:eastAsia="仿宋" w:hAnsi="仿宋" w:cs="仿宋" w:hint="eastAsia"/>
            <w:lang w:eastAsia="zh-CN"/>
          </w:rPr>
          <w:t>十三、智能真空断路器项目实施保障措施</w:t>
        </w:r>
        <w:r>
          <w:tab/>
        </w:r>
        <w:r>
          <w:fldChar w:fldCharType="begin"/>
        </w:r>
        <w:r>
          <w:instrText xml:space="preserve"> PAGEREF _Toc31582 \h </w:instrText>
        </w:r>
        <w:r>
          <w:fldChar w:fldCharType="separate"/>
        </w:r>
        <w:r>
          <w:t>56</w:t>
        </w:r>
        <w:r>
          <w:fldChar w:fldCharType="end"/>
        </w:r>
      </w:hyperlink>
    </w:p>
    <w:p>
      <w:pPr>
        <w:pStyle w:val="TOC2"/>
        <w:tabs>
          <w:tab w:val="right" w:leader="dot" w:pos="8306"/>
        </w:tabs>
      </w:pPr>
      <w:hyperlink w:anchor="_Toc19248" w:history="1">
        <w:r>
          <w:rPr>
            <w:rFonts w:ascii="仿宋" w:eastAsia="仿宋" w:hAnsi="仿宋" w:cs="仿宋" w:hint="eastAsia"/>
            <w:lang w:eastAsia="zh-CN"/>
          </w:rPr>
          <w:t>(一)、智能真空断路器项目实施保障机制</w:t>
        </w:r>
        <w:r>
          <w:tab/>
        </w:r>
        <w:r>
          <w:fldChar w:fldCharType="begin"/>
        </w:r>
        <w:r>
          <w:instrText xml:space="preserve"> PAGEREF _Toc19248 \h </w:instrText>
        </w:r>
        <w:r>
          <w:fldChar w:fldCharType="separate"/>
        </w:r>
        <w:r>
          <w:t>56</w:t>
        </w:r>
        <w:r>
          <w:fldChar w:fldCharType="end"/>
        </w:r>
      </w:hyperlink>
    </w:p>
    <w:p>
      <w:pPr>
        <w:pStyle w:val="TOC2"/>
        <w:tabs>
          <w:tab w:val="right" w:leader="dot" w:pos="8306"/>
        </w:tabs>
      </w:pPr>
      <w:hyperlink w:anchor="_Toc2215" w:history="1">
        <w:r>
          <w:rPr>
            <w:rFonts w:ascii="仿宋" w:eastAsia="仿宋" w:hAnsi="仿宋" w:cs="仿宋" w:hint="eastAsia"/>
            <w:lang w:eastAsia="zh-CN"/>
          </w:rPr>
          <w:t>(二)、智能真空断路器项目法律合规要求</w:t>
        </w:r>
        <w:r>
          <w:tab/>
        </w:r>
        <w:r>
          <w:fldChar w:fldCharType="begin"/>
        </w:r>
        <w:r>
          <w:instrText xml:space="preserve"> PAGEREF _Toc2215 \h </w:instrText>
        </w:r>
        <w:r>
          <w:fldChar w:fldCharType="separate"/>
        </w:r>
        <w:r>
          <w:t>60</w:t>
        </w:r>
        <w:r>
          <w:fldChar w:fldCharType="end"/>
        </w:r>
      </w:hyperlink>
    </w:p>
    <w:p>
      <w:pPr>
        <w:pStyle w:val="TOC2"/>
        <w:tabs>
          <w:tab w:val="right" w:leader="dot" w:pos="8306"/>
        </w:tabs>
      </w:pPr>
      <w:hyperlink w:anchor="_Toc26470" w:history="1">
        <w:r>
          <w:rPr>
            <w:rFonts w:ascii="仿宋" w:eastAsia="仿宋" w:hAnsi="仿宋" w:cs="仿宋" w:hint="eastAsia"/>
            <w:lang w:eastAsia="zh-CN"/>
          </w:rPr>
          <w:t>(三)、智能真空断路器项目合同管理与法律事务</w:t>
        </w:r>
        <w:r>
          <w:tab/>
        </w:r>
        <w:r>
          <w:fldChar w:fldCharType="begin"/>
        </w:r>
        <w:r>
          <w:instrText xml:space="preserve"> PAGEREF _Toc26470 \h </w:instrText>
        </w:r>
        <w:r>
          <w:fldChar w:fldCharType="separate"/>
        </w:r>
        <w:r>
          <w:t>65</w:t>
        </w:r>
        <w:r>
          <w:fldChar w:fldCharType="end"/>
        </w:r>
      </w:hyperlink>
    </w:p>
    <w:p>
      <w:pPr>
        <w:pStyle w:val="TOC2"/>
        <w:tabs>
          <w:tab w:val="right" w:leader="dot" w:pos="8306"/>
        </w:tabs>
      </w:pPr>
      <w:hyperlink w:anchor="_Toc27630" w:history="1">
        <w:r>
          <w:rPr>
            <w:rFonts w:ascii="仿宋" w:eastAsia="仿宋" w:hAnsi="仿宋" w:cs="仿宋" w:hint="eastAsia"/>
            <w:lang w:eastAsia="zh-CN"/>
          </w:rPr>
          <w:t>(四)、智能真空断路器项目知识产权保护策略</w:t>
        </w:r>
        <w:r>
          <w:tab/>
        </w:r>
        <w:r>
          <w:fldChar w:fldCharType="begin"/>
        </w:r>
        <w:r>
          <w:instrText xml:space="preserve"> PAGEREF _Toc27630 \h </w:instrText>
        </w:r>
        <w:r>
          <w:fldChar w:fldCharType="separate"/>
        </w:r>
        <w:r>
          <w:t>71</w:t>
        </w:r>
        <w:r>
          <w:fldChar w:fldCharType="end"/>
        </w:r>
      </w:hyperlink>
    </w:p>
    <w:p>
      <w:pPr>
        <w:pStyle w:val="TOC1"/>
        <w:tabs>
          <w:tab w:val="right" w:leader="dot" w:pos="8306"/>
        </w:tabs>
      </w:pPr>
      <w:hyperlink w:anchor="_Toc2424" w:history="1">
        <w:r>
          <w:rPr>
            <w:rFonts w:ascii="仿宋" w:eastAsia="仿宋" w:hAnsi="仿宋" w:cs="仿宋" w:hint="eastAsia"/>
            <w:lang w:eastAsia="zh-CN"/>
          </w:rPr>
          <w:t>十四、营销与推广策略</w:t>
        </w:r>
        <w:r>
          <w:tab/>
        </w:r>
        <w:r>
          <w:fldChar w:fldCharType="begin"/>
        </w:r>
        <w:r>
          <w:instrText xml:space="preserve"> PAGEREF _Toc2424 \h </w:instrText>
        </w:r>
        <w:r>
          <w:fldChar w:fldCharType="separate"/>
        </w:r>
        <w:r>
          <w:t>74</w:t>
        </w:r>
        <w:r>
          <w:fldChar w:fldCharType="end"/>
        </w:r>
      </w:hyperlink>
    </w:p>
    <w:p>
      <w:pPr>
        <w:pStyle w:val="TOC2"/>
        <w:tabs>
          <w:tab w:val="right" w:leader="dot" w:pos="8306"/>
        </w:tabs>
      </w:pPr>
      <w:hyperlink w:anchor="_Toc18213" w:history="1">
        <w:r>
          <w:rPr>
            <w:rFonts w:ascii="仿宋" w:eastAsia="仿宋" w:hAnsi="仿宋" w:cs="仿宋" w:hint="eastAsia"/>
            <w:lang w:eastAsia="zh-CN"/>
          </w:rPr>
          <w:t>(一)、产品/服务定位与特点</w:t>
        </w:r>
        <w:r>
          <w:tab/>
        </w:r>
        <w:r>
          <w:fldChar w:fldCharType="begin"/>
        </w:r>
        <w:r>
          <w:instrText xml:space="preserve"> PAGEREF _Toc18213 \h </w:instrText>
        </w:r>
        <w:r>
          <w:fldChar w:fldCharType="separate"/>
        </w:r>
        <w:r>
          <w:t>74</w:t>
        </w:r>
        <w:r>
          <w:fldChar w:fldCharType="end"/>
        </w:r>
      </w:hyperlink>
    </w:p>
    <w:p>
      <w:pPr>
        <w:pStyle w:val="TOC2"/>
        <w:tabs>
          <w:tab w:val="right" w:leader="dot" w:pos="8306"/>
        </w:tabs>
      </w:pPr>
      <w:hyperlink w:anchor="_Toc17459" w:history="1">
        <w:r>
          <w:rPr>
            <w:rFonts w:ascii="仿宋" w:eastAsia="仿宋" w:hAnsi="仿宋" w:cs="仿宋" w:hint="eastAsia"/>
            <w:lang w:eastAsia="zh-CN"/>
          </w:rPr>
          <w:t>(二)、市场定位与竞争分析</w:t>
        </w:r>
        <w:r>
          <w:tab/>
        </w:r>
        <w:r>
          <w:fldChar w:fldCharType="begin"/>
        </w:r>
        <w:r>
          <w:instrText xml:space="preserve"> PAGEREF _Toc17459 \h </w:instrText>
        </w:r>
        <w:r>
          <w:fldChar w:fldCharType="separate"/>
        </w:r>
        <w:r>
          <w:t>75</w:t>
        </w:r>
        <w:r>
          <w:fldChar w:fldCharType="end"/>
        </w:r>
      </w:hyperlink>
    </w:p>
    <w:p>
      <w:pPr>
        <w:pStyle w:val="TOC2"/>
        <w:tabs>
          <w:tab w:val="right" w:leader="dot" w:pos="8306"/>
        </w:tabs>
      </w:pPr>
      <w:hyperlink w:anchor="_Toc32766" w:history="1">
        <w:r>
          <w:rPr>
            <w:rFonts w:ascii="仿宋" w:eastAsia="仿宋" w:hAnsi="仿宋" w:cs="仿宋" w:hint="eastAsia"/>
            <w:lang w:eastAsia="zh-CN"/>
          </w:rPr>
          <w:t>(三)、营销渠道与策略</w:t>
        </w:r>
        <w:r>
          <w:tab/>
        </w:r>
        <w:r>
          <w:fldChar w:fldCharType="begin"/>
        </w:r>
        <w:r>
          <w:instrText xml:space="preserve"> PAGEREF _Toc32766 \h </w:instrText>
        </w:r>
        <w:r>
          <w:fldChar w:fldCharType="separate"/>
        </w:r>
        <w:r>
          <w:t>76</w:t>
        </w:r>
        <w:r>
          <w:fldChar w:fldCharType="end"/>
        </w:r>
      </w:hyperlink>
    </w:p>
    <w:p>
      <w:pPr>
        <w:pStyle w:val="TOC2"/>
        <w:tabs>
          <w:tab w:val="right" w:leader="dot" w:pos="8306"/>
        </w:tabs>
      </w:pPr>
      <w:hyperlink w:anchor="_Toc29741" w:history="1">
        <w:r>
          <w:rPr>
            <w:rFonts w:ascii="仿宋" w:eastAsia="仿宋" w:hAnsi="仿宋" w:cs="仿宋" w:hint="eastAsia"/>
            <w:lang w:eastAsia="zh-CN"/>
          </w:rPr>
          <w:t>(四)、推广与宣传活动</w:t>
        </w:r>
        <w:r>
          <w:tab/>
        </w:r>
        <w:r>
          <w:fldChar w:fldCharType="begin"/>
        </w:r>
        <w:r>
          <w:instrText xml:space="preserve"> PAGEREF _Toc29741 \h </w:instrText>
        </w:r>
        <w:r>
          <w:fldChar w:fldCharType="separate"/>
        </w:r>
        <w:r>
          <w:t>77</w:t>
        </w:r>
        <w:r>
          <w:fldChar w:fldCharType="end"/>
        </w:r>
      </w:hyperlink>
    </w:p>
    <w:p>
      <w:pPr>
        <w:pStyle w:val="TOC1"/>
        <w:tabs>
          <w:tab w:val="right" w:leader="dot" w:pos="8306"/>
        </w:tabs>
      </w:pPr>
      <w:hyperlink w:anchor="_Toc8096" w:history="1">
        <w:r>
          <w:rPr>
            <w:rFonts w:ascii="仿宋" w:eastAsia="仿宋" w:hAnsi="仿宋" w:cs="仿宋" w:hint="eastAsia"/>
            <w:lang w:eastAsia="zh-CN"/>
          </w:rPr>
          <w:t>十五、智能真空断路器项目治理与监督</w:t>
        </w:r>
        <w:r>
          <w:tab/>
        </w:r>
        <w:r>
          <w:fldChar w:fldCharType="begin"/>
        </w:r>
        <w:r>
          <w:instrText xml:space="preserve"> PAGEREF _Toc8096 \h </w:instrText>
        </w:r>
        <w:r>
          <w:fldChar w:fldCharType="separate"/>
        </w:r>
        <w:r>
          <w:t>83</w:t>
        </w:r>
        <w:r>
          <w:fldChar w:fldCharType="end"/>
        </w:r>
      </w:hyperlink>
    </w:p>
    <w:p>
      <w:pPr>
        <w:pStyle w:val="TOC2"/>
        <w:tabs>
          <w:tab w:val="right" w:leader="dot" w:pos="8306"/>
        </w:tabs>
      </w:pPr>
      <w:hyperlink w:anchor="_Toc18743" w:history="1">
        <w:r>
          <w:rPr>
            <w:rFonts w:ascii="仿宋" w:eastAsia="仿宋" w:hAnsi="仿宋" w:cs="仿宋" w:hint="eastAsia"/>
            <w:lang w:eastAsia="zh-CN"/>
          </w:rPr>
          <w:t>(一)、智能真空断路器项目治理结构</w:t>
        </w:r>
        <w:r>
          <w:tab/>
        </w:r>
        <w:r>
          <w:fldChar w:fldCharType="begin"/>
        </w:r>
        <w:r>
          <w:instrText xml:space="preserve"> PAGEREF _Toc18743 \h </w:instrText>
        </w:r>
        <w:r>
          <w:fldChar w:fldCharType="separate"/>
        </w:r>
        <w:r>
          <w:t>83</w:t>
        </w:r>
        <w:r>
          <w:fldChar w:fldCharType="end"/>
        </w:r>
      </w:hyperlink>
    </w:p>
    <w:p>
      <w:pPr>
        <w:pStyle w:val="TOC2"/>
        <w:tabs>
          <w:tab w:val="right" w:leader="dot" w:pos="8306"/>
        </w:tabs>
      </w:pPr>
      <w:hyperlink w:anchor="_Toc15571" w:history="1">
        <w:r>
          <w:rPr>
            <w:rFonts w:ascii="仿宋" w:eastAsia="仿宋" w:hAnsi="仿宋" w:cs="仿宋" w:hint="eastAsia"/>
            <w:lang w:eastAsia="zh-CN"/>
          </w:rPr>
          <w:t>(二)、监督与审计</w:t>
        </w:r>
        <w:r>
          <w:tab/>
        </w:r>
        <w:r>
          <w:fldChar w:fldCharType="begin"/>
        </w:r>
        <w:r>
          <w:instrText xml:space="preserve"> PAGEREF _Toc15571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684"/>
      <w:r>
        <w:rPr>
          <w:rFonts w:ascii="仿宋" w:eastAsia="仿宋" w:hAnsi="仿宋" w:cs="仿宋" w:hint="eastAsia"/>
          <w:sz w:val="28"/>
          <w:lang w:eastAsia="zh-CN"/>
        </w:rPr>
        <w:t>一、智能真空断路器项目建设单位说明</w:t>
      </w:r>
      <w:bookmarkEnd w:id="2"/>
    </w:p>
    <w:p>
      <w:pPr>
        <w:pStyle w:val="Heading2"/>
        <w:rPr>
          <w:rFonts w:ascii="仿宋" w:eastAsia="仿宋" w:hAnsi="仿宋" w:cs="仿宋" w:hint="eastAsia"/>
          <w:lang w:eastAsia="zh-CN"/>
        </w:rPr>
      </w:pPr>
      <w:bookmarkStart w:id="3" w:name="_Toc12896"/>
      <w:r>
        <w:rPr>
          <w:rFonts w:ascii="仿宋" w:eastAsia="仿宋" w:hAnsi="仿宋" w:cs="仿宋" w:hint="eastAsia"/>
          <w:lang w:eastAsia="zh-CN"/>
        </w:rPr>
        <w:t>(一)、智能真空断路器项目承办单位基本情况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709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智能真空断路器项目承办单位的XXXX，我们着眼于实现可持续的经济效益。通过技术创新和解决方案的提供，公司预计在智能真空断路器项目执行期间将获得可观的收入增长。这一收入来源主要包括智能真空断路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同时，我们注重成本控制和效率提升，以确保智能真空断路器项目的可持续盈利。透过精细的管理和资源优化，公司期望实现智能真空断路器项目利润最大化。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智能真空断路器项目实施进行全面的投资评估，包括智能真空断路器项目启动阶段的资金投入和后续运营成本。通过对智能真空断路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智能真空断路器项目实施过程中具备足够的资金流动性，公司将进行详尽的现金流分析。这包括资金需求的合理预测、智能真空断路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2744"/>
      <w:r>
        <w:rPr>
          <w:rFonts w:ascii="仿宋" w:eastAsia="仿宋" w:hAnsi="仿宋" w:cs="仿宋" w:hint="eastAsia"/>
          <w:sz w:val="28"/>
          <w:lang w:eastAsia="zh-CN"/>
        </w:rPr>
        <w:t>二、智能真空断路器项目建设背景及必要性分析</w:t>
      </w:r>
      <w:bookmarkEnd w:id="5"/>
    </w:p>
    <w:p>
      <w:pPr>
        <w:pStyle w:val="Heading2"/>
        <w:rPr>
          <w:rFonts w:ascii="仿宋" w:eastAsia="仿宋" w:hAnsi="仿宋" w:cs="仿宋" w:hint="eastAsia"/>
          <w:lang w:eastAsia="zh-CN"/>
        </w:rPr>
      </w:pPr>
      <w:bookmarkStart w:id="6" w:name="_Toc3125"/>
      <w:r>
        <w:rPr>
          <w:rFonts w:ascii="仿宋" w:eastAsia="仿宋" w:hAnsi="仿宋" w:cs="仿宋" w:hint="eastAsia"/>
          <w:lang w:eastAsia="zh-CN"/>
        </w:rPr>
        <w:t>(一)、智能真空断路器项目背景分析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真空断路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智能真空断路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智能真空断路器项目在这个潮流中的定位。同时，我们将关注行业内涌现的新兴机遇，以便智能真空断路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智能真空断路器项目提供了强大的发展动力。我们将聚焦于行业内最新的技术发展趋势，包括但不限于人工智能、大数据分析、物联网等领域。通过深度的技术研究，我们将确保智能真空断路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智能真空断路器项目发展的源泉。我们将投入更多的精力对市场需求进行深入剖析，超越表面的需求，深入挖掘潜在的市场痛点和机遇。通过对市场需求的细致了解，智能真空断路器项目将更有针对性地设计解决方案，满足市场的多样化需求，从而更好地促进智能真空断路器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智能真空断路器项目战略至关重要。我们将对竞争态势进行更为深入的分析，包括但不限于市场份额、产品特点、客户满意度等多个维度。通过深度的竞争分析，智能真空断路器项目将能够更准确地把握市场脉搏，制定具有竞争力的智能真空断路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智能真空断路器项目的发展具有直接的影响。我们将进行更为全面的法规和政策分析，了解行业发展中的潜在法律风险和合规挑战。通过充分了解和遵守相关法规，智能真空断路器项目将确保在法律框架内合法合规运营，为智能真空断路器项目的稳健发展提供有力支持。</w:t>
      </w:r>
    </w:p>
    <w:p>
      <w:pPr>
        <w:pStyle w:val="Heading2"/>
        <w:ind w:firstLine="560" w:firstLineChars="200"/>
        <w:rPr>
          <w:rFonts w:ascii="仿宋" w:eastAsia="仿宋" w:hAnsi="仿宋" w:cs="仿宋" w:hint="eastAsia"/>
          <w:sz w:val="28"/>
          <w:lang w:eastAsia="zh-CN"/>
        </w:rPr>
      </w:pPr>
      <w:bookmarkStart w:id="7" w:name="_Toc12322"/>
      <w:r>
        <w:rPr>
          <w:rFonts w:ascii="仿宋" w:eastAsia="仿宋" w:hAnsi="仿宋" w:cs="仿宋" w:hint="eastAsia"/>
          <w:sz w:val="28"/>
          <w:lang w:eastAsia="zh-CN"/>
        </w:rPr>
        <w:t>(二)、智能真空断路器项目建设必要性分析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真空断路器项目建设的迫切性源于对行业发展趋势的深刻洞察。我们正处于一个行业变革的时代，科技创新、数字化转型成为企业发展的关键动力。智能真空断路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智能真空断路器项目建设不仅仅是为了跟上潮流，更是为了通过技术创新推动企业的持续发展。通过引入先进的技术和解决方案，智能真空断路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智能真空断路器项目的建设成为必然选择，通过提高产品质量、拓展服务领域，从而在竞争中获得更多的机会。智能真空断路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智能真空断路器项目建设的必要性体现在对客户需求更精准的满足。通过智能真空断路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智能真空断路器项目建设的背后是对企业持续创新的追求。只有通过不断创新，企业才能在竞争中立于不败之地。智能真空断路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8176"/>
      <w:r>
        <w:rPr>
          <w:rFonts w:ascii="仿宋" w:eastAsia="仿宋" w:hAnsi="仿宋" w:cs="仿宋" w:hint="eastAsia"/>
          <w:sz w:val="28"/>
          <w:lang w:eastAsia="zh-CN"/>
        </w:rPr>
        <w:t>三、智能真空断路器项目选址可行性分析</w:t>
      </w:r>
      <w:bookmarkEnd w:id="8"/>
    </w:p>
    <w:p>
      <w:pPr>
        <w:pStyle w:val="Heading2"/>
        <w:rPr>
          <w:rFonts w:ascii="仿宋" w:eastAsia="仿宋" w:hAnsi="仿宋" w:cs="仿宋" w:hint="eastAsia"/>
          <w:lang w:eastAsia="zh-CN"/>
        </w:rPr>
      </w:pPr>
      <w:bookmarkStart w:id="9" w:name="_Toc27284"/>
      <w:r>
        <w:rPr>
          <w:rFonts w:ascii="仿宋" w:eastAsia="仿宋" w:hAnsi="仿宋" w:cs="仿宋" w:hint="eastAsia"/>
          <w:lang w:eastAsia="zh-CN"/>
        </w:rPr>
        <w:t>(一)、智能真空断路器项目选址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该智能真空断路器项目选址位于XX省XX市XX区XXX街道</w:t>
      </w:r>
    </w:p>
    <w:p>
      <w:pPr>
        <w:pStyle w:val="Heading2"/>
        <w:ind w:firstLine="560" w:firstLineChars="200"/>
        <w:rPr>
          <w:rFonts w:ascii="仿宋" w:eastAsia="仿宋" w:hAnsi="仿宋" w:cs="仿宋" w:hint="eastAsia"/>
          <w:sz w:val="28"/>
          <w:lang w:eastAsia="zh-CN"/>
        </w:rPr>
      </w:pPr>
      <w:bookmarkStart w:id="10" w:name="_Toc30672"/>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智能真空断路器项目的征地面积将根据智能真空断路器项目的实际规模和需求进行精确规划。具体面积XXX平方米，旨在确保智能真空断路器项目不仅能够满足当前的发展需求，还能够预留空间以适应未来的扩展。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净用地面积是在征地面积基础上去除不可利用面积后的实际可开发用地。具体面积XXX平方米，考虑到环保、交通、安全等多方面因素，以确保智能真空断路器项目在整体利用效率上达到最优。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智能真空断路器项目计划建设的建筑总规模具体面积XXX平方米。这一规模的确定综合考虑了智能真空断路器项目的性质、规模，以及城市规划的相关要求，确保建筑布局与周边环境协调一致。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绿地率是智能真空断路器项目用地中被规划为绿地的比例。具体面积XXX平方米，旨在通过合理规划绿地，改善智能真空断路器项目周边环境，提升居民生活质量，并符合城市整体绿化规划。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容积率是用地上可以建设的建筑总体积与用地面积之比。具体面积XXX，通过合理的容积率规划，确保智能真空断路器项目建筑规模与周边环境和谐共生。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智能真空断路器项目选址与当地城市规划相一致，具体面积XXX平方米。通过与城市规划部门深入沟通，确保智能真空断路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智能真空断路器项目选址符合当地产业政策，具体面积XXX平方米。这包括智能真空断路器项目对当地经济的促进作用，以及对相关产业的带动效应，确保智能真空断路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用地总体要求必须符合环保和可持续发展的原则，具体面积XXX平方米。通过采用绿色建筑设计、节能减排等措施，确保智能真空断路器项目在建设和运营过程中对环境的影响最小化，达到可持续发展的要求。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确保智能真空断路器项目选址具备必要的公共设施配套，具体面积XXX平方米。这包括交通便利性、教育、医疗等基础设施，以提高居民生活品质，使得智能真空断路器项目选址更具吸引力。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考虑用地总体要求对当地社会稳定性的影响，具体面积XXX平方米。通过深入了解当地社区反馈，确保智能真空断路器项目的选址和建设过程对当地社会和谐稳定产生积极作用。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智能真空断路器项目选址不仅符合法规和规划，还在实际操作中具有可行性。这一全面规划将为智能真空断路器项目的成功实施提供坚实的基础，确保智能真空断路器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5815"/>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真空断路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智能真空断路器项目的设备规划和空间设计中，我们将采取灵活设备布局的措施。设备布局将根据实际需求进行灵活设计，避免不必要的浪费。通过合理规划设备摆放位置，我们将提高设备的利用率，减少设备间距，以确保智能真空断路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智能真空断路器项目内部引入共享设施的概念，例如共享会议室、办公区等。通过这种方式，我们可以减少对资源的重复建设，提高资源共享效率，从而减小智能真空断路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4688"/>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智能真空断路器项目的总图布置中，我们将不同功能区域进行明确的规划，以最大程度满足智能真空断路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6584"/>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智能真空断路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环保影响： 智能真空断路器项目对环境的影响是综合评价的重要因素之一。我们将详细考虑选址周边的自然环境、生态保护区、水源地等情况，确保智能真空断路器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对选址的评价还需充分考虑当地政府的产业政策和法规。我们将详细了解智能真空断路器项目所在地的相关政策，确保智能真空断路器项目的规划和运营与当地法规相符，降低不必要的法律风险。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考虑到社会稳定性对企业运营的重要性，我们将评估选址地区的社会安全情况、劳工关系、社区反馈等方面，以确保智能真空断路器项目的建设和运营不会受到社会稳定性的负面影响。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最后，我们将综合考虑用地成本，包括土地购置费用、土地开发成本等。通过对用地成本的详细评估，我们能够做出更为精确的经济效益分析，为智能真空断路器项目的投资决策提供有力支持。</w:t>
      </w:r>
    </w:p>
    <w:p>
      <w:pPr>
        <w:pStyle w:val="Heading1"/>
        <w:ind w:firstLine="560" w:firstLineChars="200"/>
        <w:rPr>
          <w:rFonts w:ascii="仿宋" w:eastAsia="仿宋" w:hAnsi="仿宋" w:cs="仿宋" w:hint="eastAsia"/>
          <w:sz w:val="28"/>
          <w:lang w:eastAsia="zh-CN"/>
        </w:rPr>
      </w:pPr>
      <w:bookmarkStart w:id="14" w:name="_Toc3175"/>
      <w:r>
        <w:rPr>
          <w:rFonts w:ascii="仿宋" w:eastAsia="仿宋" w:hAnsi="仿宋" w:cs="仿宋" w:hint="eastAsia"/>
          <w:sz w:val="28"/>
          <w:lang w:eastAsia="zh-CN"/>
        </w:rPr>
        <w:t>四、智能真空断路器项目土建工程</w:t>
      </w:r>
      <w:bookmarkEnd w:id="14"/>
    </w:p>
    <w:p>
      <w:pPr>
        <w:pStyle w:val="Heading2"/>
        <w:rPr>
          <w:rFonts w:ascii="仿宋" w:eastAsia="仿宋" w:hAnsi="仿宋" w:cs="仿宋" w:hint="eastAsia"/>
          <w:lang w:eastAsia="zh-CN"/>
        </w:rPr>
      </w:pPr>
      <w:bookmarkStart w:id="15" w:name="_Toc29481"/>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在智能真空断路器项目的建筑工程设计中，我们将秉承一系列重要的设计原则，以确保智能真空断路器项目建筑在功能、美观、可持续性等方面达到最佳效果。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首要原则是确保建筑的功能性得到最大化的发挥。我们将充分理解智能真空断路器项目的实际需求，合理布局各个功能区域，保证建筑在满足业务需求的同时，提供高效的工作环境。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在建筑设计中，我们将综合考虑建设和运营成本。通过精细的经济效益分析，确保设计方案在高效利用资源的同时，对智能真空断路器项目的长期盈利能力有积极的贡献。</w:t>
      </w:r>
    </w:p>
    <w:p>
      <w:pPr>
        <w:pStyle w:val="Heading2"/>
        <w:ind w:firstLine="560" w:firstLineChars="200"/>
        <w:rPr>
          <w:rFonts w:ascii="仿宋" w:eastAsia="仿宋" w:hAnsi="仿宋" w:cs="仿宋" w:hint="eastAsia"/>
          <w:sz w:val="28"/>
          <w:lang w:eastAsia="zh-CN"/>
        </w:rPr>
      </w:pPr>
      <w:bookmarkStart w:id="16" w:name="_Toc21670"/>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智能真空断路器项目的土建工程设计中，我们将精准设定设计年限，结合智能真空断路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智能真空断路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14419"/>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智能真空断路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智能真空断路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智能真空断路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2670"/>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本期工程智能真空断路器项目预计总建筑面积XXX平方米，其中：计容建筑面积XXX平方米，计划建筑工程投资XX万元，占智能真空断路器项目总投资的XX%。</w:t>
      </w:r>
    </w:p>
    <w:p>
      <w:pPr>
        <w:pStyle w:val="Heading1"/>
        <w:ind w:firstLine="560" w:firstLineChars="200"/>
        <w:rPr>
          <w:rFonts w:ascii="仿宋" w:eastAsia="仿宋" w:hAnsi="仿宋" w:cs="仿宋" w:hint="eastAsia"/>
          <w:sz w:val="28"/>
          <w:lang w:eastAsia="zh-CN"/>
        </w:rPr>
      </w:pPr>
      <w:bookmarkStart w:id="19" w:name="_Toc11019"/>
      <w:r>
        <w:rPr>
          <w:rFonts w:ascii="仿宋" w:eastAsia="仿宋" w:hAnsi="仿宋" w:cs="仿宋" w:hint="eastAsia"/>
          <w:sz w:val="28"/>
          <w:lang w:eastAsia="zh-CN"/>
        </w:rPr>
        <w:t>五、智能真空断路器项目绩效评估</w:t>
      </w:r>
      <w:bookmarkEnd w:id="19"/>
    </w:p>
    <w:p>
      <w:pPr>
        <w:pStyle w:val="Heading2"/>
        <w:rPr>
          <w:rFonts w:ascii="仿宋" w:eastAsia="仿宋" w:hAnsi="仿宋" w:cs="仿宋" w:hint="eastAsia"/>
          <w:lang w:eastAsia="zh-CN"/>
        </w:rPr>
      </w:pPr>
      <w:bookmarkStart w:id="20" w:name="_Toc6967"/>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https://d.book118.com/477110023132006051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智能真空断路器项目规划设计纲要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智能真空断路器项目规划设计纲要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智能真空断路器项目规划设计纲要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智能真空断路器项目规划设计纲要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智能真空断路器项目规划设计纲要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智能真空断路器项目规划设计纲要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智能真空断路器项目规划设计纲要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智能真空断路器项目规划设计纲要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智能真空断路器项目规划设计纲要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智能真空断路器项目规划设计纲要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智能真空断路器项目规划设计纲要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智能真空断路器项目规划设计纲要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智能真空断路器项目规划设计纲要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智能真空断路器项目规划设计纲要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智能真空断路器项目规划设计纲要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智能真空断路器项目规划设计纲要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智能真空断路器项目规划设计纲要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1F7FA5"/>
    <w:rsid w:val="2A1F7F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7110023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2024-02-29T19:43:00Z</dcterms:created>
  <dcterms:modified xsi:type="dcterms:W3CDTF">2024-02-29T19:43:53Z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7CCE38A073514665880E23970326AB69_11</vt:lpwstr>
  </property>
  <property fmtid="{D5CDD505-2E9C-101B-9397-08002B2CF9AE}" pid="3" name="KSOProductBuildVer">
    <vt:lpwstr>2052-12.1.0.16388</vt:lpwstr>
  </property>
</Properties>
</file>