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电吹风行业员工职业发展规划与管理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76" w:history="1">
        <w:r>
          <w:rPr>
            <w:rFonts w:ascii="仿宋" w:eastAsia="仿宋" w:hAnsi="仿宋" w:cs="仿宋" w:hint="eastAsia"/>
            <w:lang w:eastAsia="zh-CN"/>
          </w:rPr>
          <w:t>概论</w:t>
        </w:r>
        <w:r>
          <w:tab/>
        </w:r>
        <w:r>
          <w:fldChar w:fldCharType="begin"/>
        </w:r>
        <w:r>
          <w:instrText xml:space="preserve"> PAGEREF _Toc27276 \h </w:instrText>
        </w:r>
        <w:r>
          <w:fldChar w:fldCharType="separate"/>
        </w:r>
        <w:r>
          <w:t>3</w:t>
        </w:r>
        <w:r>
          <w:fldChar w:fldCharType="end"/>
        </w:r>
      </w:hyperlink>
    </w:p>
    <w:p>
      <w:pPr>
        <w:pStyle w:val="TOC1"/>
        <w:tabs>
          <w:tab w:val="right" w:leader="dot" w:pos="8306"/>
        </w:tabs>
      </w:pPr>
      <w:hyperlink w:anchor="_Toc31245" w:history="1">
        <w:r>
          <w:rPr>
            <w:rFonts w:ascii="仿宋" w:eastAsia="仿宋" w:hAnsi="仿宋" w:cs="仿宋" w:hint="eastAsia"/>
            <w:lang w:eastAsia="zh-CN"/>
          </w:rPr>
          <w:t>一、项目基本情况</w:t>
        </w:r>
        <w:r>
          <w:tab/>
        </w:r>
        <w:r>
          <w:fldChar w:fldCharType="begin"/>
        </w:r>
        <w:r>
          <w:instrText xml:space="preserve"> PAGEREF _Toc31245 \h </w:instrText>
        </w:r>
        <w:r>
          <w:fldChar w:fldCharType="separate"/>
        </w:r>
        <w:r>
          <w:t>3</w:t>
        </w:r>
        <w:r>
          <w:fldChar w:fldCharType="end"/>
        </w:r>
      </w:hyperlink>
    </w:p>
    <w:p>
      <w:pPr>
        <w:pStyle w:val="TOC2"/>
        <w:tabs>
          <w:tab w:val="right" w:leader="dot" w:pos="8306"/>
        </w:tabs>
      </w:pPr>
      <w:hyperlink w:anchor="_Toc27283" w:history="1">
        <w:r>
          <w:rPr>
            <w:rFonts w:ascii="仿宋" w:eastAsia="仿宋" w:hAnsi="仿宋" w:cs="仿宋" w:hint="eastAsia"/>
            <w:lang w:eastAsia="zh-CN"/>
          </w:rPr>
          <w:t>(一)、项目名称及建设性质</w:t>
        </w:r>
        <w:r>
          <w:tab/>
        </w:r>
        <w:r>
          <w:fldChar w:fldCharType="begin"/>
        </w:r>
        <w:r>
          <w:instrText xml:space="preserve"> PAGEREF _Toc27283 \h </w:instrText>
        </w:r>
        <w:r>
          <w:fldChar w:fldCharType="separate"/>
        </w:r>
        <w:r>
          <w:t>3</w:t>
        </w:r>
        <w:r>
          <w:fldChar w:fldCharType="end"/>
        </w:r>
      </w:hyperlink>
    </w:p>
    <w:p>
      <w:pPr>
        <w:pStyle w:val="TOC2"/>
        <w:tabs>
          <w:tab w:val="right" w:leader="dot" w:pos="8306"/>
        </w:tabs>
      </w:pPr>
      <w:hyperlink w:anchor="_Toc2834" w:history="1">
        <w:r>
          <w:rPr>
            <w:rFonts w:ascii="仿宋" w:eastAsia="仿宋" w:hAnsi="仿宋" w:cs="仿宋" w:hint="eastAsia"/>
            <w:lang w:eastAsia="zh-CN"/>
          </w:rPr>
          <w:t>(二)、项目承办单位</w:t>
        </w:r>
        <w:r>
          <w:tab/>
        </w:r>
        <w:r>
          <w:fldChar w:fldCharType="begin"/>
        </w:r>
        <w:r>
          <w:instrText xml:space="preserve"> PAGEREF _Toc2834 \h </w:instrText>
        </w:r>
        <w:r>
          <w:fldChar w:fldCharType="separate"/>
        </w:r>
        <w:r>
          <w:t>4</w:t>
        </w:r>
        <w:r>
          <w:fldChar w:fldCharType="end"/>
        </w:r>
      </w:hyperlink>
    </w:p>
    <w:p>
      <w:pPr>
        <w:pStyle w:val="TOC2"/>
        <w:tabs>
          <w:tab w:val="right" w:leader="dot" w:pos="8306"/>
        </w:tabs>
      </w:pPr>
      <w:hyperlink w:anchor="_Toc9679" w:history="1">
        <w:r>
          <w:rPr>
            <w:rFonts w:ascii="仿宋" w:eastAsia="仿宋" w:hAnsi="仿宋" w:cs="仿宋" w:hint="eastAsia"/>
            <w:lang w:eastAsia="zh-CN"/>
          </w:rPr>
          <w:t>(三)、项目实施的可行性</w:t>
        </w:r>
        <w:r>
          <w:tab/>
        </w:r>
        <w:r>
          <w:fldChar w:fldCharType="begin"/>
        </w:r>
        <w:r>
          <w:instrText xml:space="preserve"> PAGEREF _Toc9679 \h </w:instrText>
        </w:r>
        <w:r>
          <w:fldChar w:fldCharType="separate"/>
        </w:r>
        <w:r>
          <w:t>5</w:t>
        </w:r>
        <w:r>
          <w:fldChar w:fldCharType="end"/>
        </w:r>
      </w:hyperlink>
    </w:p>
    <w:p>
      <w:pPr>
        <w:pStyle w:val="TOC2"/>
        <w:tabs>
          <w:tab w:val="right" w:leader="dot" w:pos="8306"/>
        </w:tabs>
      </w:pPr>
      <w:hyperlink w:anchor="_Toc10648" w:history="1">
        <w:r>
          <w:rPr>
            <w:rFonts w:ascii="仿宋" w:eastAsia="仿宋" w:hAnsi="仿宋" w:cs="仿宋" w:hint="eastAsia"/>
            <w:lang w:eastAsia="zh-CN"/>
          </w:rPr>
          <w:t>(四)、项目建设选址</w:t>
        </w:r>
        <w:r>
          <w:tab/>
        </w:r>
        <w:r>
          <w:fldChar w:fldCharType="begin"/>
        </w:r>
        <w:r>
          <w:instrText xml:space="preserve"> PAGEREF _Toc10648 \h </w:instrText>
        </w:r>
        <w:r>
          <w:fldChar w:fldCharType="separate"/>
        </w:r>
        <w:r>
          <w:t>6</w:t>
        </w:r>
        <w:r>
          <w:fldChar w:fldCharType="end"/>
        </w:r>
      </w:hyperlink>
    </w:p>
    <w:p>
      <w:pPr>
        <w:pStyle w:val="TOC2"/>
        <w:tabs>
          <w:tab w:val="right" w:leader="dot" w:pos="8306"/>
        </w:tabs>
      </w:pPr>
      <w:hyperlink w:anchor="_Toc2091" w:history="1">
        <w:r>
          <w:rPr>
            <w:rFonts w:ascii="仿宋" w:eastAsia="仿宋" w:hAnsi="仿宋" w:cs="仿宋" w:hint="eastAsia"/>
            <w:lang w:eastAsia="zh-CN"/>
          </w:rPr>
          <w:t>(五)、建筑物建设规模</w:t>
        </w:r>
        <w:r>
          <w:tab/>
        </w:r>
        <w:r>
          <w:fldChar w:fldCharType="begin"/>
        </w:r>
        <w:r>
          <w:instrText xml:space="preserve"> PAGEREF _Toc2091 \h </w:instrText>
        </w:r>
        <w:r>
          <w:fldChar w:fldCharType="separate"/>
        </w:r>
        <w:r>
          <w:t>8</w:t>
        </w:r>
        <w:r>
          <w:fldChar w:fldCharType="end"/>
        </w:r>
      </w:hyperlink>
    </w:p>
    <w:p>
      <w:pPr>
        <w:pStyle w:val="TOC2"/>
        <w:tabs>
          <w:tab w:val="right" w:leader="dot" w:pos="8306"/>
        </w:tabs>
      </w:pPr>
      <w:hyperlink w:anchor="_Toc15578" w:history="1">
        <w:r>
          <w:rPr>
            <w:rFonts w:ascii="仿宋" w:eastAsia="仿宋" w:hAnsi="仿宋" w:cs="仿宋" w:hint="eastAsia"/>
            <w:lang w:eastAsia="zh-CN"/>
          </w:rPr>
          <w:t>(六)、项目总投资及资金构成</w:t>
        </w:r>
        <w:r>
          <w:tab/>
        </w:r>
        <w:r>
          <w:fldChar w:fldCharType="begin"/>
        </w:r>
        <w:r>
          <w:instrText xml:space="preserve"> PAGEREF _Toc15578 \h </w:instrText>
        </w:r>
        <w:r>
          <w:fldChar w:fldCharType="separate"/>
        </w:r>
        <w:r>
          <w:t>9</w:t>
        </w:r>
        <w:r>
          <w:fldChar w:fldCharType="end"/>
        </w:r>
      </w:hyperlink>
    </w:p>
    <w:p>
      <w:pPr>
        <w:pStyle w:val="TOC2"/>
        <w:tabs>
          <w:tab w:val="right" w:leader="dot" w:pos="8306"/>
        </w:tabs>
      </w:pPr>
      <w:hyperlink w:anchor="_Toc17160" w:history="1">
        <w:r>
          <w:rPr>
            <w:rFonts w:ascii="仿宋" w:eastAsia="仿宋" w:hAnsi="仿宋" w:cs="仿宋" w:hint="eastAsia"/>
            <w:lang w:eastAsia="zh-CN"/>
          </w:rPr>
          <w:t>(七)、资金筹措方案</w:t>
        </w:r>
        <w:r>
          <w:tab/>
        </w:r>
        <w:r>
          <w:fldChar w:fldCharType="begin"/>
        </w:r>
        <w:r>
          <w:instrText xml:space="preserve"> PAGEREF _Toc17160 \h </w:instrText>
        </w:r>
        <w:r>
          <w:fldChar w:fldCharType="separate"/>
        </w:r>
        <w:r>
          <w:t>10</w:t>
        </w:r>
        <w:r>
          <w:fldChar w:fldCharType="end"/>
        </w:r>
      </w:hyperlink>
    </w:p>
    <w:p>
      <w:pPr>
        <w:pStyle w:val="TOC2"/>
        <w:tabs>
          <w:tab w:val="right" w:leader="dot" w:pos="8306"/>
        </w:tabs>
      </w:pPr>
      <w:hyperlink w:anchor="_Toc17276" w:history="1">
        <w:r>
          <w:rPr>
            <w:rFonts w:ascii="仿宋" w:eastAsia="仿宋" w:hAnsi="仿宋" w:cs="仿宋" w:hint="eastAsia"/>
            <w:lang w:eastAsia="zh-CN"/>
          </w:rPr>
          <w:t>(八)、项目预期经济效益规划目标</w:t>
        </w:r>
        <w:r>
          <w:tab/>
        </w:r>
        <w:r>
          <w:fldChar w:fldCharType="begin"/>
        </w:r>
        <w:r>
          <w:instrText xml:space="preserve"> PAGEREF _Toc17276 \h </w:instrText>
        </w:r>
        <w:r>
          <w:fldChar w:fldCharType="separate"/>
        </w:r>
        <w:r>
          <w:t>11</w:t>
        </w:r>
        <w:r>
          <w:fldChar w:fldCharType="end"/>
        </w:r>
      </w:hyperlink>
    </w:p>
    <w:p>
      <w:pPr>
        <w:pStyle w:val="TOC2"/>
        <w:tabs>
          <w:tab w:val="right" w:leader="dot" w:pos="8306"/>
        </w:tabs>
      </w:pPr>
      <w:hyperlink w:anchor="_Toc18973" w:history="1">
        <w:r>
          <w:rPr>
            <w:rFonts w:ascii="仿宋" w:eastAsia="仿宋" w:hAnsi="仿宋" w:cs="仿宋" w:hint="eastAsia"/>
            <w:lang w:eastAsia="zh-CN"/>
          </w:rPr>
          <w:t>(九)、项目建设进度规划</w:t>
        </w:r>
        <w:r>
          <w:tab/>
        </w:r>
        <w:r>
          <w:fldChar w:fldCharType="begin"/>
        </w:r>
        <w:r>
          <w:instrText xml:space="preserve"> PAGEREF _Toc18973 \h </w:instrText>
        </w:r>
        <w:r>
          <w:fldChar w:fldCharType="separate"/>
        </w:r>
        <w:r>
          <w:t>12</w:t>
        </w:r>
        <w:r>
          <w:fldChar w:fldCharType="end"/>
        </w:r>
      </w:hyperlink>
    </w:p>
    <w:p>
      <w:pPr>
        <w:pStyle w:val="TOC1"/>
        <w:tabs>
          <w:tab w:val="right" w:leader="dot" w:pos="8306"/>
        </w:tabs>
      </w:pPr>
      <w:hyperlink w:anchor="_Toc7023" w:history="1">
        <w:r>
          <w:rPr>
            <w:rFonts w:ascii="仿宋" w:eastAsia="仿宋" w:hAnsi="仿宋" w:cs="仿宋" w:hint="eastAsia"/>
            <w:lang w:eastAsia="zh-CN"/>
          </w:rPr>
          <w:t>二、第七章员工培训与发展</w:t>
        </w:r>
        <w:r>
          <w:tab/>
        </w:r>
        <w:r>
          <w:fldChar w:fldCharType="begin"/>
        </w:r>
        <w:r>
          <w:instrText xml:space="preserve"> PAGEREF _Toc7023 \h </w:instrText>
        </w:r>
        <w:r>
          <w:fldChar w:fldCharType="separate"/>
        </w:r>
        <w:r>
          <w:t>14</w:t>
        </w:r>
        <w:r>
          <w:fldChar w:fldCharType="end"/>
        </w:r>
      </w:hyperlink>
    </w:p>
    <w:p>
      <w:pPr>
        <w:pStyle w:val="TOC2"/>
        <w:tabs>
          <w:tab w:val="right" w:leader="dot" w:pos="8306"/>
        </w:tabs>
      </w:pPr>
      <w:hyperlink w:anchor="_Toc16451" w:history="1">
        <w:r>
          <w:rPr>
            <w:rFonts w:ascii="仿宋" w:eastAsia="仿宋" w:hAnsi="仿宋" w:cs="仿宋" w:hint="eastAsia"/>
            <w:lang w:eastAsia="zh-CN"/>
          </w:rPr>
          <w:t>(一)、培训需求分析</w:t>
        </w:r>
        <w:r>
          <w:tab/>
        </w:r>
        <w:r>
          <w:fldChar w:fldCharType="begin"/>
        </w:r>
        <w:r>
          <w:instrText xml:space="preserve"> PAGEREF _Toc16451 \h </w:instrText>
        </w:r>
        <w:r>
          <w:fldChar w:fldCharType="separate"/>
        </w:r>
        <w:r>
          <w:t>14</w:t>
        </w:r>
        <w:r>
          <w:fldChar w:fldCharType="end"/>
        </w:r>
      </w:hyperlink>
    </w:p>
    <w:p>
      <w:pPr>
        <w:pStyle w:val="TOC2"/>
        <w:tabs>
          <w:tab w:val="right" w:leader="dot" w:pos="8306"/>
        </w:tabs>
      </w:pPr>
      <w:hyperlink w:anchor="_Toc28185" w:history="1">
        <w:r>
          <w:rPr>
            <w:rFonts w:ascii="仿宋" w:eastAsia="仿宋" w:hAnsi="仿宋" w:cs="仿宋" w:hint="eastAsia"/>
            <w:lang w:eastAsia="zh-CN"/>
          </w:rPr>
          <w:t>(二)、培训计划制定</w:t>
        </w:r>
        <w:r>
          <w:tab/>
        </w:r>
        <w:r>
          <w:fldChar w:fldCharType="begin"/>
        </w:r>
        <w:r>
          <w:instrText xml:space="preserve"> PAGEREF _Toc28185 \h </w:instrText>
        </w:r>
        <w:r>
          <w:fldChar w:fldCharType="separate"/>
        </w:r>
        <w:r>
          <w:t>15</w:t>
        </w:r>
        <w:r>
          <w:fldChar w:fldCharType="end"/>
        </w:r>
      </w:hyperlink>
    </w:p>
    <w:p>
      <w:pPr>
        <w:pStyle w:val="TOC2"/>
        <w:tabs>
          <w:tab w:val="right" w:leader="dot" w:pos="8306"/>
        </w:tabs>
      </w:pPr>
      <w:hyperlink w:anchor="_Toc7057" w:history="1">
        <w:r>
          <w:rPr>
            <w:rFonts w:ascii="仿宋" w:eastAsia="仿宋" w:hAnsi="仿宋" w:cs="仿宋" w:hint="eastAsia"/>
            <w:lang w:eastAsia="zh-CN"/>
          </w:rPr>
          <w:t>(三)、培训实施与评估</w:t>
        </w:r>
        <w:r>
          <w:tab/>
        </w:r>
        <w:r>
          <w:fldChar w:fldCharType="begin"/>
        </w:r>
        <w:r>
          <w:instrText xml:space="preserve"> PAGEREF _Toc7057 \h </w:instrText>
        </w:r>
        <w:r>
          <w:fldChar w:fldCharType="separate"/>
        </w:r>
        <w:r>
          <w:t>15</w:t>
        </w:r>
        <w:r>
          <w:fldChar w:fldCharType="end"/>
        </w:r>
      </w:hyperlink>
    </w:p>
    <w:p>
      <w:pPr>
        <w:pStyle w:val="TOC2"/>
        <w:tabs>
          <w:tab w:val="right" w:leader="dot" w:pos="8306"/>
        </w:tabs>
      </w:pPr>
      <w:hyperlink w:anchor="_Toc2671" w:history="1">
        <w:r>
          <w:rPr>
            <w:rFonts w:ascii="仿宋" w:eastAsia="仿宋" w:hAnsi="仿宋" w:cs="仿宋" w:hint="eastAsia"/>
            <w:lang w:eastAsia="zh-CN"/>
          </w:rPr>
          <w:t>(四)、持续学习与专业发展支持</w:t>
        </w:r>
        <w:r>
          <w:tab/>
        </w:r>
        <w:r>
          <w:fldChar w:fldCharType="begin"/>
        </w:r>
        <w:r>
          <w:instrText xml:space="preserve"> PAGEREF _Toc2671 \h </w:instrText>
        </w:r>
        <w:r>
          <w:fldChar w:fldCharType="separate"/>
        </w:r>
        <w:r>
          <w:t>17</w:t>
        </w:r>
        <w:r>
          <w:fldChar w:fldCharType="end"/>
        </w:r>
      </w:hyperlink>
    </w:p>
    <w:p>
      <w:pPr>
        <w:pStyle w:val="TOC1"/>
        <w:tabs>
          <w:tab w:val="right" w:leader="dot" w:pos="8306"/>
        </w:tabs>
      </w:pPr>
      <w:hyperlink w:anchor="_Toc17273" w:history="1">
        <w:r>
          <w:rPr>
            <w:rFonts w:ascii="仿宋" w:eastAsia="仿宋" w:hAnsi="仿宋" w:cs="仿宋" w:hint="eastAsia"/>
            <w:lang w:eastAsia="zh-CN"/>
          </w:rPr>
          <w:t>三、薪酬制度管理</w:t>
        </w:r>
        <w:r>
          <w:tab/>
        </w:r>
        <w:r>
          <w:fldChar w:fldCharType="begin"/>
        </w:r>
        <w:r>
          <w:instrText xml:space="preserve"> PAGEREF _Toc17273 \h </w:instrText>
        </w:r>
        <w:r>
          <w:fldChar w:fldCharType="separate"/>
        </w:r>
        <w:r>
          <w:t>18</w:t>
        </w:r>
        <w:r>
          <w:fldChar w:fldCharType="end"/>
        </w:r>
      </w:hyperlink>
    </w:p>
    <w:p>
      <w:pPr>
        <w:pStyle w:val="TOC2"/>
        <w:tabs>
          <w:tab w:val="right" w:leader="dot" w:pos="8306"/>
        </w:tabs>
      </w:pPr>
      <w:hyperlink w:anchor="_Toc1311" w:history="1">
        <w:r>
          <w:rPr>
            <w:rFonts w:ascii="仿宋" w:eastAsia="仿宋" w:hAnsi="仿宋" w:cs="仿宋" w:hint="eastAsia"/>
            <w:lang w:eastAsia="zh-CN"/>
          </w:rPr>
          <w:t>(一)、薪酬管理制度</w:t>
        </w:r>
        <w:r>
          <w:tab/>
        </w:r>
        <w:r>
          <w:fldChar w:fldCharType="begin"/>
        </w:r>
        <w:r>
          <w:instrText xml:space="preserve"> PAGEREF _Toc1311 \h </w:instrText>
        </w:r>
        <w:r>
          <w:fldChar w:fldCharType="separate"/>
        </w:r>
        <w:r>
          <w:t>18</w:t>
        </w:r>
        <w:r>
          <w:fldChar w:fldCharType="end"/>
        </w:r>
      </w:hyperlink>
    </w:p>
    <w:p>
      <w:pPr>
        <w:pStyle w:val="TOC2"/>
        <w:tabs>
          <w:tab w:val="right" w:leader="dot" w:pos="8306"/>
        </w:tabs>
      </w:pPr>
      <w:hyperlink w:anchor="_Toc16588" w:history="1">
        <w:r>
          <w:rPr>
            <w:rFonts w:ascii="仿宋" w:eastAsia="仿宋" w:hAnsi="仿宋" w:cs="仿宋" w:hint="eastAsia"/>
            <w:lang w:eastAsia="zh-CN"/>
          </w:rPr>
          <w:t>(二)、奖金制度的制定</w:t>
        </w:r>
        <w:r>
          <w:tab/>
        </w:r>
        <w:r>
          <w:fldChar w:fldCharType="begin"/>
        </w:r>
        <w:r>
          <w:instrText xml:space="preserve"> PAGEREF _Toc16588 \h </w:instrText>
        </w:r>
        <w:r>
          <w:fldChar w:fldCharType="separate"/>
        </w:r>
        <w:r>
          <w:t>22</w:t>
        </w:r>
        <w:r>
          <w:fldChar w:fldCharType="end"/>
        </w:r>
      </w:hyperlink>
    </w:p>
    <w:p>
      <w:pPr>
        <w:pStyle w:val="TOC2"/>
        <w:tabs>
          <w:tab w:val="right" w:leader="dot" w:pos="8306"/>
        </w:tabs>
      </w:pPr>
      <w:hyperlink w:anchor="_Toc30483" w:history="1">
        <w:r>
          <w:rPr>
            <w:rFonts w:ascii="仿宋" w:eastAsia="仿宋" w:hAnsi="仿宋" w:cs="仿宋" w:hint="eastAsia"/>
            <w:lang w:eastAsia="zh-CN"/>
          </w:rPr>
          <w:t>(三)、岗位薪酬体系设计</w:t>
        </w:r>
        <w:r>
          <w:tab/>
        </w:r>
        <w:r>
          <w:fldChar w:fldCharType="begin"/>
        </w:r>
        <w:r>
          <w:instrText xml:space="preserve"> PAGEREF _Toc30483 \h </w:instrText>
        </w:r>
        <w:r>
          <w:fldChar w:fldCharType="separate"/>
        </w:r>
        <w:r>
          <w:t>25</w:t>
        </w:r>
        <w:r>
          <w:fldChar w:fldCharType="end"/>
        </w:r>
      </w:hyperlink>
    </w:p>
    <w:p>
      <w:pPr>
        <w:pStyle w:val="TOC2"/>
        <w:tabs>
          <w:tab w:val="right" w:leader="dot" w:pos="8306"/>
        </w:tabs>
      </w:pPr>
      <w:hyperlink w:anchor="_Toc5833" w:history="1">
        <w:r>
          <w:rPr>
            <w:rFonts w:ascii="仿宋" w:eastAsia="仿宋" w:hAnsi="仿宋" w:cs="仿宋" w:hint="eastAsia"/>
            <w:lang w:eastAsia="zh-CN"/>
          </w:rPr>
          <w:t>(四)、绩效薪酬体系设计</w:t>
        </w:r>
        <w:r>
          <w:tab/>
        </w:r>
        <w:r>
          <w:fldChar w:fldCharType="begin"/>
        </w:r>
        <w:r>
          <w:instrText xml:space="preserve"> PAGEREF _Toc5833 \h </w:instrText>
        </w:r>
        <w:r>
          <w:fldChar w:fldCharType="separate"/>
        </w:r>
        <w:r>
          <w:t>26</w:t>
        </w:r>
        <w:r>
          <w:fldChar w:fldCharType="end"/>
        </w:r>
      </w:hyperlink>
    </w:p>
    <w:p>
      <w:pPr>
        <w:pStyle w:val="TOC1"/>
        <w:tabs>
          <w:tab w:val="right" w:leader="dot" w:pos="8306"/>
        </w:tabs>
      </w:pPr>
      <w:hyperlink w:anchor="_Toc13498" w:history="1">
        <w:r>
          <w:rPr>
            <w:rFonts w:ascii="仿宋" w:eastAsia="仿宋" w:hAnsi="仿宋" w:cs="仿宋" w:hint="eastAsia"/>
            <w:lang w:eastAsia="zh-CN"/>
          </w:rPr>
          <w:t>四、第八章员工绩效管理</w:t>
        </w:r>
        <w:r>
          <w:tab/>
        </w:r>
        <w:r>
          <w:fldChar w:fldCharType="begin"/>
        </w:r>
        <w:r>
          <w:instrText xml:space="preserve"> PAGEREF _Toc13498 \h </w:instrText>
        </w:r>
        <w:r>
          <w:fldChar w:fldCharType="separate"/>
        </w:r>
        <w:r>
          <w:t>28</w:t>
        </w:r>
        <w:r>
          <w:fldChar w:fldCharType="end"/>
        </w:r>
      </w:hyperlink>
    </w:p>
    <w:p>
      <w:pPr>
        <w:pStyle w:val="TOC2"/>
        <w:tabs>
          <w:tab w:val="right" w:leader="dot" w:pos="8306"/>
        </w:tabs>
      </w:pPr>
      <w:hyperlink w:anchor="_Toc21916" w:history="1">
        <w:r>
          <w:rPr>
            <w:rFonts w:ascii="仿宋" w:eastAsia="仿宋" w:hAnsi="仿宋" w:cs="仿宋" w:hint="eastAsia"/>
            <w:lang w:eastAsia="zh-CN"/>
          </w:rPr>
          <w:t>(一)、绩效评估体系建立</w:t>
        </w:r>
        <w:r>
          <w:tab/>
        </w:r>
        <w:r>
          <w:fldChar w:fldCharType="begin"/>
        </w:r>
        <w:r>
          <w:instrText xml:space="preserve"> PAGEREF _Toc21916 \h </w:instrText>
        </w:r>
        <w:r>
          <w:fldChar w:fldCharType="separate"/>
        </w:r>
        <w:r>
          <w:t>28</w:t>
        </w:r>
        <w:r>
          <w:fldChar w:fldCharType="end"/>
        </w:r>
      </w:hyperlink>
    </w:p>
    <w:p>
      <w:pPr>
        <w:pStyle w:val="TOC2"/>
        <w:tabs>
          <w:tab w:val="right" w:leader="dot" w:pos="8306"/>
        </w:tabs>
      </w:pPr>
      <w:hyperlink w:anchor="_Toc27910" w:history="1">
        <w:r>
          <w:rPr>
            <w:rFonts w:ascii="仿宋" w:eastAsia="仿宋" w:hAnsi="仿宋" w:cs="仿宋" w:hint="eastAsia"/>
            <w:lang w:eastAsia="zh-CN"/>
          </w:rPr>
          <w:t>(二)、绩效考核与反馈</w:t>
        </w:r>
        <w:r>
          <w:tab/>
        </w:r>
        <w:r>
          <w:fldChar w:fldCharType="begin"/>
        </w:r>
        <w:r>
          <w:instrText xml:space="preserve"> PAGEREF _Toc27910 \h </w:instrText>
        </w:r>
        <w:r>
          <w:fldChar w:fldCharType="separate"/>
        </w:r>
        <w:r>
          <w:t>28</w:t>
        </w:r>
        <w:r>
          <w:fldChar w:fldCharType="end"/>
        </w:r>
      </w:hyperlink>
    </w:p>
    <w:p>
      <w:pPr>
        <w:pStyle w:val="TOC2"/>
        <w:tabs>
          <w:tab w:val="right" w:leader="dot" w:pos="8306"/>
        </w:tabs>
      </w:pPr>
      <w:hyperlink w:anchor="_Toc14853" w:history="1">
        <w:r>
          <w:rPr>
            <w:rFonts w:ascii="仿宋" w:eastAsia="仿宋" w:hAnsi="仿宋" w:cs="仿宋" w:hint="eastAsia"/>
            <w:lang w:eastAsia="zh-CN"/>
          </w:rPr>
          <w:t>(三)、激励与奖惩机制</w:t>
        </w:r>
        <w:r>
          <w:tab/>
        </w:r>
        <w:r>
          <w:fldChar w:fldCharType="begin"/>
        </w:r>
        <w:r>
          <w:instrText xml:space="preserve"> PAGEREF _Toc14853 \h </w:instrText>
        </w:r>
        <w:r>
          <w:fldChar w:fldCharType="separate"/>
        </w:r>
        <w:r>
          <w:t>29</w:t>
        </w:r>
        <w:r>
          <w:fldChar w:fldCharType="end"/>
        </w:r>
      </w:hyperlink>
    </w:p>
    <w:p>
      <w:pPr>
        <w:pStyle w:val="TOC1"/>
        <w:tabs>
          <w:tab w:val="right" w:leader="dot" w:pos="8306"/>
        </w:tabs>
      </w:pPr>
      <w:hyperlink w:anchor="_Toc21766" w:history="1">
        <w:r>
          <w:rPr>
            <w:rFonts w:ascii="仿宋" w:eastAsia="仿宋" w:hAnsi="仿宋" w:cs="仿宋" w:hint="eastAsia"/>
            <w:lang w:eastAsia="zh-CN"/>
          </w:rPr>
          <w:t>五、电吹风行业背景分析</w:t>
        </w:r>
        <w:r>
          <w:tab/>
        </w:r>
        <w:r>
          <w:fldChar w:fldCharType="begin"/>
        </w:r>
        <w:r>
          <w:instrText xml:space="preserve"> PAGEREF _Toc21766 \h </w:instrText>
        </w:r>
        <w:r>
          <w:fldChar w:fldCharType="separate"/>
        </w:r>
        <w:r>
          <w:t>29</w:t>
        </w:r>
        <w:r>
          <w:fldChar w:fldCharType="end"/>
        </w:r>
      </w:hyperlink>
    </w:p>
    <w:p>
      <w:pPr>
        <w:pStyle w:val="TOC2"/>
        <w:tabs>
          <w:tab w:val="right" w:leader="dot" w:pos="8306"/>
        </w:tabs>
      </w:pPr>
      <w:hyperlink w:anchor="_Toc2807" w:history="1">
        <w:r>
          <w:rPr>
            <w:rFonts w:ascii="仿宋" w:eastAsia="仿宋" w:hAnsi="仿宋" w:cs="仿宋" w:hint="eastAsia"/>
            <w:lang w:eastAsia="zh-CN"/>
          </w:rPr>
          <w:t>(一)、电吹风行业背景分析</w:t>
        </w:r>
        <w:r>
          <w:tab/>
        </w:r>
        <w:r>
          <w:fldChar w:fldCharType="begin"/>
        </w:r>
        <w:r>
          <w:instrText xml:space="preserve"> PAGEREF _Toc2807 \h </w:instrText>
        </w:r>
        <w:r>
          <w:fldChar w:fldCharType="separate"/>
        </w:r>
        <w:r>
          <w:t>29</w:t>
        </w:r>
        <w:r>
          <w:fldChar w:fldCharType="end"/>
        </w:r>
      </w:hyperlink>
    </w:p>
    <w:p>
      <w:pPr>
        <w:pStyle w:val="TOC1"/>
        <w:tabs>
          <w:tab w:val="right" w:leader="dot" w:pos="8306"/>
        </w:tabs>
      </w:pPr>
      <w:hyperlink w:anchor="_Toc28023" w:history="1">
        <w:r>
          <w:rPr>
            <w:rFonts w:ascii="仿宋" w:eastAsia="仿宋" w:hAnsi="仿宋" w:cs="仿宋" w:hint="eastAsia"/>
            <w:lang w:eastAsia="zh-CN"/>
          </w:rPr>
          <w:t>六、第二十八章公司与员工法律关系</w:t>
        </w:r>
        <w:r>
          <w:tab/>
        </w:r>
        <w:r>
          <w:fldChar w:fldCharType="begin"/>
        </w:r>
        <w:r>
          <w:instrText xml:space="preserve"> PAGEREF _Toc28023 \h </w:instrText>
        </w:r>
        <w:r>
          <w:fldChar w:fldCharType="separate"/>
        </w:r>
        <w:r>
          <w:t>31</w:t>
        </w:r>
        <w:r>
          <w:fldChar w:fldCharType="end"/>
        </w:r>
      </w:hyperlink>
    </w:p>
    <w:p>
      <w:pPr>
        <w:pStyle w:val="TOC2"/>
        <w:tabs>
          <w:tab w:val="right" w:leader="dot" w:pos="8306"/>
        </w:tabs>
      </w:pPr>
      <w:hyperlink w:anchor="_Toc11632" w:history="1">
        <w:r>
          <w:rPr>
            <w:rFonts w:ascii="仿宋" w:eastAsia="仿宋" w:hAnsi="仿宋" w:cs="仿宋" w:hint="eastAsia"/>
            <w:lang w:eastAsia="zh-CN"/>
          </w:rPr>
          <w:t>(一)、劳动合同管理</w:t>
        </w:r>
        <w:r>
          <w:tab/>
        </w:r>
        <w:r>
          <w:fldChar w:fldCharType="begin"/>
        </w:r>
        <w:r>
          <w:instrText xml:space="preserve"> PAGEREF _Toc11632 \h </w:instrText>
        </w:r>
        <w:r>
          <w:fldChar w:fldCharType="separate"/>
        </w:r>
        <w:r>
          <w:t>31</w:t>
        </w:r>
        <w:r>
          <w:fldChar w:fldCharType="end"/>
        </w:r>
      </w:hyperlink>
    </w:p>
    <w:p>
      <w:pPr>
        <w:pStyle w:val="TOC2"/>
        <w:tabs>
          <w:tab w:val="right" w:leader="dot" w:pos="8306"/>
        </w:tabs>
      </w:pPr>
      <w:hyperlink w:anchor="_Toc6601" w:history="1">
        <w:r>
          <w:rPr>
            <w:rFonts w:ascii="仿宋" w:eastAsia="仿宋" w:hAnsi="仿宋" w:cs="仿宋" w:hint="eastAsia"/>
            <w:lang w:eastAsia="zh-CN"/>
          </w:rPr>
          <w:t>(二)、法定假期与劳动保障</w:t>
        </w:r>
        <w:r>
          <w:tab/>
        </w:r>
        <w:r>
          <w:fldChar w:fldCharType="begin"/>
        </w:r>
        <w:r>
          <w:instrText xml:space="preserve"> PAGEREF _Toc6601 \h </w:instrText>
        </w:r>
        <w:r>
          <w:fldChar w:fldCharType="separate"/>
        </w:r>
        <w:r>
          <w:t>32</w:t>
        </w:r>
        <w:r>
          <w:fldChar w:fldCharType="end"/>
        </w:r>
      </w:hyperlink>
    </w:p>
    <w:p>
      <w:pPr>
        <w:pStyle w:val="TOC2"/>
        <w:tabs>
          <w:tab w:val="right" w:leader="dot" w:pos="8306"/>
        </w:tabs>
      </w:pPr>
      <w:hyperlink w:anchor="_Toc26591" w:history="1">
        <w:r>
          <w:rPr>
            <w:rFonts w:ascii="仿宋" w:eastAsia="仿宋" w:hAnsi="仿宋" w:cs="仿宋" w:hint="eastAsia"/>
            <w:lang w:eastAsia="zh-CN"/>
          </w:rPr>
          <w:t>(三)、合规经营与风险防范</w:t>
        </w:r>
        <w:r>
          <w:tab/>
        </w:r>
        <w:r>
          <w:fldChar w:fldCharType="begin"/>
        </w:r>
        <w:r>
          <w:instrText xml:space="preserve"> PAGEREF _Toc26591 \h </w:instrText>
        </w:r>
        <w:r>
          <w:fldChar w:fldCharType="separate"/>
        </w:r>
        <w:r>
          <w:t>33</w:t>
        </w:r>
        <w:r>
          <w:fldChar w:fldCharType="end"/>
        </w:r>
      </w:hyperlink>
    </w:p>
    <w:p>
      <w:pPr>
        <w:pStyle w:val="TOC1"/>
        <w:tabs>
          <w:tab w:val="right" w:leader="dot" w:pos="8306"/>
        </w:tabs>
      </w:pPr>
      <w:hyperlink w:anchor="_Toc15469" w:history="1">
        <w:r>
          <w:rPr>
            <w:rFonts w:ascii="仿宋" w:eastAsia="仿宋" w:hAnsi="仿宋" w:cs="仿宋" w:hint="eastAsia"/>
            <w:lang w:eastAsia="zh-CN"/>
          </w:rPr>
          <w:t>七、第四十章员工身心健康管理</w:t>
        </w:r>
        <w:r>
          <w:tab/>
        </w:r>
        <w:r>
          <w:fldChar w:fldCharType="begin"/>
        </w:r>
        <w:r>
          <w:instrText xml:space="preserve"> PAGEREF _Toc15469 \h </w:instrText>
        </w:r>
        <w:r>
          <w:fldChar w:fldCharType="separate"/>
        </w:r>
        <w:r>
          <w:t>34</w:t>
        </w:r>
        <w:r>
          <w:fldChar w:fldCharType="end"/>
        </w:r>
      </w:hyperlink>
    </w:p>
    <w:p>
      <w:pPr>
        <w:pStyle w:val="TOC2"/>
        <w:tabs>
          <w:tab w:val="right" w:leader="dot" w:pos="8306"/>
        </w:tabs>
      </w:pPr>
      <w:hyperlink w:anchor="_Toc22982" w:history="1">
        <w:r>
          <w:rPr>
            <w:rFonts w:ascii="仿宋" w:eastAsia="仿宋" w:hAnsi="仿宋" w:cs="仿宋" w:hint="eastAsia"/>
            <w:lang w:eastAsia="zh-CN"/>
          </w:rPr>
          <w:t>(一)、健康促进计划</w:t>
        </w:r>
        <w:r>
          <w:tab/>
        </w:r>
        <w:r>
          <w:fldChar w:fldCharType="begin"/>
        </w:r>
        <w:r>
          <w:instrText xml:space="preserve"> PAGEREF _Toc22982 \h </w:instrText>
        </w:r>
        <w:r>
          <w:fldChar w:fldCharType="separate"/>
        </w:r>
        <w:r>
          <w:t>34</w:t>
        </w:r>
        <w:r>
          <w:fldChar w:fldCharType="end"/>
        </w:r>
      </w:hyperlink>
    </w:p>
    <w:p>
      <w:pPr>
        <w:pStyle w:val="TOC2"/>
        <w:tabs>
          <w:tab w:val="right" w:leader="dot" w:pos="8306"/>
        </w:tabs>
      </w:pPr>
      <w:hyperlink w:anchor="_Toc27233" w:history="1">
        <w:r>
          <w:rPr>
            <w:rFonts w:ascii="仿宋" w:eastAsia="仿宋" w:hAnsi="仿宋" w:cs="仿宋" w:hint="eastAsia"/>
            <w:lang w:eastAsia="zh-CN"/>
          </w:rPr>
          <w:t>(二)、健康饮食与运动计划</w:t>
        </w:r>
        <w:r>
          <w:tab/>
        </w:r>
        <w:r>
          <w:fldChar w:fldCharType="begin"/>
        </w:r>
        <w:r>
          <w:instrText xml:space="preserve"> PAGEREF _Toc27233 \h </w:instrText>
        </w:r>
        <w:r>
          <w:fldChar w:fldCharType="separate"/>
        </w:r>
        <w:r>
          <w:t>34</w:t>
        </w:r>
        <w:r>
          <w:fldChar w:fldCharType="end"/>
        </w:r>
      </w:hyperlink>
    </w:p>
    <w:p>
      <w:pPr>
        <w:pStyle w:val="TOC2"/>
        <w:tabs>
          <w:tab w:val="right" w:leader="dot" w:pos="8306"/>
        </w:tabs>
      </w:pPr>
      <w:hyperlink w:anchor="_Toc4488" w:history="1">
        <w:r>
          <w:rPr>
            <w:rFonts w:ascii="仿宋" w:eastAsia="仿宋" w:hAnsi="仿宋" w:cs="仿宋" w:hint="eastAsia"/>
            <w:lang w:eastAsia="zh-CN"/>
          </w:rPr>
          <w:t>(三)、心理健康服务与支持</w:t>
        </w:r>
        <w:r>
          <w:tab/>
        </w:r>
        <w:r>
          <w:fldChar w:fldCharType="begin"/>
        </w:r>
        <w:r>
          <w:instrText xml:space="preserve"> PAGEREF _Toc4488 \h </w:instrText>
        </w:r>
        <w:r>
          <w:fldChar w:fldCharType="separate"/>
        </w:r>
        <w:r>
          <w:t>35</w:t>
        </w:r>
        <w:r>
          <w:fldChar w:fldCharType="end"/>
        </w:r>
      </w:hyperlink>
    </w:p>
    <w:p>
      <w:pPr>
        <w:pStyle w:val="TOC2"/>
        <w:tabs>
          <w:tab w:val="right" w:leader="dot" w:pos="8306"/>
        </w:tabs>
      </w:pPr>
      <w:hyperlink w:anchor="_Toc6234" w:history="1">
        <w:r>
          <w:rPr>
            <w:rFonts w:ascii="仿宋" w:eastAsia="仿宋" w:hAnsi="仿宋" w:cs="仿宋" w:hint="eastAsia"/>
            <w:lang w:eastAsia="zh-CN"/>
          </w:rPr>
          <w:t>(四)、工作压力管理</w:t>
        </w:r>
        <w:r>
          <w:tab/>
        </w:r>
        <w:r>
          <w:fldChar w:fldCharType="begin"/>
        </w:r>
        <w:r>
          <w:instrText xml:space="preserve"> PAGEREF _Toc6234 \h </w:instrText>
        </w:r>
        <w:r>
          <w:fldChar w:fldCharType="separate"/>
        </w:r>
        <w:r>
          <w:t>35</w:t>
        </w:r>
        <w:r>
          <w:fldChar w:fldCharType="end"/>
        </w:r>
      </w:hyperlink>
    </w:p>
    <w:p>
      <w:pPr>
        <w:pStyle w:val="TOC2"/>
        <w:tabs>
          <w:tab w:val="right" w:leader="dot" w:pos="8306"/>
        </w:tabs>
      </w:pPr>
      <w:hyperlink w:anchor="_Toc14717" w:history="1">
        <w:r>
          <w:rPr>
            <w:rFonts w:ascii="仿宋" w:eastAsia="仿宋" w:hAnsi="仿宋" w:cs="仿宋" w:hint="eastAsia"/>
            <w:lang w:eastAsia="zh-CN"/>
          </w:rPr>
          <w:t>(五)、工作负荷评估与调整</w:t>
        </w:r>
        <w:r>
          <w:tab/>
        </w:r>
        <w:r>
          <w:fldChar w:fldCharType="begin"/>
        </w:r>
        <w:r>
          <w:instrText xml:space="preserve"> PAGEREF _Toc14717 \h </w:instrText>
        </w:r>
        <w:r>
          <w:fldChar w:fldCharType="separate"/>
        </w:r>
        <w:r>
          <w:t>36</w:t>
        </w:r>
        <w:r>
          <w:fldChar w:fldCharType="end"/>
        </w:r>
      </w:hyperlink>
    </w:p>
    <w:p>
      <w:pPr>
        <w:pStyle w:val="TOC2"/>
        <w:tabs>
          <w:tab w:val="right" w:leader="dot" w:pos="8306"/>
        </w:tabs>
      </w:pPr>
      <w:hyperlink w:anchor="_Toc30203" w:history="1">
        <w:r>
          <w:rPr>
            <w:rFonts w:ascii="仿宋" w:eastAsia="仿宋" w:hAnsi="仿宋" w:cs="仿宋" w:hint="eastAsia"/>
            <w:lang w:eastAsia="zh-CN"/>
          </w:rPr>
          <w:t>(六)、员工心理咨询与支持</w:t>
        </w:r>
        <w:r>
          <w:tab/>
        </w:r>
        <w:r>
          <w:fldChar w:fldCharType="begin"/>
        </w:r>
        <w:r>
          <w:instrText xml:space="preserve"> PAGEREF _Toc30203 \h </w:instrText>
        </w:r>
        <w:r>
          <w:fldChar w:fldCharType="separate"/>
        </w:r>
        <w:r>
          <w:t>37</w:t>
        </w:r>
        <w:r>
          <w:fldChar w:fldCharType="end"/>
        </w:r>
      </w:hyperlink>
    </w:p>
    <w:p>
      <w:pPr>
        <w:pStyle w:val="TOC1"/>
        <w:tabs>
          <w:tab w:val="right" w:leader="dot" w:pos="8306"/>
        </w:tabs>
      </w:pPr>
      <w:hyperlink w:anchor="_Toc24253" w:history="1">
        <w:r>
          <w:rPr>
            <w:rFonts w:ascii="仿宋" w:eastAsia="仿宋" w:hAnsi="仿宋" w:cs="仿宋" w:hint="eastAsia"/>
            <w:lang w:eastAsia="zh-CN"/>
          </w:rPr>
          <w:t>八、第三十八章员工社交媒体管理</w:t>
        </w:r>
        <w:r>
          <w:tab/>
        </w:r>
        <w:r>
          <w:fldChar w:fldCharType="begin"/>
        </w:r>
        <w:r>
          <w:instrText xml:space="preserve"> PAGEREF _Toc24253 \h </w:instrText>
        </w:r>
        <w:r>
          <w:fldChar w:fldCharType="separate"/>
        </w:r>
        <w:r>
          <w:t>38</w:t>
        </w:r>
        <w:r>
          <w:fldChar w:fldCharType="end"/>
        </w:r>
      </w:hyperlink>
    </w:p>
    <w:p>
      <w:pPr>
        <w:pStyle w:val="TOC2"/>
        <w:tabs>
          <w:tab w:val="right" w:leader="dot" w:pos="8306"/>
        </w:tabs>
      </w:pPr>
      <w:hyperlink w:anchor="_Toc4084" w:history="1">
        <w:r>
          <w:rPr>
            <w:rFonts w:ascii="仿宋" w:eastAsia="仿宋" w:hAnsi="仿宋" w:cs="仿宋" w:hint="eastAsia"/>
            <w:lang w:eastAsia="zh-CN"/>
          </w:rPr>
          <w:t>(一)、员工社交媒体政策</w:t>
        </w:r>
        <w:r>
          <w:tab/>
        </w:r>
        <w:r>
          <w:fldChar w:fldCharType="begin"/>
        </w:r>
        <w:r>
          <w:instrText xml:space="preserve"> PAGEREF _Toc4084 \h </w:instrText>
        </w:r>
        <w:r>
          <w:fldChar w:fldCharType="separate"/>
        </w:r>
        <w:r>
          <w:t>38</w:t>
        </w:r>
        <w:r>
          <w:fldChar w:fldCharType="end"/>
        </w:r>
      </w:hyperlink>
    </w:p>
    <w:p>
      <w:pPr>
        <w:pStyle w:val="TOC2"/>
        <w:tabs>
          <w:tab w:val="right" w:leader="dot" w:pos="8306"/>
        </w:tabs>
      </w:pPr>
      <w:hyperlink w:anchor="_Toc10059" w:history="1">
        <w:r>
          <w:rPr>
            <w:rFonts w:ascii="仿宋" w:eastAsia="仿宋" w:hAnsi="仿宋" w:cs="仿宋" w:hint="eastAsia"/>
            <w:lang w:eastAsia="zh-CN"/>
          </w:rPr>
          <w:t>(二)、个人品牌与公司形象的关联</w:t>
        </w:r>
        <w:r>
          <w:tab/>
        </w:r>
        <w:r>
          <w:fldChar w:fldCharType="begin"/>
        </w:r>
        <w:r>
          <w:instrText xml:space="preserve"> PAGEREF _Toc10059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4" w:history="1">
        <w:r>
          <w:rPr>
            <w:rFonts w:ascii="仿宋" w:eastAsia="仿宋" w:hAnsi="仿宋" w:cs="仿宋" w:hint="eastAsia"/>
            <w:lang w:eastAsia="zh-CN"/>
          </w:rPr>
          <w:t>(三)、社交媒体使用准则</w:t>
        </w:r>
        <w:r>
          <w:tab/>
        </w:r>
        <w:r>
          <w:fldChar w:fldCharType="begin"/>
        </w:r>
        <w:r>
          <w:instrText xml:space="preserve"> PAGEREF _Toc22534 \h </w:instrText>
        </w:r>
        <w:r>
          <w:fldChar w:fldCharType="separate"/>
        </w:r>
        <w:r>
          <w:t>40</w:t>
        </w:r>
        <w:r>
          <w:fldChar w:fldCharType="end"/>
        </w:r>
      </w:hyperlink>
    </w:p>
    <w:p>
      <w:pPr>
        <w:pStyle w:val="TOC2"/>
        <w:tabs>
          <w:tab w:val="right" w:leader="dot" w:pos="8306"/>
        </w:tabs>
      </w:pPr>
      <w:hyperlink w:anchor="_Toc14976" w:history="1">
        <w:r>
          <w:rPr>
            <w:rFonts w:ascii="仿宋" w:eastAsia="仿宋" w:hAnsi="仿宋" w:cs="仿宋" w:hint="eastAsia"/>
            <w:lang w:eastAsia="zh-CN"/>
          </w:rPr>
          <w:t>(四)、公司与员工互动</w:t>
        </w:r>
        <w:r>
          <w:tab/>
        </w:r>
        <w:r>
          <w:fldChar w:fldCharType="begin"/>
        </w:r>
        <w:r>
          <w:instrText xml:space="preserve"> PAGEREF _Toc14976 \h </w:instrText>
        </w:r>
        <w:r>
          <w:fldChar w:fldCharType="separate"/>
        </w:r>
        <w:r>
          <w:t>43</w:t>
        </w:r>
        <w:r>
          <w:fldChar w:fldCharType="end"/>
        </w:r>
      </w:hyperlink>
    </w:p>
    <w:p>
      <w:pPr>
        <w:pStyle w:val="TOC2"/>
        <w:tabs>
          <w:tab w:val="right" w:leader="dot" w:pos="8306"/>
        </w:tabs>
      </w:pPr>
      <w:hyperlink w:anchor="_Toc27200" w:history="1">
        <w:r>
          <w:rPr>
            <w:rFonts w:ascii="仿宋" w:eastAsia="仿宋" w:hAnsi="仿宋" w:cs="仿宋" w:hint="eastAsia"/>
            <w:lang w:eastAsia="zh-CN"/>
          </w:rPr>
          <w:t>(五)、公司社交媒体账号管理</w:t>
        </w:r>
        <w:r>
          <w:tab/>
        </w:r>
        <w:r>
          <w:fldChar w:fldCharType="begin"/>
        </w:r>
        <w:r>
          <w:instrText xml:space="preserve"> PAGEREF _Toc27200 \h </w:instrText>
        </w:r>
        <w:r>
          <w:fldChar w:fldCharType="separate"/>
        </w:r>
        <w:r>
          <w:t>44</w:t>
        </w:r>
        <w:r>
          <w:fldChar w:fldCharType="end"/>
        </w:r>
      </w:hyperlink>
    </w:p>
    <w:p>
      <w:pPr>
        <w:pStyle w:val="TOC2"/>
        <w:tabs>
          <w:tab w:val="right" w:leader="dot" w:pos="8306"/>
        </w:tabs>
      </w:pPr>
      <w:hyperlink w:anchor="_Toc30184" w:history="1">
        <w:r>
          <w:rPr>
            <w:rFonts w:ascii="仿宋" w:eastAsia="仿宋" w:hAnsi="仿宋" w:cs="仿宋" w:hint="eastAsia"/>
            <w:lang w:eastAsia="zh-CN"/>
          </w:rPr>
          <w:t>(六)、职业发展机会的分享与推广</w:t>
        </w:r>
        <w:r>
          <w:tab/>
        </w:r>
        <w:r>
          <w:fldChar w:fldCharType="begin"/>
        </w:r>
        <w:r>
          <w:instrText xml:space="preserve"> PAGEREF _Toc30184 \h </w:instrText>
        </w:r>
        <w:r>
          <w:fldChar w:fldCharType="separate"/>
        </w:r>
        <w:r>
          <w:t>45</w:t>
        </w:r>
        <w:r>
          <w:fldChar w:fldCharType="end"/>
        </w:r>
      </w:hyperlink>
    </w:p>
    <w:p>
      <w:pPr>
        <w:pStyle w:val="TOC1"/>
        <w:tabs>
          <w:tab w:val="right" w:leader="dot" w:pos="8306"/>
        </w:tabs>
      </w:pPr>
      <w:hyperlink w:anchor="_Toc24808" w:history="1">
        <w:r>
          <w:rPr>
            <w:rFonts w:ascii="仿宋" w:eastAsia="仿宋" w:hAnsi="仿宋" w:cs="仿宋" w:hint="eastAsia"/>
            <w:lang w:eastAsia="zh-CN"/>
          </w:rPr>
          <w:t>九、第十二章职业伦理与社会责任</w:t>
        </w:r>
        <w:r>
          <w:tab/>
        </w:r>
        <w:r>
          <w:fldChar w:fldCharType="begin"/>
        </w:r>
        <w:r>
          <w:instrText xml:space="preserve"> PAGEREF _Toc24808 \h </w:instrText>
        </w:r>
        <w:r>
          <w:fldChar w:fldCharType="separate"/>
        </w:r>
        <w:r>
          <w:t>46</w:t>
        </w:r>
        <w:r>
          <w:fldChar w:fldCharType="end"/>
        </w:r>
      </w:hyperlink>
    </w:p>
    <w:p>
      <w:pPr>
        <w:pStyle w:val="TOC2"/>
        <w:tabs>
          <w:tab w:val="right" w:leader="dot" w:pos="8306"/>
        </w:tabs>
      </w:pPr>
      <w:hyperlink w:anchor="_Toc6641" w:history="1">
        <w:r>
          <w:rPr>
            <w:rFonts w:ascii="仿宋" w:eastAsia="仿宋" w:hAnsi="仿宋" w:cs="仿宋" w:hint="eastAsia"/>
            <w:lang w:eastAsia="zh-CN"/>
          </w:rPr>
          <w:t>(一)、职业道德规范</w:t>
        </w:r>
        <w:r>
          <w:tab/>
        </w:r>
        <w:r>
          <w:fldChar w:fldCharType="begin"/>
        </w:r>
        <w:r>
          <w:instrText xml:space="preserve"> PAGEREF _Toc6641 \h </w:instrText>
        </w:r>
        <w:r>
          <w:fldChar w:fldCharType="separate"/>
        </w:r>
        <w:r>
          <w:t>46</w:t>
        </w:r>
        <w:r>
          <w:fldChar w:fldCharType="end"/>
        </w:r>
      </w:hyperlink>
    </w:p>
    <w:p>
      <w:pPr>
        <w:pStyle w:val="TOC2"/>
        <w:tabs>
          <w:tab w:val="right" w:leader="dot" w:pos="8306"/>
        </w:tabs>
      </w:pPr>
      <w:hyperlink w:anchor="_Toc21743" w:history="1">
        <w:r>
          <w:rPr>
            <w:rFonts w:ascii="仿宋" w:eastAsia="仿宋" w:hAnsi="仿宋" w:cs="仿宋" w:hint="eastAsia"/>
            <w:lang w:eastAsia="zh-CN"/>
          </w:rPr>
          <w:t>(二)、社会责任履行</w:t>
        </w:r>
        <w:r>
          <w:tab/>
        </w:r>
        <w:r>
          <w:fldChar w:fldCharType="begin"/>
        </w:r>
        <w:r>
          <w:instrText xml:space="preserve"> PAGEREF _Toc21743 \h </w:instrText>
        </w:r>
        <w:r>
          <w:fldChar w:fldCharType="separate"/>
        </w:r>
        <w:r>
          <w:t>47</w:t>
        </w:r>
        <w:r>
          <w:fldChar w:fldCharType="end"/>
        </w:r>
      </w:hyperlink>
    </w:p>
    <w:p>
      <w:pPr>
        <w:pStyle w:val="TOC1"/>
        <w:tabs>
          <w:tab w:val="right" w:leader="dot" w:pos="8306"/>
        </w:tabs>
      </w:pPr>
      <w:hyperlink w:anchor="_Toc13589" w:history="1">
        <w:r>
          <w:rPr>
            <w:rFonts w:ascii="仿宋" w:eastAsia="仿宋" w:hAnsi="仿宋" w:cs="仿宋" w:hint="eastAsia"/>
            <w:lang w:eastAsia="zh-CN"/>
          </w:rPr>
          <w:t>十、第三十二章未来发展愿景</w:t>
        </w:r>
        <w:r>
          <w:tab/>
        </w:r>
        <w:r>
          <w:fldChar w:fldCharType="begin"/>
        </w:r>
        <w:r>
          <w:instrText xml:space="preserve"> PAGEREF _Toc13589 \h </w:instrText>
        </w:r>
        <w:r>
          <w:fldChar w:fldCharType="separate"/>
        </w:r>
        <w:r>
          <w:t>48</w:t>
        </w:r>
        <w:r>
          <w:fldChar w:fldCharType="end"/>
        </w:r>
      </w:hyperlink>
    </w:p>
    <w:p>
      <w:pPr>
        <w:pStyle w:val="TOC2"/>
        <w:tabs>
          <w:tab w:val="right" w:leader="dot" w:pos="8306"/>
        </w:tabs>
      </w:pPr>
      <w:hyperlink w:anchor="_Toc22255" w:history="1">
        <w:r>
          <w:rPr>
            <w:rFonts w:ascii="仿宋" w:eastAsia="仿宋" w:hAnsi="仿宋" w:cs="仿宋" w:hint="eastAsia"/>
            <w:lang w:eastAsia="zh-CN"/>
          </w:rPr>
          <w:t>(一)、员工职业生涯管理的未来趋势</w:t>
        </w:r>
        <w:r>
          <w:tab/>
        </w:r>
        <w:r>
          <w:fldChar w:fldCharType="begin"/>
        </w:r>
        <w:r>
          <w:instrText xml:space="preserve"> PAGEREF _Toc22255 \h </w:instrText>
        </w:r>
        <w:r>
          <w:fldChar w:fldCharType="separate"/>
        </w:r>
        <w:r>
          <w:t>48</w:t>
        </w:r>
        <w:r>
          <w:fldChar w:fldCharType="end"/>
        </w:r>
      </w:hyperlink>
    </w:p>
    <w:p>
      <w:pPr>
        <w:pStyle w:val="TOC2"/>
        <w:tabs>
          <w:tab w:val="right" w:leader="dot" w:pos="8306"/>
        </w:tabs>
      </w:pPr>
      <w:hyperlink w:anchor="_Toc2417" w:history="1">
        <w:r>
          <w:rPr>
            <w:rFonts w:ascii="仿宋" w:eastAsia="仿宋" w:hAnsi="仿宋" w:cs="仿宋" w:hint="eastAsia"/>
            <w:lang w:eastAsia="zh-CN"/>
          </w:rPr>
          <w:t>(二)、公司在员工发展中的未来愿景</w:t>
        </w:r>
        <w:r>
          <w:tab/>
        </w:r>
        <w:r>
          <w:fldChar w:fldCharType="begin"/>
        </w:r>
        <w:r>
          <w:instrText xml:space="preserve"> PAGEREF _Toc2417 \h </w:instrText>
        </w:r>
        <w:r>
          <w:fldChar w:fldCharType="separate"/>
        </w:r>
        <w:r>
          <w:t>48</w:t>
        </w:r>
        <w:r>
          <w:fldChar w:fldCharType="end"/>
        </w:r>
      </w:hyperlink>
    </w:p>
    <w:p>
      <w:pPr>
        <w:pStyle w:val="TOC1"/>
        <w:tabs>
          <w:tab w:val="right" w:leader="dot" w:pos="8306"/>
        </w:tabs>
      </w:pPr>
      <w:hyperlink w:anchor="_Toc19694" w:history="1">
        <w:r>
          <w:rPr>
            <w:rFonts w:ascii="仿宋" w:eastAsia="仿宋" w:hAnsi="仿宋" w:cs="仿宋" w:hint="eastAsia"/>
            <w:lang w:eastAsia="zh-CN"/>
          </w:rPr>
          <w:t>十一、员工多元化与包容性管理</w:t>
        </w:r>
        <w:r>
          <w:tab/>
        </w:r>
        <w:r>
          <w:fldChar w:fldCharType="begin"/>
        </w:r>
        <w:r>
          <w:instrText xml:space="preserve"> PAGEREF _Toc19694 \h </w:instrText>
        </w:r>
        <w:r>
          <w:fldChar w:fldCharType="separate"/>
        </w:r>
        <w:r>
          <w:t>49</w:t>
        </w:r>
        <w:r>
          <w:fldChar w:fldCharType="end"/>
        </w:r>
      </w:hyperlink>
    </w:p>
    <w:p>
      <w:pPr>
        <w:pStyle w:val="TOC2"/>
        <w:tabs>
          <w:tab w:val="right" w:leader="dot" w:pos="8306"/>
        </w:tabs>
      </w:pPr>
      <w:hyperlink w:anchor="_Toc18397" w:history="1">
        <w:r>
          <w:rPr>
            <w:rFonts w:ascii="仿宋" w:eastAsia="仿宋" w:hAnsi="仿宋" w:cs="仿宋" w:hint="eastAsia"/>
            <w:lang w:eastAsia="zh-CN"/>
          </w:rPr>
          <w:t>(一)、员工多元化的价值与挑战</w:t>
        </w:r>
        <w:r>
          <w:tab/>
        </w:r>
        <w:r>
          <w:fldChar w:fldCharType="begin"/>
        </w:r>
        <w:r>
          <w:instrText xml:space="preserve"> PAGEREF _Toc18397 \h </w:instrText>
        </w:r>
        <w:r>
          <w:fldChar w:fldCharType="separate"/>
        </w:r>
        <w:r>
          <w:t>49</w:t>
        </w:r>
        <w:r>
          <w:fldChar w:fldCharType="end"/>
        </w:r>
      </w:hyperlink>
    </w:p>
    <w:p>
      <w:pPr>
        <w:pStyle w:val="TOC2"/>
        <w:tabs>
          <w:tab w:val="right" w:leader="dot" w:pos="8306"/>
        </w:tabs>
      </w:pPr>
      <w:hyperlink w:anchor="_Toc17290" w:history="1">
        <w:r>
          <w:rPr>
            <w:rFonts w:ascii="仿宋" w:eastAsia="仿宋" w:hAnsi="仿宋" w:cs="仿宋" w:hint="eastAsia"/>
            <w:lang w:eastAsia="zh-CN"/>
          </w:rPr>
          <w:t>(二)、员工包容性政策与实践</w:t>
        </w:r>
        <w:r>
          <w:tab/>
        </w:r>
        <w:r>
          <w:fldChar w:fldCharType="begin"/>
        </w:r>
        <w:r>
          <w:instrText xml:space="preserve"> PAGEREF _Toc17290 \h </w:instrText>
        </w:r>
        <w:r>
          <w:fldChar w:fldCharType="separate"/>
        </w:r>
        <w:r>
          <w:t>50</w:t>
        </w:r>
        <w:r>
          <w:fldChar w:fldCharType="end"/>
        </w:r>
      </w:hyperlink>
    </w:p>
    <w:p>
      <w:pPr>
        <w:pStyle w:val="TOC2"/>
        <w:tabs>
          <w:tab w:val="right" w:leader="dot" w:pos="8306"/>
        </w:tabs>
      </w:pPr>
      <w:hyperlink w:anchor="_Toc5382" w:history="1">
        <w:r>
          <w:rPr>
            <w:rFonts w:ascii="仿宋" w:eastAsia="仿宋" w:hAnsi="仿宋" w:cs="仿宋" w:hint="eastAsia"/>
            <w:lang w:eastAsia="zh-CN"/>
          </w:rPr>
          <w:t>(三)、多元与包容性文化的培育与维护</w:t>
        </w:r>
        <w:r>
          <w:tab/>
        </w:r>
        <w:r>
          <w:fldChar w:fldCharType="begin"/>
        </w:r>
        <w:r>
          <w:instrText xml:space="preserve"> PAGEREF _Toc5382 \h </w:instrText>
        </w:r>
        <w:r>
          <w:fldChar w:fldCharType="separate"/>
        </w:r>
        <w:r>
          <w:t>51</w:t>
        </w:r>
        <w:r>
          <w:fldChar w:fldCharType="end"/>
        </w:r>
      </w:hyperlink>
    </w:p>
    <w:p>
      <w:pPr>
        <w:pStyle w:val="TOC1"/>
        <w:tabs>
          <w:tab w:val="right" w:leader="dot" w:pos="8306"/>
        </w:tabs>
      </w:pPr>
      <w:hyperlink w:anchor="_Toc30009" w:history="1">
        <w:r>
          <w:rPr>
            <w:rFonts w:ascii="仿宋" w:eastAsia="仿宋" w:hAnsi="仿宋" w:cs="仿宋" w:hint="eastAsia"/>
            <w:lang w:eastAsia="zh-CN"/>
          </w:rPr>
          <w:t>十二、第四十五章员工品牌建设</w:t>
        </w:r>
        <w:r>
          <w:tab/>
        </w:r>
        <w:r>
          <w:fldChar w:fldCharType="begin"/>
        </w:r>
        <w:r>
          <w:instrText xml:space="preserve"> PAGEREF _Toc30009 \h </w:instrText>
        </w:r>
        <w:r>
          <w:fldChar w:fldCharType="separate"/>
        </w:r>
        <w:r>
          <w:t>51</w:t>
        </w:r>
        <w:r>
          <w:fldChar w:fldCharType="end"/>
        </w:r>
      </w:hyperlink>
    </w:p>
    <w:p>
      <w:pPr>
        <w:pStyle w:val="TOC2"/>
        <w:tabs>
          <w:tab w:val="right" w:leader="dot" w:pos="8306"/>
        </w:tabs>
      </w:pPr>
      <w:hyperlink w:anchor="_Toc12315" w:history="1">
        <w:r>
          <w:rPr>
            <w:rFonts w:ascii="仿宋" w:eastAsia="仿宋" w:hAnsi="仿宋" w:cs="仿宋" w:hint="eastAsia"/>
            <w:lang w:eastAsia="zh-CN"/>
          </w:rPr>
          <w:t>(一)、个人品牌管理</w:t>
        </w:r>
        <w:r>
          <w:tab/>
        </w:r>
        <w:r>
          <w:fldChar w:fldCharType="begin"/>
        </w:r>
        <w:r>
          <w:instrText xml:space="preserve"> PAGEREF _Toc12315 \h </w:instrText>
        </w:r>
        <w:r>
          <w:fldChar w:fldCharType="separate"/>
        </w:r>
        <w:r>
          <w:t>51</w:t>
        </w:r>
        <w:r>
          <w:fldChar w:fldCharType="end"/>
        </w:r>
      </w:hyperlink>
    </w:p>
    <w:p>
      <w:pPr>
        <w:pStyle w:val="TOC2"/>
        <w:tabs>
          <w:tab w:val="right" w:leader="dot" w:pos="8306"/>
        </w:tabs>
      </w:pPr>
      <w:hyperlink w:anchor="_Toc8377" w:history="1">
        <w:r>
          <w:rPr>
            <w:rFonts w:ascii="仿宋" w:eastAsia="仿宋" w:hAnsi="仿宋" w:cs="仿宋" w:hint="eastAsia"/>
            <w:lang w:eastAsia="zh-CN"/>
          </w:rPr>
          <w:t>(二)、在电吹风行业内建立个人影响力</w:t>
        </w:r>
        <w:r>
          <w:tab/>
        </w:r>
        <w:r>
          <w:fldChar w:fldCharType="begin"/>
        </w:r>
        <w:r>
          <w:instrText xml:space="preserve"> PAGEREF _Toc8377 \h </w:instrText>
        </w:r>
        <w:r>
          <w:fldChar w:fldCharType="separate"/>
        </w:r>
        <w:r>
          <w:t>52</w:t>
        </w:r>
        <w:r>
          <w:fldChar w:fldCharType="end"/>
        </w:r>
      </w:hyperlink>
    </w:p>
    <w:p>
      <w:pPr>
        <w:pStyle w:val="TOC2"/>
        <w:tabs>
          <w:tab w:val="right" w:leader="dot" w:pos="8306"/>
        </w:tabs>
      </w:pPr>
      <w:hyperlink w:anchor="_Toc4097" w:history="1">
        <w:r>
          <w:rPr>
            <w:rFonts w:ascii="仿宋" w:eastAsia="仿宋" w:hAnsi="仿宋" w:cs="仿宋" w:hint="eastAsia"/>
            <w:lang w:eastAsia="zh-CN"/>
          </w:rPr>
          <w:t>(三)、个人品牌与公司品牌的关联</w:t>
        </w:r>
        <w:r>
          <w:tab/>
        </w:r>
        <w:r>
          <w:fldChar w:fldCharType="begin"/>
        </w:r>
        <w:r>
          <w:instrText xml:space="preserve"> PAGEREF _Toc4097 \h </w:instrText>
        </w:r>
        <w:r>
          <w:fldChar w:fldCharType="separate"/>
        </w:r>
        <w:r>
          <w:t>53</w:t>
        </w:r>
        <w:r>
          <w:fldChar w:fldCharType="end"/>
        </w:r>
      </w:hyperlink>
    </w:p>
    <w:p>
      <w:pPr>
        <w:pStyle w:val="TOC2"/>
        <w:tabs>
          <w:tab w:val="right" w:leader="dot" w:pos="8306"/>
        </w:tabs>
      </w:pPr>
      <w:hyperlink w:anchor="_Toc20464" w:history="1">
        <w:r>
          <w:rPr>
            <w:rFonts w:ascii="仿宋" w:eastAsia="仿宋" w:hAnsi="仿宋" w:cs="仿宋" w:hint="eastAsia"/>
            <w:lang w:eastAsia="zh-CN"/>
          </w:rPr>
          <w:t>(四)、社交媒体与个人品牌</w:t>
        </w:r>
        <w:r>
          <w:tab/>
        </w:r>
        <w:r>
          <w:fldChar w:fldCharType="begin"/>
        </w:r>
        <w:r>
          <w:instrText xml:space="preserve"> PAGEREF _Toc20464 \h </w:instrText>
        </w:r>
        <w:r>
          <w:fldChar w:fldCharType="separate"/>
        </w:r>
        <w:r>
          <w:t>54</w:t>
        </w:r>
        <w:r>
          <w:fldChar w:fldCharType="end"/>
        </w:r>
      </w:hyperlink>
    </w:p>
    <w:p>
      <w:pPr>
        <w:pStyle w:val="TOC2"/>
        <w:tabs>
          <w:tab w:val="right" w:leader="dot" w:pos="8306"/>
        </w:tabs>
      </w:pPr>
      <w:hyperlink w:anchor="_Toc13116" w:history="1">
        <w:r>
          <w:rPr>
            <w:rFonts w:ascii="仿宋" w:eastAsia="仿宋" w:hAnsi="仿宋" w:cs="仿宋" w:hint="eastAsia"/>
            <w:lang w:eastAsia="zh-CN"/>
          </w:rPr>
          <w:t>(五)、个人品牌的社交媒体传播</w:t>
        </w:r>
        <w:r>
          <w:tab/>
        </w:r>
        <w:r>
          <w:fldChar w:fldCharType="begin"/>
        </w:r>
        <w:r>
          <w:instrText xml:space="preserve"> PAGEREF _Toc13116 \h </w:instrText>
        </w:r>
        <w:r>
          <w:fldChar w:fldCharType="separate"/>
        </w:r>
        <w:r>
          <w:t>55</w:t>
        </w:r>
        <w:r>
          <w:fldChar w:fldCharType="end"/>
        </w:r>
      </w:hyperlink>
    </w:p>
    <w:p>
      <w:pPr>
        <w:pStyle w:val="TOC2"/>
        <w:tabs>
          <w:tab w:val="right" w:leader="dot" w:pos="8306"/>
        </w:tabs>
      </w:pPr>
      <w:hyperlink w:anchor="_Toc31426" w:history="1">
        <w:r>
          <w:rPr>
            <w:rFonts w:ascii="仿宋" w:eastAsia="仿宋" w:hAnsi="仿宋" w:cs="仿宋" w:hint="eastAsia"/>
            <w:lang w:eastAsia="zh-CN"/>
          </w:rPr>
          <w:t>(六)、员工品牌建设与公司形象一致性</w:t>
        </w:r>
        <w:r>
          <w:tab/>
        </w:r>
        <w:r>
          <w:fldChar w:fldCharType="begin"/>
        </w:r>
        <w:r>
          <w:instrText xml:space="preserve"> PAGEREF _Toc31426 \h </w:instrText>
        </w:r>
        <w:r>
          <w:fldChar w:fldCharType="separate"/>
        </w:r>
        <w:r>
          <w:t>56</w:t>
        </w:r>
        <w:r>
          <w:fldChar w:fldCharType="end"/>
        </w:r>
      </w:hyperlink>
    </w:p>
    <w:p>
      <w:pPr>
        <w:pStyle w:val="TOC1"/>
        <w:tabs>
          <w:tab w:val="right" w:leader="dot" w:pos="8306"/>
        </w:tabs>
      </w:pPr>
      <w:hyperlink w:anchor="_Toc32735" w:history="1">
        <w:r>
          <w:rPr>
            <w:rFonts w:ascii="仿宋" w:eastAsia="仿宋" w:hAnsi="仿宋" w:cs="仿宋" w:hint="eastAsia"/>
            <w:lang w:eastAsia="zh-CN"/>
          </w:rPr>
          <w:t>十三、员工晋升与职业发展通道</w:t>
        </w:r>
        <w:r>
          <w:tab/>
        </w:r>
        <w:r>
          <w:fldChar w:fldCharType="begin"/>
        </w:r>
        <w:r>
          <w:instrText xml:space="preserve"> PAGEREF _Toc32735 \h </w:instrText>
        </w:r>
        <w:r>
          <w:fldChar w:fldCharType="separate"/>
        </w:r>
        <w:r>
          <w:t>56</w:t>
        </w:r>
        <w:r>
          <w:fldChar w:fldCharType="end"/>
        </w:r>
      </w:hyperlink>
    </w:p>
    <w:p>
      <w:pPr>
        <w:pStyle w:val="TOC2"/>
        <w:tabs>
          <w:tab w:val="right" w:leader="dot" w:pos="8306"/>
        </w:tabs>
      </w:pPr>
      <w:hyperlink w:anchor="_Toc3500" w:history="1">
        <w:r>
          <w:rPr>
            <w:rFonts w:ascii="仿宋" w:eastAsia="仿宋" w:hAnsi="仿宋" w:cs="仿宋" w:hint="eastAsia"/>
            <w:lang w:eastAsia="zh-CN"/>
          </w:rPr>
          <w:t>(一)、晋升制度的设计与实施</w:t>
        </w:r>
        <w:r>
          <w:tab/>
        </w:r>
        <w:r>
          <w:fldChar w:fldCharType="begin"/>
        </w:r>
        <w:r>
          <w:instrText xml:space="preserve"> PAGEREF _Toc3500 \h </w:instrText>
        </w:r>
        <w:r>
          <w:fldChar w:fldCharType="separate"/>
        </w:r>
        <w:r>
          <w:t>56</w:t>
        </w:r>
        <w:r>
          <w:fldChar w:fldCharType="end"/>
        </w:r>
      </w:hyperlink>
    </w:p>
    <w:p>
      <w:pPr>
        <w:pStyle w:val="TOC2"/>
        <w:tabs>
          <w:tab w:val="right" w:leader="dot" w:pos="8306"/>
        </w:tabs>
      </w:pPr>
      <w:hyperlink w:anchor="_Toc15430" w:history="1">
        <w:r>
          <w:rPr>
            <w:rFonts w:ascii="仿宋" w:eastAsia="仿宋" w:hAnsi="仿宋" w:cs="仿宋" w:hint="eastAsia"/>
            <w:lang w:eastAsia="zh-CN"/>
          </w:rPr>
          <w:t>(二)、职业发展通道的建立与拓展</w:t>
        </w:r>
        <w:r>
          <w:tab/>
        </w:r>
        <w:r>
          <w:fldChar w:fldCharType="begin"/>
        </w:r>
        <w:r>
          <w:instrText xml:space="preserve"> PAGEREF _Toc15430 \h </w:instrText>
        </w:r>
        <w:r>
          <w:fldChar w:fldCharType="separate"/>
        </w:r>
        <w:r>
          <w:t>58</w:t>
        </w:r>
        <w:r>
          <w:fldChar w:fldCharType="end"/>
        </w:r>
      </w:hyperlink>
    </w:p>
    <w:p>
      <w:pPr>
        <w:pStyle w:val="TOC2"/>
        <w:tabs>
          <w:tab w:val="right" w:leader="dot" w:pos="8306"/>
        </w:tabs>
      </w:pPr>
      <w:hyperlink w:anchor="_Toc23078" w:history="1">
        <w:r>
          <w:rPr>
            <w:rFonts w:ascii="仿宋" w:eastAsia="仿宋" w:hAnsi="仿宋" w:cs="仿宋" w:hint="eastAsia"/>
            <w:lang w:eastAsia="zh-CN"/>
          </w:rPr>
          <w:t>(三)、晋升机会的公平与透明保障</w:t>
        </w:r>
        <w:r>
          <w:tab/>
        </w:r>
        <w:r>
          <w:fldChar w:fldCharType="begin"/>
        </w:r>
        <w:r>
          <w:instrText xml:space="preserve"> PAGEREF _Toc23078 \h </w:instrText>
        </w:r>
        <w:r>
          <w:fldChar w:fldCharType="separate"/>
        </w:r>
        <w:r>
          <w:t>60</w:t>
        </w:r>
        <w:r>
          <w:fldChar w:fldCharType="end"/>
        </w:r>
      </w:hyperlink>
    </w:p>
    <w:p>
      <w:pPr>
        <w:pStyle w:val="TOC1"/>
        <w:tabs>
          <w:tab w:val="right" w:leader="dot" w:pos="8306"/>
        </w:tabs>
      </w:pPr>
      <w:hyperlink w:anchor="_Toc11886" w:history="1">
        <w:r>
          <w:rPr>
            <w:rFonts w:ascii="仿宋" w:eastAsia="仿宋" w:hAnsi="仿宋" w:cs="仿宋" w:hint="eastAsia"/>
            <w:lang w:eastAsia="zh-CN"/>
          </w:rPr>
          <w:t>十四、第四十七章全球人才流动与交流</w:t>
        </w:r>
        <w:r>
          <w:tab/>
        </w:r>
        <w:r>
          <w:fldChar w:fldCharType="begin"/>
        </w:r>
        <w:r>
          <w:instrText xml:space="preserve"> PAGEREF _Toc11886 \h </w:instrText>
        </w:r>
        <w:r>
          <w:fldChar w:fldCharType="separate"/>
        </w:r>
        <w:r>
          <w:t>61</w:t>
        </w:r>
        <w:r>
          <w:fldChar w:fldCharType="end"/>
        </w:r>
      </w:hyperlink>
    </w:p>
    <w:p>
      <w:pPr>
        <w:pStyle w:val="TOC2"/>
        <w:tabs>
          <w:tab w:val="right" w:leader="dot" w:pos="8306"/>
        </w:tabs>
      </w:pPr>
      <w:hyperlink w:anchor="_Toc26387" w:history="1">
        <w:r>
          <w:rPr>
            <w:rFonts w:ascii="仿宋" w:eastAsia="仿宋" w:hAnsi="仿宋" w:cs="仿宋" w:hint="eastAsia"/>
            <w:lang w:eastAsia="zh-CN"/>
          </w:rPr>
          <w:t>(一)、跨国项目与团队</w:t>
        </w:r>
        <w:r>
          <w:tab/>
        </w:r>
        <w:r>
          <w:fldChar w:fldCharType="begin"/>
        </w:r>
        <w:r>
          <w:instrText xml:space="preserve"> PAGEREF _Toc26387 \h </w:instrText>
        </w:r>
        <w:r>
          <w:fldChar w:fldCharType="separate"/>
        </w:r>
        <w:r>
          <w:t>61</w:t>
        </w:r>
        <w:r>
          <w:fldChar w:fldCharType="end"/>
        </w:r>
      </w:hyperlink>
    </w:p>
    <w:p>
      <w:pPr>
        <w:pStyle w:val="TOC2"/>
        <w:tabs>
          <w:tab w:val="right" w:leader="dot" w:pos="8306"/>
        </w:tabs>
      </w:pPr>
      <w:hyperlink w:anchor="_Toc7961" w:history="1">
        <w:r>
          <w:rPr>
            <w:rFonts w:ascii="仿宋" w:eastAsia="仿宋" w:hAnsi="仿宋" w:cs="仿宋" w:hint="eastAsia"/>
            <w:lang w:eastAsia="zh-CN"/>
          </w:rPr>
          <w:t>(二)、全球项目经验的累积</w:t>
        </w:r>
        <w:r>
          <w:tab/>
        </w:r>
        <w:r>
          <w:fldChar w:fldCharType="begin"/>
        </w:r>
        <w:r>
          <w:instrText xml:space="preserve"> PAGEREF _Toc7961 \h </w:instrText>
        </w:r>
        <w:r>
          <w:fldChar w:fldCharType="separate"/>
        </w:r>
        <w:r>
          <w:t>62</w:t>
        </w:r>
        <w:r>
          <w:fldChar w:fldCharType="end"/>
        </w:r>
      </w:hyperlink>
    </w:p>
    <w:p>
      <w:pPr>
        <w:pStyle w:val="TOC2"/>
        <w:tabs>
          <w:tab w:val="right" w:leader="dot" w:pos="8306"/>
        </w:tabs>
      </w:pPr>
      <w:hyperlink w:anchor="_Toc2515" w:history="1">
        <w:r>
          <w:rPr>
            <w:rFonts w:ascii="仿宋" w:eastAsia="仿宋" w:hAnsi="仿宋" w:cs="仿宋" w:hint="eastAsia"/>
            <w:lang w:eastAsia="zh-CN"/>
          </w:rPr>
          <w:t>(三)、跨文化团队领导与协作</w:t>
        </w:r>
        <w:r>
          <w:tab/>
        </w:r>
        <w:r>
          <w:fldChar w:fldCharType="begin"/>
        </w:r>
        <w:r>
          <w:instrText xml:space="preserve"> PAGEREF _Toc2515 \h </w:instrText>
        </w:r>
        <w:r>
          <w:fldChar w:fldCharType="separate"/>
        </w:r>
        <w:r>
          <w:t>63</w:t>
        </w:r>
        <w:r>
          <w:fldChar w:fldCharType="end"/>
        </w:r>
      </w:hyperlink>
    </w:p>
    <w:p>
      <w:pPr>
        <w:pStyle w:val="TOC2"/>
        <w:tabs>
          <w:tab w:val="right" w:leader="dot" w:pos="8306"/>
        </w:tabs>
      </w:pPr>
      <w:hyperlink w:anchor="_Toc10033" w:history="1">
        <w:r>
          <w:rPr>
            <w:rFonts w:ascii="仿宋" w:eastAsia="仿宋" w:hAnsi="仿宋" w:cs="仿宋" w:hint="eastAsia"/>
            <w:lang w:eastAsia="zh-CN"/>
          </w:rPr>
          <w:t>(四)、跨国交流与人才培养</w:t>
        </w:r>
        <w:r>
          <w:tab/>
        </w:r>
        <w:r>
          <w:fldChar w:fldCharType="begin"/>
        </w:r>
        <w:r>
          <w:instrText xml:space="preserve"> PAGEREF _Toc10033 \h </w:instrText>
        </w:r>
        <w:r>
          <w:fldChar w:fldCharType="separate"/>
        </w:r>
        <w:r>
          <w:t>64</w:t>
        </w:r>
        <w:r>
          <w:fldChar w:fldCharType="end"/>
        </w:r>
      </w:hyperlink>
    </w:p>
    <w:p>
      <w:pPr>
        <w:pStyle w:val="TOC2"/>
        <w:tabs>
          <w:tab w:val="right" w:leader="dot" w:pos="8306"/>
        </w:tabs>
      </w:pPr>
      <w:hyperlink w:anchor="_Toc13482" w:history="1">
        <w:r>
          <w:rPr>
            <w:rFonts w:ascii="仿宋" w:eastAsia="仿宋" w:hAnsi="仿宋" w:cs="仿宋" w:hint="eastAsia"/>
            <w:lang w:eastAsia="zh-CN"/>
          </w:rPr>
          <w:t>(五)、跨国交流计划的实施</w:t>
        </w:r>
        <w:r>
          <w:tab/>
        </w:r>
        <w:r>
          <w:fldChar w:fldCharType="begin"/>
        </w:r>
        <w:r>
          <w:instrText xml:space="preserve"> PAGEREF _Toc13482 \h </w:instrText>
        </w:r>
        <w:r>
          <w:fldChar w:fldCharType="separate"/>
        </w:r>
        <w:r>
          <w:t>64</w:t>
        </w:r>
        <w:r>
          <w:fldChar w:fldCharType="end"/>
        </w:r>
      </w:hyperlink>
    </w:p>
    <w:p>
      <w:pPr>
        <w:pStyle w:val="TOC2"/>
        <w:tabs>
          <w:tab w:val="right" w:leader="dot" w:pos="8306"/>
        </w:tabs>
      </w:pPr>
      <w:hyperlink w:anchor="_Toc8438" w:history="1">
        <w:r>
          <w:rPr>
            <w:rFonts w:ascii="仿宋" w:eastAsia="仿宋" w:hAnsi="仿宋" w:cs="仿宋" w:hint="eastAsia"/>
            <w:lang w:eastAsia="zh-CN"/>
          </w:rPr>
          <w:t>(六)、跨国培训与知识转移</w:t>
        </w:r>
        <w:r>
          <w:tab/>
        </w:r>
        <w:r>
          <w:fldChar w:fldCharType="begin"/>
        </w:r>
        <w:r>
          <w:instrText xml:space="preserve"> PAGEREF _Toc8438 \h </w:instrText>
        </w:r>
        <w:r>
          <w:fldChar w:fldCharType="separate"/>
        </w:r>
        <w:r>
          <w:t>65</w:t>
        </w:r>
        <w:r>
          <w:fldChar w:fldCharType="end"/>
        </w:r>
      </w:hyperlink>
    </w:p>
    <w:p>
      <w:pPr>
        <w:pStyle w:val="TOC1"/>
        <w:tabs>
          <w:tab w:val="right" w:leader="dot" w:pos="8306"/>
        </w:tabs>
      </w:pPr>
      <w:hyperlink w:anchor="_Toc3483" w:history="1">
        <w:r>
          <w:rPr>
            <w:rFonts w:ascii="仿宋" w:eastAsia="仿宋" w:hAnsi="仿宋" w:cs="仿宋" w:hint="eastAsia"/>
            <w:lang w:eastAsia="zh-CN"/>
          </w:rPr>
          <w:t>十五、员工离职率分析与降低措施</w:t>
        </w:r>
        <w:r>
          <w:tab/>
        </w:r>
        <w:r>
          <w:fldChar w:fldCharType="begin"/>
        </w:r>
        <w:r>
          <w:instrText xml:space="preserve"> PAGEREF _Toc3483 \h </w:instrText>
        </w:r>
        <w:r>
          <w:fldChar w:fldCharType="separate"/>
        </w:r>
        <w:r>
          <w:t>66</w:t>
        </w:r>
        <w:r>
          <w:fldChar w:fldCharType="end"/>
        </w:r>
      </w:hyperlink>
    </w:p>
    <w:p>
      <w:pPr>
        <w:pStyle w:val="TOC2"/>
        <w:tabs>
          <w:tab w:val="right" w:leader="dot" w:pos="8306"/>
        </w:tabs>
      </w:pPr>
      <w:hyperlink w:anchor="_Toc9220" w:history="1">
        <w:r>
          <w:rPr>
            <w:rFonts w:ascii="仿宋" w:eastAsia="仿宋" w:hAnsi="仿宋" w:cs="仿宋" w:hint="eastAsia"/>
            <w:lang w:eastAsia="zh-CN"/>
          </w:rPr>
          <w:t>(一)、离职率分析的方法与工具</w:t>
        </w:r>
        <w:r>
          <w:tab/>
        </w:r>
        <w:r>
          <w:fldChar w:fldCharType="begin"/>
        </w:r>
        <w:r>
          <w:instrText xml:space="preserve"> PAGEREF _Toc9220 \h </w:instrText>
        </w:r>
        <w:r>
          <w:fldChar w:fldCharType="separate"/>
        </w:r>
        <w:r>
          <w:t>66</w:t>
        </w:r>
        <w:r>
          <w:fldChar w:fldCharType="end"/>
        </w:r>
      </w:hyperlink>
    </w:p>
    <w:p>
      <w:pPr>
        <w:pStyle w:val="TOC2"/>
        <w:tabs>
          <w:tab w:val="right" w:leader="dot" w:pos="8306"/>
        </w:tabs>
      </w:pPr>
      <w:hyperlink w:anchor="_Toc14571" w:history="1">
        <w:r>
          <w:rPr>
            <w:rFonts w:ascii="仿宋" w:eastAsia="仿宋" w:hAnsi="仿宋" w:cs="仿宋" w:hint="eastAsia"/>
            <w:lang w:eastAsia="zh-CN"/>
          </w:rPr>
          <w:t>(二)、离职原因的调查与对策制定</w:t>
        </w:r>
        <w:r>
          <w:tab/>
        </w:r>
        <w:r>
          <w:fldChar w:fldCharType="begin"/>
        </w:r>
        <w:r>
          <w:instrText xml:space="preserve"> PAGEREF _Toc14571 \h </w:instrText>
        </w:r>
        <w:r>
          <w:fldChar w:fldCharType="separate"/>
        </w:r>
        <w:r>
          <w:t>67</w:t>
        </w:r>
        <w:r>
          <w:fldChar w:fldCharType="end"/>
        </w:r>
      </w:hyperlink>
    </w:p>
    <w:p>
      <w:pPr>
        <w:pStyle w:val="TOC2"/>
        <w:tabs>
          <w:tab w:val="right" w:leader="dot" w:pos="8306"/>
        </w:tabs>
      </w:pPr>
      <w:hyperlink w:anchor="_Toc27197" w:history="1">
        <w:r>
          <w:rPr>
            <w:rFonts w:ascii="仿宋" w:eastAsia="仿宋" w:hAnsi="仿宋" w:cs="仿宋" w:hint="eastAsia"/>
            <w:lang w:eastAsia="zh-CN"/>
          </w:rPr>
          <w:t>(三)、降低离职率的策略与实践</w:t>
        </w:r>
        <w:r>
          <w:tab/>
        </w:r>
        <w:r>
          <w:fldChar w:fldCharType="begin"/>
        </w:r>
        <w:r>
          <w:instrText xml:space="preserve"> PAGEREF _Toc27197 \h </w:instrText>
        </w:r>
        <w:r>
          <w:fldChar w:fldCharType="separate"/>
        </w:r>
        <w:r>
          <w:t>68</w:t>
        </w:r>
        <w:r>
          <w:fldChar w:fldCharType="end"/>
        </w:r>
      </w:hyperlink>
    </w:p>
    <w:p>
      <w:pPr>
        <w:pStyle w:val="TOC1"/>
        <w:tabs>
          <w:tab w:val="right" w:leader="dot" w:pos="8306"/>
        </w:tabs>
      </w:pPr>
      <w:hyperlink w:anchor="_Toc23781" w:history="1">
        <w:r>
          <w:rPr>
            <w:rFonts w:ascii="仿宋" w:eastAsia="仿宋" w:hAnsi="仿宋" w:cs="仿宋" w:hint="eastAsia"/>
            <w:lang w:eastAsia="zh-CN"/>
          </w:rPr>
          <w:t>十六、员工关系管理与危机处理</w:t>
        </w:r>
        <w:r>
          <w:tab/>
        </w:r>
        <w:r>
          <w:fldChar w:fldCharType="begin"/>
        </w:r>
        <w:r>
          <w:instrText xml:space="preserve"> PAGEREF _Toc23781 \h </w:instrText>
        </w:r>
        <w:r>
          <w:fldChar w:fldCharType="separate"/>
        </w:r>
        <w:r>
          <w:t>70</w:t>
        </w:r>
        <w:r>
          <w:fldChar w:fldCharType="end"/>
        </w:r>
      </w:hyperlink>
    </w:p>
    <w:p>
      <w:pPr>
        <w:pStyle w:val="TOC2"/>
        <w:tabs>
          <w:tab w:val="right" w:leader="dot" w:pos="8306"/>
        </w:tabs>
      </w:pPr>
      <w:hyperlink w:anchor="_Toc11523" w:history="1">
        <w:r>
          <w:rPr>
            <w:rFonts w:ascii="仿宋" w:eastAsia="仿宋" w:hAnsi="仿宋" w:cs="仿宋" w:hint="eastAsia"/>
            <w:lang w:eastAsia="zh-CN"/>
          </w:rPr>
          <w:t>(一)、员工关系管理原则与方法</w:t>
        </w:r>
        <w:r>
          <w:tab/>
        </w:r>
        <w:r>
          <w:fldChar w:fldCharType="begin"/>
        </w:r>
        <w:r>
          <w:instrText xml:space="preserve"> PAGEREF _Toc11523 \h </w:instrText>
        </w:r>
        <w:r>
          <w:fldChar w:fldCharType="separate"/>
        </w:r>
        <w:r>
          <w:t>70</w:t>
        </w:r>
        <w:r>
          <w:fldChar w:fldCharType="end"/>
        </w:r>
      </w:hyperlink>
    </w:p>
    <w:p>
      <w:pPr>
        <w:pStyle w:val="TOC2"/>
        <w:tabs>
          <w:tab w:val="right" w:leader="dot" w:pos="8306"/>
        </w:tabs>
      </w:pPr>
      <w:hyperlink w:anchor="_Toc20632" w:history="1">
        <w:r>
          <w:rPr>
            <w:rFonts w:ascii="仿宋" w:eastAsia="仿宋" w:hAnsi="仿宋" w:cs="仿宋" w:hint="eastAsia"/>
            <w:lang w:eastAsia="zh-CN"/>
          </w:rPr>
          <w:t>(二)、危机处理机制的建立与实施</w:t>
        </w:r>
        <w:r>
          <w:tab/>
        </w:r>
        <w:r>
          <w:fldChar w:fldCharType="begin"/>
        </w:r>
        <w:r>
          <w:instrText xml:space="preserve"> PAGEREF _Toc20632 \h </w:instrText>
        </w:r>
        <w:r>
          <w:fldChar w:fldCharType="separate"/>
        </w:r>
        <w:r>
          <w:t>70</w:t>
        </w:r>
        <w:r>
          <w:fldChar w:fldCharType="end"/>
        </w:r>
      </w:hyperlink>
    </w:p>
    <w:p>
      <w:pPr>
        <w:pStyle w:val="TOC2"/>
        <w:tabs>
          <w:tab w:val="right" w:leader="dot" w:pos="8306"/>
        </w:tabs>
      </w:pPr>
      <w:hyperlink w:anchor="_Toc17787" w:history="1">
        <w:r>
          <w:rPr>
            <w:rFonts w:ascii="仿宋" w:eastAsia="仿宋" w:hAnsi="仿宋" w:cs="仿宋" w:hint="eastAsia"/>
            <w:lang w:eastAsia="zh-CN"/>
          </w:rPr>
          <w:t>(三)、劳动争议解决与法律风险防范</w:t>
        </w:r>
        <w:r>
          <w:tab/>
        </w:r>
        <w:r>
          <w:fldChar w:fldCharType="begin"/>
        </w:r>
        <w:r>
          <w:instrText xml:space="preserve"> PAGEREF _Toc17787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电吹风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31245"/>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2728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2834"/>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9679"/>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电吹风行业进行新材料、新工艺、新产品的研发，以促进整个电吹风行业的结构调整和转型升级。这一系列政策的实施为电吹风行业提供了有力的支持，有助于电吹风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电吹风行业提供了增长的空间，同时，逐步升级的消费需求也促使电吹风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电吹风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0648"/>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2091"/>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1557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7160"/>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公司计划邀请合作伙伴参与项目投资，共同分享项目的发展成果。通过与电吹风行业内有实力、资源丰富的合作伙伴达成合作协议，实现资源共享、风险分担，提高项目的整体实力。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7276"/>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18973"/>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7023"/>
      <w:r>
        <w:rPr>
          <w:rFonts w:ascii="仿宋" w:eastAsia="仿宋" w:hAnsi="仿宋" w:cs="仿宋" w:hint="eastAsia"/>
          <w:sz w:val="28"/>
          <w:lang w:eastAsia="zh-CN"/>
        </w:rPr>
        <w:t>二、第七章员工培训与发展</w:t>
      </w:r>
      <w:bookmarkEnd w:id="12"/>
    </w:p>
    <w:p>
      <w:pPr>
        <w:pStyle w:val="Heading2"/>
        <w:rPr>
          <w:rFonts w:ascii="仿宋" w:eastAsia="仿宋" w:hAnsi="仿宋" w:cs="仿宋" w:hint="eastAsia"/>
          <w:lang w:eastAsia="zh-CN"/>
        </w:rPr>
      </w:pPr>
      <w:bookmarkStart w:id="13" w:name="_Toc16451"/>
      <w:r>
        <w:rPr>
          <w:rFonts w:ascii="仿宋" w:eastAsia="仿宋" w:hAnsi="仿宋" w:cs="仿宋" w:hint="eastAsia"/>
          <w:lang w:eastAsia="zh-CN"/>
        </w:rPr>
        <w:t>(一)、培训需求分析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4" w:name="_Toc28185"/>
      <w:r>
        <w:rPr>
          <w:rFonts w:ascii="仿宋" w:eastAsia="仿宋" w:hAnsi="仿宋" w:cs="仿宋" w:hint="eastAsia"/>
          <w:sz w:val="28"/>
          <w:lang w:eastAsia="zh-CN"/>
        </w:rPr>
        <w:t>(二)、培训计划制定</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5" w:name="_Toc7057"/>
      <w:r>
        <w:rPr>
          <w:rFonts w:ascii="仿宋" w:eastAsia="仿宋" w:hAnsi="仿宋" w:cs="仿宋" w:hint="eastAsia"/>
          <w:sz w:val="28"/>
          <w:lang w:eastAsia="zh-CN"/>
        </w:rPr>
        <w:t>(三)、培训实施与评估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培训成本效益分析：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6" w:name="_Toc2671"/>
      <w:r>
        <w:rPr>
          <w:rFonts w:ascii="仿宋" w:eastAsia="仿宋" w:hAnsi="仿宋" w:cs="仿宋" w:hint="eastAsia"/>
          <w:sz w:val="28"/>
          <w:lang w:eastAsia="zh-CN"/>
        </w:rPr>
        <w:t>(四)、持续学习与专业发展支持</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提供灵活的在线学习平台，使员工可以随时随地获取各类学习资源。这包括电吹风行业报告、网络课程、研讨会等，帮助员工自主学习和获取最新的专业知识。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鼓励并支持员工获取相关的专业认证，例如电吹风行业认可的证书或资格。组织可以提供学习资源、报名费用支持等，以激发员工的学习积极性。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定期组织专业培训活动，邀请电吹风行业专家或内外部讲师进行知识分享和培训。这有助于员工深入了解电吹风行业趋势，拓展视野，提高综合素质。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建立知识管理平台，鼓励员工分享经验、电吹风行业见解和学习心得。这有助于构建学习型组织，促使知识在团队内部流动和共享。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7" w:name="_Toc17273"/>
      <w:r>
        <w:rPr>
          <w:rFonts w:ascii="仿宋" w:eastAsia="仿宋" w:hAnsi="仿宋" w:cs="仿宋" w:hint="eastAsia"/>
          <w:sz w:val="28"/>
          <w:lang w:eastAsia="zh-CN"/>
        </w:rPr>
        <w:t>三、薪酬制度管理</w:t>
      </w:r>
      <w:bookmarkEnd w:id="17"/>
    </w:p>
    <w:p>
      <w:pPr>
        <w:pStyle w:val="Heading2"/>
        <w:rPr>
          <w:rFonts w:ascii="仿宋" w:eastAsia="仿宋" w:hAnsi="仿宋" w:cs="仿宋" w:hint="eastAsia"/>
          <w:lang w:eastAsia="zh-CN"/>
        </w:rPr>
      </w:pPr>
      <w:bookmarkStart w:id="18" w:name="_Toc1311"/>
      <w:r>
        <w:rPr>
          <w:rFonts w:ascii="仿宋" w:eastAsia="仿宋" w:hAnsi="仿宋" w:cs="仿宋" w:hint="eastAsia"/>
          <w:lang w:eastAsia="zh-CN"/>
        </w:rPr>
        <w:t>(一)、薪酬管理制度</w:t>
      </w:r>
      <w:bookmarkEnd w:id="18"/>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电吹风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16588"/>
      <w:r>
        <w:rPr>
          <w:rFonts w:ascii="仿宋" w:eastAsia="仿宋" w:hAnsi="仿宋" w:cs="仿宋" w:hint="eastAsia"/>
          <w:sz w:val="28"/>
          <w:lang w:eastAsia="zh-CN"/>
        </w:rPr>
        <w:t>(二)、奖金制度的制定</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奖励员工参与和完成相关技能培训，提高员工的专业素养。设立明确的培训计划和奖金发放标准，鼓励员工持续学习和提升自身技能，以适应市场和电吹风行业的变化。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30483"/>
      <w:r>
        <w:rPr>
          <w:rFonts w:ascii="仿宋" w:eastAsia="仿宋" w:hAnsi="仿宋" w:cs="仿宋" w:hint="eastAsia"/>
          <w:sz w:val="28"/>
          <w:lang w:eastAsia="zh-CN"/>
        </w:rPr>
        <w:t>(三)、岗位薪酬体系设计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1" w:name="_Toc5833"/>
      <w:r>
        <w:rPr>
          <w:rFonts w:ascii="仿宋" w:eastAsia="仿宋" w:hAnsi="仿宋" w:cs="仿宋" w:hint="eastAsia"/>
          <w:sz w:val="28"/>
          <w:lang w:eastAsia="zh-CN"/>
        </w:rPr>
        <w:t>(四)、绩效薪酬体系设计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2" w:name="_Toc13498"/>
      <w:r>
        <w:rPr>
          <w:rFonts w:ascii="仿宋" w:eastAsia="仿宋" w:hAnsi="仿宋" w:cs="仿宋" w:hint="eastAsia"/>
          <w:sz w:val="28"/>
          <w:lang w:eastAsia="zh-CN"/>
        </w:rPr>
        <w:t>四、第八章员工绩效管理</w:t>
      </w:r>
      <w:bookmarkEnd w:id="22"/>
    </w:p>
    <w:p>
      <w:pPr>
        <w:pStyle w:val="Heading2"/>
        <w:rPr>
          <w:rFonts w:ascii="仿宋" w:eastAsia="仿宋" w:hAnsi="仿宋" w:cs="仿宋" w:hint="eastAsia"/>
          <w:lang w:eastAsia="zh-CN"/>
        </w:rPr>
      </w:pPr>
      <w:bookmarkStart w:id="23" w:name="_Toc21916"/>
      <w:r>
        <w:rPr>
          <w:rFonts w:ascii="仿宋" w:eastAsia="仿宋" w:hAnsi="仿宋" w:cs="仿宋" w:hint="eastAsia"/>
          <w:lang w:eastAsia="zh-CN"/>
        </w:rPr>
        <w:t>(一)、绩效评估体系建立</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4" w:name="_Toc27910"/>
      <w:r>
        <w:rPr>
          <w:rFonts w:ascii="仿宋" w:eastAsia="仿宋" w:hAnsi="仿宋" w:cs="仿宋" w:hint="eastAsia"/>
          <w:sz w:val="28"/>
          <w:lang w:eastAsia="zh-CN"/>
        </w:rPr>
        <w:t>(二)、绩效考核与反馈</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5" w:name="_Toc14853"/>
      <w:r>
        <w:rPr>
          <w:rFonts w:ascii="仿宋" w:eastAsia="仿宋" w:hAnsi="仿宋" w:cs="仿宋" w:hint="eastAsia"/>
          <w:sz w:val="28"/>
          <w:lang w:eastAsia="zh-CN"/>
        </w:rPr>
        <w:t>(三)、激励与奖惩机制</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6" w:name="_Toc21766"/>
      <w:r>
        <w:rPr>
          <w:rFonts w:ascii="仿宋" w:eastAsia="仿宋" w:hAnsi="仿宋" w:cs="仿宋" w:hint="eastAsia"/>
          <w:sz w:val="28"/>
          <w:lang w:eastAsia="zh-CN"/>
        </w:rPr>
        <w:t>五、电吹风行业背景分析</w:t>
      </w:r>
      <w:bookmarkEnd w:id="26"/>
    </w:p>
    <w:p>
      <w:pPr>
        <w:pStyle w:val="Heading2"/>
        <w:rPr>
          <w:rFonts w:ascii="仿宋" w:eastAsia="仿宋" w:hAnsi="仿宋" w:cs="仿宋" w:hint="eastAsia"/>
          <w:lang w:eastAsia="zh-CN"/>
        </w:rPr>
      </w:pPr>
      <w:bookmarkStart w:id="27" w:name="_Toc2807"/>
      <w:r>
        <w:rPr>
          <w:rFonts w:ascii="仿宋" w:eastAsia="仿宋" w:hAnsi="仿宋" w:cs="仿宋" w:hint="eastAsia"/>
          <w:lang w:eastAsia="zh-CN"/>
        </w:rPr>
        <w:t>(一)、电吹风行业背景分析</w:t>
      </w:r>
      <w:bookmarkEnd w:id="27"/>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行业是一个充满活力且不断演变的领域。近年来，该电吹风行业经历了显著的增长，这一增长主要受益于多方面的推动因素，尤其是技术创新和市场需求的持续增加。技术创新为电吹风行业带来了新的商业模式和解决方案，而不断增长的市场需求则推动了电吹风行业的整体扩张。这使得</w:t>
      </w:r>
      <w:r>
        <w:rPr>
          <w:rFonts w:ascii="仿宋" w:eastAsia="仿宋" w:hAnsi="仿宋" w:cs="仿宋" w:hint="eastAsia"/>
          <w:sz w:val="28"/>
          <w:lang w:eastAsia="zh-CN"/>
        </w:rPr>
        <w:t xml:space="preserve"> 电吹风行业成为当前经济中备受关注的一个重要组成部分。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行业的市场规模持续扩大，预计未来几年仍将保持良好的增长势头。这一趋势得益于多种因素，其中包括数字化转型、全球化市场和消费者需求的多样化。数字化转型推动了电吹风行业内各个环节的效率提升，全球化市场为企业提供了更广阔的业务机会，而消费者需求的多样化则促使电吹风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电吹风行业呈现激烈的竞争格局，主要由一些领先的企业主导市场。这些企业通常在创新、市场份额和客户忠诚度等方面表现出强大的竞争力。随着电吹风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吹风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技术创新是推动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电吹风行业发展的关键因素之一。新技术的引入，如</w:t>
      </w:r>
      <w:r>
        <w:rPr>
          <w:rFonts w:ascii="仿宋" w:eastAsia="仿宋" w:hAnsi="仿宋" w:cs="仿宋" w:hint="eastAsia"/>
          <w:sz w:val="28"/>
          <w:lang w:eastAsia="zh-CN"/>
        </w:rPr>
        <w:t xml:space="preserve"> [相关技术]，为企业提供了更高效、智能化的解决方案，同时也创造了新的商业机会。在这个快速变化的环境中，企业需要不断调整自己的技术策略，以保持竞争力。积极采用新技术，拥抱创新是电吹风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电吹风行业仍然充满挑战和机遇。随着全球经济的发展和技术的不断进步，电吹风行业参与者将面临着更多的发展机会。然而，需要时刻保持敏锐的市场洞察，灵活调整战略，以适应变化中的环境。对于 电吹风行业的未来，持乐观但谨慎的态度，不断优化业务模式和提升核心竞争力是至关重要的。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8" w:name="_Toc28023"/>
      <w:r>
        <w:rPr>
          <w:rFonts w:ascii="仿宋" w:eastAsia="仿宋" w:hAnsi="仿宋" w:cs="仿宋" w:hint="eastAsia"/>
          <w:sz w:val="28"/>
          <w:lang w:eastAsia="zh-CN"/>
        </w:rPr>
        <w:t>六、第二十八章公司与员工法律关系</w:t>
      </w:r>
      <w:bookmarkEnd w:id="28"/>
    </w:p>
    <w:p>
      <w:pPr>
        <w:pStyle w:val="Heading2"/>
        <w:rPr>
          <w:rFonts w:ascii="仿宋" w:eastAsia="仿宋" w:hAnsi="仿宋" w:cs="仿宋" w:hint="eastAsia"/>
          <w:lang w:eastAsia="zh-CN"/>
        </w:rPr>
      </w:pPr>
      <w:bookmarkStart w:id="29" w:name="_Toc11632"/>
      <w:r>
        <w:rPr>
          <w:rFonts w:ascii="仿宋" w:eastAsia="仿宋" w:hAnsi="仿宋" w:cs="仿宋" w:hint="eastAsia"/>
          <w:lang w:eastAsia="zh-CN"/>
        </w:rPr>
        <w:t>(一)、劳动合同管理</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https://d.book118.com/477111200023006032</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电吹风行业员工职业发展规划与管理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BD6B95"/>
    <w:rsid w:val="53BD6B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477111200023006032"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2023-12-19T04:22:00Z</dcterms:created>
  <dcterms:modified xsi:type="dcterms:W3CDTF">2023-12-19T04:23:00Z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B49854F5391D4C83A25FD3FE1F166FAC_11</vt:lpwstr>
  </property>
  <property fmtid="{D5CDD505-2E9C-101B-9397-08002B2CF9AE}" pid="3" name="KSOProductBuildVer">
    <vt:lpwstr>2052-12.1.0.16120</vt:lpwstr>
  </property>
</Properties>
</file>