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捆钞机项目规划设计方案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5" w:history="1">
        <w:r>
          <w:rPr>
            <w:rFonts w:ascii="仿宋" w:eastAsia="仿宋" w:hAnsi="仿宋" w:cs="仿宋" w:hint="eastAsia"/>
            <w:lang w:eastAsia="zh-CN"/>
          </w:rPr>
          <w:t>序言</w:t>
        </w:r>
        <w:r>
          <w:tab/>
        </w:r>
        <w:r>
          <w:fldChar w:fldCharType="begin"/>
        </w:r>
        <w:r>
          <w:instrText xml:space="preserve"> PAGEREF _Toc31695 \h </w:instrText>
        </w:r>
        <w:r>
          <w:fldChar w:fldCharType="separate"/>
        </w:r>
        <w:r>
          <w:t>3</w:t>
        </w:r>
        <w:r>
          <w:fldChar w:fldCharType="end"/>
        </w:r>
      </w:hyperlink>
    </w:p>
    <w:p>
      <w:pPr>
        <w:pStyle w:val="TOC1"/>
        <w:tabs>
          <w:tab w:val="right" w:leader="dot" w:pos="8306"/>
        </w:tabs>
      </w:pPr>
      <w:hyperlink w:anchor="_Toc28898" w:history="1">
        <w:r>
          <w:rPr>
            <w:rFonts w:ascii="仿宋" w:eastAsia="仿宋" w:hAnsi="仿宋" w:cs="仿宋" w:hint="eastAsia"/>
            <w:lang w:eastAsia="zh-CN"/>
          </w:rPr>
          <w:t>一、捆钞机项目概论</w:t>
        </w:r>
        <w:r>
          <w:tab/>
        </w:r>
        <w:r>
          <w:fldChar w:fldCharType="begin"/>
        </w:r>
        <w:r>
          <w:instrText xml:space="preserve"> PAGEREF _Toc28898 \h </w:instrText>
        </w:r>
        <w:r>
          <w:fldChar w:fldCharType="separate"/>
        </w:r>
        <w:r>
          <w:t>3</w:t>
        </w:r>
        <w:r>
          <w:fldChar w:fldCharType="end"/>
        </w:r>
      </w:hyperlink>
    </w:p>
    <w:p>
      <w:pPr>
        <w:pStyle w:val="TOC2"/>
        <w:tabs>
          <w:tab w:val="right" w:leader="dot" w:pos="8306"/>
        </w:tabs>
      </w:pPr>
      <w:hyperlink w:anchor="_Toc8288" w:history="1">
        <w:r>
          <w:rPr>
            <w:rFonts w:ascii="仿宋" w:eastAsia="仿宋" w:hAnsi="仿宋" w:cs="仿宋" w:hint="eastAsia"/>
            <w:lang w:eastAsia="zh-CN"/>
          </w:rPr>
          <w:t>(一)、捆钞机项目概况</w:t>
        </w:r>
        <w:r>
          <w:tab/>
        </w:r>
        <w:r>
          <w:fldChar w:fldCharType="begin"/>
        </w:r>
        <w:r>
          <w:instrText xml:space="preserve"> PAGEREF _Toc8288 \h </w:instrText>
        </w:r>
        <w:r>
          <w:fldChar w:fldCharType="separate"/>
        </w:r>
        <w:r>
          <w:t>3</w:t>
        </w:r>
        <w:r>
          <w:fldChar w:fldCharType="end"/>
        </w:r>
      </w:hyperlink>
    </w:p>
    <w:p>
      <w:pPr>
        <w:pStyle w:val="TOC2"/>
        <w:tabs>
          <w:tab w:val="right" w:leader="dot" w:pos="8306"/>
        </w:tabs>
      </w:pPr>
      <w:hyperlink w:anchor="_Toc3123" w:history="1">
        <w:r>
          <w:rPr>
            <w:rFonts w:ascii="仿宋" w:eastAsia="仿宋" w:hAnsi="仿宋" w:cs="仿宋" w:hint="eastAsia"/>
            <w:lang w:eastAsia="zh-CN"/>
          </w:rPr>
          <w:t>(二)、捆钞机项目目标</w:t>
        </w:r>
        <w:r>
          <w:tab/>
        </w:r>
        <w:r>
          <w:fldChar w:fldCharType="begin"/>
        </w:r>
        <w:r>
          <w:instrText xml:space="preserve"> PAGEREF _Toc3123 \h </w:instrText>
        </w:r>
        <w:r>
          <w:fldChar w:fldCharType="separate"/>
        </w:r>
        <w:r>
          <w:t>5</w:t>
        </w:r>
        <w:r>
          <w:fldChar w:fldCharType="end"/>
        </w:r>
      </w:hyperlink>
    </w:p>
    <w:p>
      <w:pPr>
        <w:pStyle w:val="TOC2"/>
        <w:tabs>
          <w:tab w:val="right" w:leader="dot" w:pos="8306"/>
        </w:tabs>
      </w:pPr>
      <w:hyperlink w:anchor="_Toc9863" w:history="1">
        <w:r>
          <w:rPr>
            <w:rFonts w:ascii="仿宋" w:eastAsia="仿宋" w:hAnsi="仿宋" w:cs="仿宋" w:hint="eastAsia"/>
            <w:lang w:eastAsia="zh-CN"/>
          </w:rPr>
          <w:t>(三)、捆钞机项目提出的理由</w:t>
        </w:r>
        <w:r>
          <w:tab/>
        </w:r>
        <w:r>
          <w:fldChar w:fldCharType="begin"/>
        </w:r>
        <w:r>
          <w:instrText xml:space="preserve"> PAGEREF _Toc9863 \h </w:instrText>
        </w:r>
        <w:r>
          <w:fldChar w:fldCharType="separate"/>
        </w:r>
        <w:r>
          <w:t>6</w:t>
        </w:r>
        <w:r>
          <w:fldChar w:fldCharType="end"/>
        </w:r>
      </w:hyperlink>
    </w:p>
    <w:p>
      <w:pPr>
        <w:pStyle w:val="TOC2"/>
        <w:tabs>
          <w:tab w:val="right" w:leader="dot" w:pos="8306"/>
        </w:tabs>
      </w:pPr>
      <w:hyperlink w:anchor="_Toc6162" w:history="1">
        <w:r>
          <w:rPr>
            <w:rFonts w:ascii="仿宋" w:eastAsia="仿宋" w:hAnsi="仿宋" w:cs="仿宋" w:hint="eastAsia"/>
            <w:lang w:eastAsia="zh-CN"/>
          </w:rPr>
          <w:t>(四)、捆钞机项目意义</w:t>
        </w:r>
        <w:r>
          <w:tab/>
        </w:r>
        <w:r>
          <w:fldChar w:fldCharType="begin"/>
        </w:r>
        <w:r>
          <w:instrText xml:space="preserve"> PAGEREF _Toc6162 \h </w:instrText>
        </w:r>
        <w:r>
          <w:fldChar w:fldCharType="separate"/>
        </w:r>
        <w:r>
          <w:t>8</w:t>
        </w:r>
        <w:r>
          <w:fldChar w:fldCharType="end"/>
        </w:r>
      </w:hyperlink>
    </w:p>
    <w:p>
      <w:pPr>
        <w:pStyle w:val="TOC2"/>
        <w:tabs>
          <w:tab w:val="right" w:leader="dot" w:pos="8306"/>
        </w:tabs>
      </w:pPr>
      <w:hyperlink w:anchor="_Toc13325" w:history="1">
        <w:r>
          <w:rPr>
            <w:rFonts w:ascii="仿宋" w:eastAsia="仿宋" w:hAnsi="仿宋" w:cs="仿宋" w:hint="eastAsia"/>
            <w:lang w:eastAsia="zh-CN"/>
          </w:rPr>
          <w:t>(五)、捆钞机项目背景</w:t>
        </w:r>
        <w:r>
          <w:tab/>
        </w:r>
        <w:r>
          <w:fldChar w:fldCharType="begin"/>
        </w:r>
        <w:r>
          <w:instrText xml:space="preserve"> PAGEREF _Toc13325 \h </w:instrText>
        </w:r>
        <w:r>
          <w:fldChar w:fldCharType="separate"/>
        </w:r>
        <w:r>
          <w:t>8</w:t>
        </w:r>
        <w:r>
          <w:fldChar w:fldCharType="end"/>
        </w:r>
      </w:hyperlink>
    </w:p>
    <w:p>
      <w:pPr>
        <w:pStyle w:val="TOC1"/>
        <w:tabs>
          <w:tab w:val="right" w:leader="dot" w:pos="8306"/>
        </w:tabs>
      </w:pPr>
      <w:hyperlink w:anchor="_Toc14265" w:history="1">
        <w:r>
          <w:rPr>
            <w:rFonts w:ascii="仿宋" w:eastAsia="仿宋" w:hAnsi="仿宋" w:cs="仿宋" w:hint="eastAsia"/>
            <w:lang w:eastAsia="zh-CN"/>
          </w:rPr>
          <w:t>二、捆钞机项目土建工程</w:t>
        </w:r>
        <w:r>
          <w:tab/>
        </w:r>
        <w:r>
          <w:fldChar w:fldCharType="begin"/>
        </w:r>
        <w:r>
          <w:instrText xml:space="preserve"> PAGEREF _Toc14265 \h </w:instrText>
        </w:r>
        <w:r>
          <w:fldChar w:fldCharType="separate"/>
        </w:r>
        <w:r>
          <w:t>9</w:t>
        </w:r>
        <w:r>
          <w:fldChar w:fldCharType="end"/>
        </w:r>
      </w:hyperlink>
    </w:p>
    <w:p>
      <w:pPr>
        <w:pStyle w:val="TOC2"/>
        <w:tabs>
          <w:tab w:val="right" w:leader="dot" w:pos="8306"/>
        </w:tabs>
      </w:pPr>
      <w:hyperlink w:anchor="_Toc27021" w:history="1">
        <w:r>
          <w:rPr>
            <w:rFonts w:ascii="仿宋" w:eastAsia="仿宋" w:hAnsi="仿宋" w:cs="仿宋" w:hint="eastAsia"/>
            <w:lang w:eastAsia="zh-CN"/>
          </w:rPr>
          <w:t>(一)、建筑工程设计原则</w:t>
        </w:r>
        <w:r>
          <w:tab/>
        </w:r>
        <w:r>
          <w:fldChar w:fldCharType="begin"/>
        </w:r>
        <w:r>
          <w:instrText xml:space="preserve"> PAGEREF _Toc27021 \h </w:instrText>
        </w:r>
        <w:r>
          <w:fldChar w:fldCharType="separate"/>
        </w:r>
        <w:r>
          <w:t>9</w:t>
        </w:r>
        <w:r>
          <w:fldChar w:fldCharType="end"/>
        </w:r>
      </w:hyperlink>
    </w:p>
    <w:p>
      <w:pPr>
        <w:pStyle w:val="TOC2"/>
        <w:tabs>
          <w:tab w:val="right" w:leader="dot" w:pos="8306"/>
        </w:tabs>
      </w:pPr>
      <w:hyperlink w:anchor="_Toc4727" w:history="1">
        <w:r>
          <w:rPr>
            <w:rFonts w:ascii="仿宋" w:eastAsia="仿宋" w:hAnsi="仿宋" w:cs="仿宋" w:hint="eastAsia"/>
            <w:lang w:eastAsia="zh-CN"/>
          </w:rPr>
          <w:t>(二)、土建工程设计年限及安全等级</w:t>
        </w:r>
        <w:r>
          <w:tab/>
        </w:r>
        <w:r>
          <w:fldChar w:fldCharType="begin"/>
        </w:r>
        <w:r>
          <w:instrText xml:space="preserve"> PAGEREF _Toc4727 \h </w:instrText>
        </w:r>
        <w:r>
          <w:fldChar w:fldCharType="separate"/>
        </w:r>
        <w:r>
          <w:t>10</w:t>
        </w:r>
        <w:r>
          <w:fldChar w:fldCharType="end"/>
        </w:r>
      </w:hyperlink>
    </w:p>
    <w:p>
      <w:pPr>
        <w:pStyle w:val="TOC2"/>
        <w:tabs>
          <w:tab w:val="right" w:leader="dot" w:pos="8306"/>
        </w:tabs>
      </w:pPr>
      <w:hyperlink w:anchor="_Toc15799" w:history="1">
        <w:r>
          <w:rPr>
            <w:rFonts w:ascii="仿宋" w:eastAsia="仿宋" w:hAnsi="仿宋" w:cs="仿宋" w:hint="eastAsia"/>
            <w:lang w:eastAsia="zh-CN"/>
          </w:rPr>
          <w:t>(三)、建筑工程设计总体要求</w:t>
        </w:r>
        <w:r>
          <w:tab/>
        </w:r>
        <w:r>
          <w:fldChar w:fldCharType="begin"/>
        </w:r>
        <w:r>
          <w:instrText xml:space="preserve"> PAGEREF _Toc15799 \h </w:instrText>
        </w:r>
        <w:r>
          <w:fldChar w:fldCharType="separate"/>
        </w:r>
        <w:r>
          <w:t>12</w:t>
        </w:r>
        <w:r>
          <w:fldChar w:fldCharType="end"/>
        </w:r>
      </w:hyperlink>
    </w:p>
    <w:p>
      <w:pPr>
        <w:pStyle w:val="TOC2"/>
        <w:tabs>
          <w:tab w:val="right" w:leader="dot" w:pos="8306"/>
        </w:tabs>
      </w:pPr>
      <w:hyperlink w:anchor="_Toc26224" w:history="1">
        <w:r>
          <w:rPr>
            <w:rFonts w:ascii="仿宋" w:eastAsia="仿宋" w:hAnsi="仿宋" w:cs="仿宋" w:hint="eastAsia"/>
            <w:lang w:eastAsia="zh-CN"/>
          </w:rPr>
          <w:t>(四)、土建工程建设指标</w:t>
        </w:r>
        <w:r>
          <w:tab/>
        </w:r>
        <w:r>
          <w:fldChar w:fldCharType="begin"/>
        </w:r>
        <w:r>
          <w:instrText xml:space="preserve"> PAGEREF _Toc26224 \h </w:instrText>
        </w:r>
        <w:r>
          <w:fldChar w:fldCharType="separate"/>
        </w:r>
        <w:r>
          <w:t>12</w:t>
        </w:r>
        <w:r>
          <w:fldChar w:fldCharType="end"/>
        </w:r>
      </w:hyperlink>
    </w:p>
    <w:p>
      <w:pPr>
        <w:pStyle w:val="TOC1"/>
        <w:tabs>
          <w:tab w:val="right" w:leader="dot" w:pos="8306"/>
        </w:tabs>
      </w:pPr>
      <w:hyperlink w:anchor="_Toc22405" w:history="1">
        <w:r>
          <w:rPr>
            <w:rFonts w:ascii="仿宋" w:eastAsia="仿宋" w:hAnsi="仿宋" w:cs="仿宋" w:hint="eastAsia"/>
            <w:lang w:eastAsia="zh-CN"/>
          </w:rPr>
          <w:t>三、捆钞机项目文档管理</w:t>
        </w:r>
        <w:r>
          <w:tab/>
        </w:r>
        <w:r>
          <w:fldChar w:fldCharType="begin"/>
        </w:r>
        <w:r>
          <w:instrText xml:space="preserve"> PAGEREF _Toc22405 \h </w:instrText>
        </w:r>
        <w:r>
          <w:fldChar w:fldCharType="separate"/>
        </w:r>
        <w:r>
          <w:t>13</w:t>
        </w:r>
        <w:r>
          <w:fldChar w:fldCharType="end"/>
        </w:r>
      </w:hyperlink>
    </w:p>
    <w:p>
      <w:pPr>
        <w:pStyle w:val="TOC2"/>
        <w:tabs>
          <w:tab w:val="right" w:leader="dot" w:pos="8306"/>
        </w:tabs>
      </w:pPr>
      <w:hyperlink w:anchor="_Toc17018" w:history="1">
        <w:r>
          <w:rPr>
            <w:rFonts w:ascii="仿宋" w:eastAsia="仿宋" w:hAnsi="仿宋" w:cs="仿宋" w:hint="eastAsia"/>
            <w:lang w:eastAsia="zh-CN"/>
          </w:rPr>
          <w:t>(一)、文档编制与审查</w:t>
        </w:r>
        <w:r>
          <w:tab/>
        </w:r>
        <w:r>
          <w:fldChar w:fldCharType="begin"/>
        </w:r>
        <w:r>
          <w:instrText xml:space="preserve"> PAGEREF _Toc17018 \h </w:instrText>
        </w:r>
        <w:r>
          <w:fldChar w:fldCharType="separate"/>
        </w:r>
        <w:r>
          <w:t>13</w:t>
        </w:r>
        <w:r>
          <w:fldChar w:fldCharType="end"/>
        </w:r>
      </w:hyperlink>
    </w:p>
    <w:p>
      <w:pPr>
        <w:pStyle w:val="TOC2"/>
        <w:tabs>
          <w:tab w:val="right" w:leader="dot" w:pos="8306"/>
        </w:tabs>
      </w:pPr>
      <w:hyperlink w:anchor="_Toc1844" w:history="1">
        <w:r>
          <w:rPr>
            <w:rFonts w:ascii="仿宋" w:eastAsia="仿宋" w:hAnsi="仿宋" w:cs="仿宋" w:hint="eastAsia"/>
            <w:lang w:eastAsia="zh-CN"/>
          </w:rPr>
          <w:t>(二)、文档发布与分发</w:t>
        </w:r>
        <w:r>
          <w:tab/>
        </w:r>
        <w:r>
          <w:fldChar w:fldCharType="begin"/>
        </w:r>
        <w:r>
          <w:instrText xml:space="preserve"> PAGEREF _Toc1844 \h </w:instrText>
        </w:r>
        <w:r>
          <w:fldChar w:fldCharType="separate"/>
        </w:r>
        <w:r>
          <w:t>14</w:t>
        </w:r>
        <w:r>
          <w:fldChar w:fldCharType="end"/>
        </w:r>
      </w:hyperlink>
    </w:p>
    <w:p>
      <w:pPr>
        <w:pStyle w:val="TOC2"/>
        <w:tabs>
          <w:tab w:val="right" w:leader="dot" w:pos="8306"/>
        </w:tabs>
      </w:pPr>
      <w:hyperlink w:anchor="_Toc10154" w:history="1">
        <w:r>
          <w:rPr>
            <w:rFonts w:ascii="仿宋" w:eastAsia="仿宋" w:hAnsi="仿宋" w:cs="仿宋" w:hint="eastAsia"/>
            <w:lang w:eastAsia="zh-CN"/>
          </w:rPr>
          <w:t>(三)、文档存档与归档</w:t>
        </w:r>
        <w:r>
          <w:tab/>
        </w:r>
        <w:r>
          <w:fldChar w:fldCharType="begin"/>
        </w:r>
        <w:r>
          <w:instrText xml:space="preserve"> PAGEREF _Toc10154 \h </w:instrText>
        </w:r>
        <w:r>
          <w:fldChar w:fldCharType="separate"/>
        </w:r>
        <w:r>
          <w:t>15</w:t>
        </w:r>
        <w:r>
          <w:fldChar w:fldCharType="end"/>
        </w:r>
      </w:hyperlink>
    </w:p>
    <w:p>
      <w:pPr>
        <w:pStyle w:val="TOC1"/>
        <w:tabs>
          <w:tab w:val="right" w:leader="dot" w:pos="8306"/>
        </w:tabs>
      </w:pPr>
      <w:hyperlink w:anchor="_Toc15369" w:history="1">
        <w:r>
          <w:rPr>
            <w:rFonts w:ascii="仿宋" w:eastAsia="仿宋" w:hAnsi="仿宋" w:cs="仿宋" w:hint="eastAsia"/>
            <w:lang w:eastAsia="zh-CN"/>
          </w:rPr>
          <w:t>四、产品规划分析</w:t>
        </w:r>
        <w:r>
          <w:tab/>
        </w:r>
        <w:r>
          <w:fldChar w:fldCharType="begin"/>
        </w:r>
        <w:r>
          <w:instrText xml:space="preserve"> PAGEREF _Toc15369 \h </w:instrText>
        </w:r>
        <w:r>
          <w:fldChar w:fldCharType="separate"/>
        </w:r>
        <w:r>
          <w:t>16</w:t>
        </w:r>
        <w:r>
          <w:fldChar w:fldCharType="end"/>
        </w:r>
      </w:hyperlink>
    </w:p>
    <w:p>
      <w:pPr>
        <w:pStyle w:val="TOC2"/>
        <w:tabs>
          <w:tab w:val="right" w:leader="dot" w:pos="8306"/>
        </w:tabs>
      </w:pPr>
      <w:hyperlink w:anchor="_Toc6293" w:history="1">
        <w:r>
          <w:rPr>
            <w:rFonts w:ascii="仿宋" w:eastAsia="仿宋" w:hAnsi="仿宋" w:cs="仿宋" w:hint="eastAsia"/>
            <w:lang w:eastAsia="zh-CN"/>
          </w:rPr>
          <w:t>(一)、产品规划</w:t>
        </w:r>
        <w:r>
          <w:tab/>
        </w:r>
        <w:r>
          <w:fldChar w:fldCharType="begin"/>
        </w:r>
        <w:r>
          <w:instrText xml:space="preserve"> PAGEREF _Toc6293 \h </w:instrText>
        </w:r>
        <w:r>
          <w:fldChar w:fldCharType="separate"/>
        </w:r>
        <w:r>
          <w:t>16</w:t>
        </w:r>
        <w:r>
          <w:fldChar w:fldCharType="end"/>
        </w:r>
      </w:hyperlink>
    </w:p>
    <w:p>
      <w:pPr>
        <w:pStyle w:val="TOC2"/>
        <w:tabs>
          <w:tab w:val="right" w:leader="dot" w:pos="8306"/>
        </w:tabs>
      </w:pPr>
      <w:hyperlink w:anchor="_Toc1316" w:history="1">
        <w:r>
          <w:rPr>
            <w:rFonts w:ascii="仿宋" w:eastAsia="仿宋" w:hAnsi="仿宋" w:cs="仿宋" w:hint="eastAsia"/>
            <w:lang w:eastAsia="zh-CN"/>
          </w:rPr>
          <w:t>(二)、建设规模</w:t>
        </w:r>
        <w:r>
          <w:tab/>
        </w:r>
        <w:r>
          <w:fldChar w:fldCharType="begin"/>
        </w:r>
        <w:r>
          <w:instrText xml:space="preserve"> PAGEREF _Toc1316 \h </w:instrText>
        </w:r>
        <w:r>
          <w:fldChar w:fldCharType="separate"/>
        </w:r>
        <w:r>
          <w:t>17</w:t>
        </w:r>
        <w:r>
          <w:fldChar w:fldCharType="end"/>
        </w:r>
      </w:hyperlink>
    </w:p>
    <w:p>
      <w:pPr>
        <w:pStyle w:val="TOC1"/>
        <w:tabs>
          <w:tab w:val="right" w:leader="dot" w:pos="8306"/>
        </w:tabs>
      </w:pPr>
      <w:hyperlink w:anchor="_Toc2899" w:history="1">
        <w:r>
          <w:rPr>
            <w:rFonts w:ascii="仿宋" w:eastAsia="仿宋" w:hAnsi="仿宋" w:cs="仿宋" w:hint="eastAsia"/>
            <w:lang w:eastAsia="zh-CN"/>
          </w:rPr>
          <w:t>五、捆钞机项目绩效评估</w:t>
        </w:r>
        <w:r>
          <w:tab/>
        </w:r>
        <w:r>
          <w:fldChar w:fldCharType="begin"/>
        </w:r>
        <w:r>
          <w:instrText xml:space="preserve"> PAGEREF _Toc2899 \h </w:instrText>
        </w:r>
        <w:r>
          <w:fldChar w:fldCharType="separate"/>
        </w:r>
        <w:r>
          <w:t>18</w:t>
        </w:r>
        <w:r>
          <w:fldChar w:fldCharType="end"/>
        </w:r>
      </w:hyperlink>
    </w:p>
    <w:p>
      <w:pPr>
        <w:pStyle w:val="TOC2"/>
        <w:tabs>
          <w:tab w:val="right" w:leader="dot" w:pos="8306"/>
        </w:tabs>
      </w:pPr>
      <w:hyperlink w:anchor="_Toc24038" w:history="1">
        <w:r>
          <w:rPr>
            <w:rFonts w:ascii="仿宋" w:eastAsia="仿宋" w:hAnsi="仿宋" w:cs="仿宋" w:hint="eastAsia"/>
            <w:lang w:eastAsia="zh-CN"/>
          </w:rPr>
          <w:t>(一)、绩效评估指标</w:t>
        </w:r>
        <w:r>
          <w:tab/>
        </w:r>
        <w:r>
          <w:fldChar w:fldCharType="begin"/>
        </w:r>
        <w:r>
          <w:instrText xml:space="preserve"> PAGEREF _Toc24038 \h </w:instrText>
        </w:r>
        <w:r>
          <w:fldChar w:fldCharType="separate"/>
        </w:r>
        <w:r>
          <w:t>18</w:t>
        </w:r>
        <w:r>
          <w:fldChar w:fldCharType="end"/>
        </w:r>
      </w:hyperlink>
    </w:p>
    <w:p>
      <w:pPr>
        <w:pStyle w:val="TOC2"/>
        <w:tabs>
          <w:tab w:val="right" w:leader="dot" w:pos="8306"/>
        </w:tabs>
      </w:pPr>
      <w:hyperlink w:anchor="_Toc7353" w:history="1">
        <w:r>
          <w:rPr>
            <w:rFonts w:ascii="仿宋" w:eastAsia="仿宋" w:hAnsi="仿宋" w:cs="仿宋" w:hint="eastAsia"/>
            <w:lang w:eastAsia="zh-CN"/>
          </w:rPr>
          <w:t>(二)、绩效评估方法</w:t>
        </w:r>
        <w:r>
          <w:tab/>
        </w:r>
        <w:r>
          <w:fldChar w:fldCharType="begin"/>
        </w:r>
        <w:r>
          <w:instrText xml:space="preserve"> PAGEREF _Toc7353 \h </w:instrText>
        </w:r>
        <w:r>
          <w:fldChar w:fldCharType="separate"/>
        </w:r>
        <w:r>
          <w:t>19</w:t>
        </w:r>
        <w:r>
          <w:fldChar w:fldCharType="end"/>
        </w:r>
      </w:hyperlink>
    </w:p>
    <w:p>
      <w:pPr>
        <w:pStyle w:val="TOC2"/>
        <w:tabs>
          <w:tab w:val="right" w:leader="dot" w:pos="8306"/>
        </w:tabs>
      </w:pPr>
      <w:hyperlink w:anchor="_Toc19144" w:history="1">
        <w:r>
          <w:rPr>
            <w:rFonts w:ascii="仿宋" w:eastAsia="仿宋" w:hAnsi="仿宋" w:cs="仿宋" w:hint="eastAsia"/>
            <w:lang w:eastAsia="zh-CN"/>
          </w:rPr>
          <w:t>(三)、绩效评估周期</w:t>
        </w:r>
        <w:r>
          <w:tab/>
        </w:r>
        <w:r>
          <w:fldChar w:fldCharType="begin"/>
        </w:r>
        <w:r>
          <w:instrText xml:space="preserve"> PAGEREF _Toc19144 \h </w:instrText>
        </w:r>
        <w:r>
          <w:fldChar w:fldCharType="separate"/>
        </w:r>
        <w:r>
          <w:t>20</w:t>
        </w:r>
        <w:r>
          <w:fldChar w:fldCharType="end"/>
        </w:r>
      </w:hyperlink>
    </w:p>
    <w:p>
      <w:pPr>
        <w:pStyle w:val="TOC1"/>
        <w:tabs>
          <w:tab w:val="right" w:leader="dot" w:pos="8306"/>
        </w:tabs>
      </w:pPr>
      <w:hyperlink w:anchor="_Toc5750" w:history="1">
        <w:r>
          <w:rPr>
            <w:rFonts w:ascii="仿宋" w:eastAsia="仿宋" w:hAnsi="仿宋" w:cs="仿宋" w:hint="eastAsia"/>
            <w:lang w:eastAsia="zh-CN"/>
          </w:rPr>
          <w:t>六、捆钞机项目建设背景及必要性分析</w:t>
        </w:r>
        <w:r>
          <w:tab/>
        </w:r>
        <w:r>
          <w:fldChar w:fldCharType="begin"/>
        </w:r>
        <w:r>
          <w:instrText xml:space="preserve"> PAGEREF _Toc5750 \h </w:instrText>
        </w:r>
        <w:r>
          <w:fldChar w:fldCharType="separate"/>
        </w:r>
        <w:r>
          <w:t>21</w:t>
        </w:r>
        <w:r>
          <w:fldChar w:fldCharType="end"/>
        </w:r>
      </w:hyperlink>
    </w:p>
    <w:p>
      <w:pPr>
        <w:pStyle w:val="TOC2"/>
        <w:tabs>
          <w:tab w:val="right" w:leader="dot" w:pos="8306"/>
        </w:tabs>
      </w:pPr>
      <w:hyperlink w:anchor="_Toc12681" w:history="1">
        <w:r>
          <w:rPr>
            <w:rFonts w:ascii="仿宋" w:eastAsia="仿宋" w:hAnsi="仿宋" w:cs="仿宋" w:hint="eastAsia"/>
            <w:lang w:eastAsia="zh-CN"/>
          </w:rPr>
          <w:t>(一)、捆钞机项目背景分析</w:t>
        </w:r>
        <w:r>
          <w:tab/>
        </w:r>
        <w:r>
          <w:fldChar w:fldCharType="begin"/>
        </w:r>
        <w:r>
          <w:instrText xml:space="preserve"> PAGEREF _Toc12681 \h </w:instrText>
        </w:r>
        <w:r>
          <w:fldChar w:fldCharType="separate"/>
        </w:r>
        <w:r>
          <w:t>21</w:t>
        </w:r>
        <w:r>
          <w:fldChar w:fldCharType="end"/>
        </w:r>
      </w:hyperlink>
    </w:p>
    <w:p>
      <w:pPr>
        <w:pStyle w:val="TOC2"/>
        <w:tabs>
          <w:tab w:val="right" w:leader="dot" w:pos="8306"/>
        </w:tabs>
      </w:pPr>
      <w:hyperlink w:anchor="_Toc9965" w:history="1">
        <w:r>
          <w:rPr>
            <w:rFonts w:ascii="仿宋" w:eastAsia="仿宋" w:hAnsi="仿宋" w:cs="仿宋" w:hint="eastAsia"/>
            <w:lang w:eastAsia="zh-CN"/>
          </w:rPr>
          <w:t>(二)、捆钞机项目建设必要性分析</w:t>
        </w:r>
        <w:r>
          <w:tab/>
        </w:r>
        <w:r>
          <w:fldChar w:fldCharType="begin"/>
        </w:r>
        <w:r>
          <w:instrText xml:space="preserve"> PAGEREF _Toc9965 \h </w:instrText>
        </w:r>
        <w:r>
          <w:fldChar w:fldCharType="separate"/>
        </w:r>
        <w:r>
          <w:t>23</w:t>
        </w:r>
        <w:r>
          <w:fldChar w:fldCharType="end"/>
        </w:r>
      </w:hyperlink>
    </w:p>
    <w:p>
      <w:pPr>
        <w:pStyle w:val="TOC1"/>
        <w:tabs>
          <w:tab w:val="right" w:leader="dot" w:pos="8306"/>
        </w:tabs>
      </w:pPr>
      <w:hyperlink w:anchor="_Toc28696" w:history="1">
        <w:r>
          <w:rPr>
            <w:rFonts w:ascii="仿宋" w:eastAsia="仿宋" w:hAnsi="仿宋" w:cs="仿宋" w:hint="eastAsia"/>
            <w:lang w:eastAsia="zh-CN"/>
          </w:rPr>
          <w:t>七、捆钞机项目风险管理</w:t>
        </w:r>
        <w:r>
          <w:tab/>
        </w:r>
        <w:r>
          <w:fldChar w:fldCharType="begin"/>
        </w:r>
        <w:r>
          <w:instrText xml:space="preserve"> PAGEREF _Toc28696 \h </w:instrText>
        </w:r>
        <w:r>
          <w:fldChar w:fldCharType="separate"/>
        </w:r>
        <w:r>
          <w:t>24</w:t>
        </w:r>
        <w:r>
          <w:fldChar w:fldCharType="end"/>
        </w:r>
      </w:hyperlink>
    </w:p>
    <w:p>
      <w:pPr>
        <w:pStyle w:val="TOC2"/>
        <w:tabs>
          <w:tab w:val="right" w:leader="dot" w:pos="8306"/>
        </w:tabs>
      </w:pPr>
      <w:hyperlink w:anchor="_Toc24834" w:history="1">
        <w:r>
          <w:rPr>
            <w:rFonts w:ascii="仿宋" w:eastAsia="仿宋" w:hAnsi="仿宋" w:cs="仿宋" w:hint="eastAsia"/>
            <w:lang w:eastAsia="zh-CN"/>
          </w:rPr>
          <w:t>(一)、风险识别与评估</w:t>
        </w:r>
        <w:r>
          <w:tab/>
        </w:r>
        <w:r>
          <w:fldChar w:fldCharType="begin"/>
        </w:r>
        <w:r>
          <w:instrText xml:space="preserve"> PAGEREF _Toc24834 \h </w:instrText>
        </w:r>
        <w:r>
          <w:fldChar w:fldCharType="separate"/>
        </w:r>
        <w:r>
          <w:t>24</w:t>
        </w:r>
        <w:r>
          <w:fldChar w:fldCharType="end"/>
        </w:r>
      </w:hyperlink>
    </w:p>
    <w:p>
      <w:pPr>
        <w:pStyle w:val="TOC2"/>
        <w:tabs>
          <w:tab w:val="right" w:leader="dot" w:pos="8306"/>
        </w:tabs>
      </w:pPr>
      <w:hyperlink w:anchor="_Toc4020" w:history="1">
        <w:r>
          <w:rPr>
            <w:rFonts w:ascii="仿宋" w:eastAsia="仿宋" w:hAnsi="仿宋" w:cs="仿宋" w:hint="eastAsia"/>
            <w:lang w:eastAsia="zh-CN"/>
          </w:rPr>
          <w:t>(二)、风险应对策略</w:t>
        </w:r>
        <w:r>
          <w:tab/>
        </w:r>
        <w:r>
          <w:fldChar w:fldCharType="begin"/>
        </w:r>
        <w:r>
          <w:instrText xml:space="preserve"> PAGEREF _Toc4020 \h </w:instrText>
        </w:r>
        <w:r>
          <w:fldChar w:fldCharType="separate"/>
        </w:r>
        <w:r>
          <w:t>25</w:t>
        </w:r>
        <w:r>
          <w:fldChar w:fldCharType="end"/>
        </w:r>
      </w:hyperlink>
    </w:p>
    <w:p>
      <w:pPr>
        <w:pStyle w:val="TOC2"/>
        <w:tabs>
          <w:tab w:val="right" w:leader="dot" w:pos="8306"/>
        </w:tabs>
      </w:pPr>
      <w:hyperlink w:anchor="_Toc2873" w:history="1">
        <w:r>
          <w:rPr>
            <w:rFonts w:ascii="仿宋" w:eastAsia="仿宋" w:hAnsi="仿宋" w:cs="仿宋" w:hint="eastAsia"/>
            <w:lang w:eastAsia="zh-CN"/>
          </w:rPr>
          <w:t>(三)、风险监控与控制</w:t>
        </w:r>
        <w:r>
          <w:tab/>
        </w:r>
        <w:r>
          <w:fldChar w:fldCharType="begin"/>
        </w:r>
        <w:r>
          <w:instrText xml:space="preserve"> PAGEREF _Toc2873 \h </w:instrText>
        </w:r>
        <w:r>
          <w:fldChar w:fldCharType="separate"/>
        </w:r>
        <w:r>
          <w:t>27</w:t>
        </w:r>
        <w:r>
          <w:fldChar w:fldCharType="end"/>
        </w:r>
      </w:hyperlink>
    </w:p>
    <w:p>
      <w:pPr>
        <w:pStyle w:val="TOC1"/>
        <w:tabs>
          <w:tab w:val="right" w:leader="dot" w:pos="8306"/>
        </w:tabs>
      </w:pPr>
      <w:hyperlink w:anchor="_Toc7695" w:history="1">
        <w:r>
          <w:rPr>
            <w:rFonts w:ascii="仿宋" w:eastAsia="仿宋" w:hAnsi="仿宋" w:cs="仿宋" w:hint="eastAsia"/>
            <w:lang w:eastAsia="zh-CN"/>
          </w:rPr>
          <w:t>八、捆钞机项目技术管理</w:t>
        </w:r>
        <w:r>
          <w:tab/>
        </w:r>
        <w:r>
          <w:fldChar w:fldCharType="begin"/>
        </w:r>
        <w:r>
          <w:instrText xml:space="preserve"> PAGEREF _Toc7695 \h </w:instrText>
        </w:r>
        <w:r>
          <w:fldChar w:fldCharType="separate"/>
        </w:r>
        <w:r>
          <w:t>28</w:t>
        </w:r>
        <w:r>
          <w:fldChar w:fldCharType="end"/>
        </w:r>
      </w:hyperlink>
    </w:p>
    <w:p>
      <w:pPr>
        <w:pStyle w:val="TOC2"/>
        <w:tabs>
          <w:tab w:val="right" w:leader="dot" w:pos="8306"/>
        </w:tabs>
      </w:pPr>
      <w:hyperlink w:anchor="_Toc16591" w:history="1">
        <w:r>
          <w:rPr>
            <w:rFonts w:ascii="仿宋" w:eastAsia="仿宋" w:hAnsi="仿宋" w:cs="仿宋" w:hint="eastAsia"/>
            <w:lang w:eastAsia="zh-CN"/>
          </w:rPr>
          <w:t>(一)、技术方案选用方向</w:t>
        </w:r>
        <w:r>
          <w:tab/>
        </w:r>
        <w:r>
          <w:fldChar w:fldCharType="begin"/>
        </w:r>
        <w:r>
          <w:instrText xml:space="preserve"> PAGEREF _Toc16591 \h </w:instrText>
        </w:r>
        <w:r>
          <w:fldChar w:fldCharType="separate"/>
        </w:r>
        <w:r>
          <w:t>28</w:t>
        </w:r>
        <w:r>
          <w:fldChar w:fldCharType="end"/>
        </w:r>
      </w:hyperlink>
    </w:p>
    <w:p>
      <w:pPr>
        <w:pStyle w:val="TOC2"/>
        <w:tabs>
          <w:tab w:val="right" w:leader="dot" w:pos="8306"/>
        </w:tabs>
      </w:pPr>
      <w:hyperlink w:anchor="_Toc17526" w:history="1">
        <w:r>
          <w:rPr>
            <w:rFonts w:ascii="仿宋" w:eastAsia="仿宋" w:hAnsi="仿宋" w:cs="仿宋" w:hint="eastAsia"/>
            <w:lang w:eastAsia="zh-CN"/>
          </w:rPr>
          <w:t>(二)、工艺技术方案选用原则</w:t>
        </w:r>
        <w:r>
          <w:tab/>
        </w:r>
        <w:r>
          <w:fldChar w:fldCharType="begin"/>
        </w:r>
        <w:r>
          <w:instrText xml:space="preserve"> PAGEREF _Toc17526 \h </w:instrText>
        </w:r>
        <w:r>
          <w:fldChar w:fldCharType="separate"/>
        </w:r>
        <w:r>
          <w:t>30</w:t>
        </w:r>
        <w:r>
          <w:fldChar w:fldCharType="end"/>
        </w:r>
      </w:hyperlink>
    </w:p>
    <w:p>
      <w:pPr>
        <w:pStyle w:val="TOC2"/>
        <w:tabs>
          <w:tab w:val="right" w:leader="dot" w:pos="8306"/>
        </w:tabs>
      </w:pPr>
      <w:hyperlink w:anchor="_Toc15554" w:history="1">
        <w:r>
          <w:rPr>
            <w:rFonts w:ascii="仿宋" w:eastAsia="仿宋" w:hAnsi="仿宋" w:cs="仿宋" w:hint="eastAsia"/>
            <w:lang w:eastAsia="zh-CN"/>
          </w:rPr>
          <w:t>(三)、工艺技术方案要求</w:t>
        </w:r>
        <w:r>
          <w:tab/>
        </w:r>
        <w:r>
          <w:fldChar w:fldCharType="begin"/>
        </w:r>
        <w:r>
          <w:instrText xml:space="preserve"> PAGEREF _Toc15554 \h </w:instrText>
        </w:r>
        <w:r>
          <w:fldChar w:fldCharType="separate"/>
        </w:r>
        <w:r>
          <w:t>32</w:t>
        </w:r>
        <w:r>
          <w:fldChar w:fldCharType="end"/>
        </w:r>
      </w:hyperlink>
    </w:p>
    <w:p>
      <w:pPr>
        <w:pStyle w:val="TOC1"/>
        <w:tabs>
          <w:tab w:val="right" w:leader="dot" w:pos="8306"/>
        </w:tabs>
      </w:pPr>
      <w:hyperlink w:anchor="_Toc13642" w:history="1">
        <w:r>
          <w:rPr>
            <w:rFonts w:ascii="仿宋" w:eastAsia="仿宋" w:hAnsi="仿宋" w:cs="仿宋" w:hint="eastAsia"/>
            <w:lang w:eastAsia="zh-CN"/>
          </w:rPr>
          <w:t>九、捆钞机项目人力资源管理</w:t>
        </w:r>
        <w:r>
          <w:tab/>
        </w:r>
        <w:r>
          <w:fldChar w:fldCharType="begin"/>
        </w:r>
        <w:r>
          <w:instrText xml:space="preserve"> PAGEREF _Toc13642 \h </w:instrText>
        </w:r>
        <w:r>
          <w:fldChar w:fldCharType="separate"/>
        </w:r>
        <w:r>
          <w:t>34</w:t>
        </w:r>
        <w:r>
          <w:fldChar w:fldCharType="end"/>
        </w:r>
      </w:hyperlink>
    </w:p>
    <w:p>
      <w:pPr>
        <w:pStyle w:val="TOC2"/>
        <w:tabs>
          <w:tab w:val="right" w:leader="dot" w:pos="8306"/>
        </w:tabs>
      </w:pPr>
      <w:hyperlink w:anchor="_Toc9692" w:history="1">
        <w:r>
          <w:rPr>
            <w:rFonts w:ascii="仿宋" w:eastAsia="仿宋" w:hAnsi="仿宋" w:cs="仿宋" w:hint="eastAsia"/>
            <w:lang w:eastAsia="zh-CN"/>
          </w:rPr>
          <w:t>(一)、建立健全的预算管理制度</w:t>
        </w:r>
        <w:r>
          <w:tab/>
        </w:r>
        <w:r>
          <w:fldChar w:fldCharType="begin"/>
        </w:r>
        <w:r>
          <w:instrText xml:space="preserve"> PAGEREF _Toc9692 \h </w:instrText>
        </w:r>
        <w:r>
          <w:fldChar w:fldCharType="separate"/>
        </w:r>
        <w:r>
          <w:t>34</w:t>
        </w:r>
        <w:r>
          <w:fldChar w:fldCharType="end"/>
        </w:r>
      </w:hyperlink>
    </w:p>
    <w:p>
      <w:pPr>
        <w:pStyle w:val="TOC2"/>
        <w:tabs>
          <w:tab w:val="right" w:leader="dot" w:pos="8306"/>
        </w:tabs>
      </w:pPr>
      <w:hyperlink w:anchor="_Toc2649" w:history="1">
        <w:r>
          <w:rPr>
            <w:rFonts w:ascii="仿宋" w:eastAsia="仿宋" w:hAnsi="仿宋" w:cs="仿宋" w:hint="eastAsia"/>
            <w:lang w:eastAsia="zh-CN"/>
          </w:rPr>
          <w:t>(二)、加强资金流动监控</w:t>
        </w:r>
        <w:r>
          <w:tab/>
        </w:r>
        <w:r>
          <w:fldChar w:fldCharType="begin"/>
        </w:r>
        <w:r>
          <w:instrText xml:space="preserve"> PAGEREF _Toc2649 \h </w:instrText>
        </w:r>
        <w:r>
          <w:fldChar w:fldCharType="separate"/>
        </w:r>
        <w:r>
          <w:t>35</w:t>
        </w:r>
        <w:r>
          <w:fldChar w:fldCharType="end"/>
        </w:r>
      </w:hyperlink>
    </w:p>
    <w:p>
      <w:pPr>
        <w:pStyle w:val="TOC2"/>
        <w:tabs>
          <w:tab w:val="right" w:leader="dot" w:pos="8306"/>
        </w:tabs>
      </w:pPr>
      <w:hyperlink w:anchor="_Toc11318" w:history="1">
        <w:r>
          <w:rPr>
            <w:rFonts w:ascii="仿宋" w:eastAsia="仿宋" w:hAnsi="仿宋" w:cs="仿宋" w:hint="eastAsia"/>
            <w:lang w:eastAsia="zh-CN"/>
          </w:rPr>
          <w:t>(三)、制定完善的风险控制机制</w:t>
        </w:r>
        <w:r>
          <w:tab/>
        </w:r>
        <w:r>
          <w:fldChar w:fldCharType="begin"/>
        </w:r>
        <w:r>
          <w:instrText xml:space="preserve"> PAGEREF _Toc11318 \h </w:instrText>
        </w:r>
        <w:r>
          <w:fldChar w:fldCharType="separate"/>
        </w:r>
        <w:r>
          <w:t>36</w:t>
        </w:r>
        <w:r>
          <w:fldChar w:fldCharType="end"/>
        </w:r>
      </w:hyperlink>
    </w:p>
    <w:p>
      <w:pPr>
        <w:pStyle w:val="TOC2"/>
        <w:tabs>
          <w:tab w:val="right" w:leader="dot" w:pos="8306"/>
        </w:tabs>
      </w:pPr>
      <w:hyperlink w:anchor="_Toc17105" w:history="1">
        <w:r>
          <w:rPr>
            <w:rFonts w:ascii="仿宋" w:eastAsia="仿宋" w:hAnsi="仿宋" w:cs="仿宋" w:hint="eastAsia"/>
            <w:lang w:eastAsia="zh-CN"/>
          </w:rPr>
          <w:t>(四)、优化成本管理</w:t>
        </w:r>
        <w:r>
          <w:tab/>
        </w:r>
        <w:r>
          <w:fldChar w:fldCharType="begin"/>
        </w:r>
        <w:r>
          <w:instrText xml:space="preserve"> PAGEREF _Toc17105 \h </w:instrText>
        </w:r>
        <w:r>
          <w:fldChar w:fldCharType="separate"/>
        </w:r>
        <w:r>
          <w:t>38</w:t>
        </w:r>
        <w:r>
          <w:fldChar w:fldCharType="end"/>
        </w:r>
      </w:hyperlink>
    </w:p>
    <w:p>
      <w:pPr>
        <w:pStyle w:val="TOC1"/>
        <w:tabs>
          <w:tab w:val="right" w:leader="dot" w:pos="8306"/>
        </w:tabs>
      </w:pPr>
      <w:hyperlink w:anchor="_Toc3035" w:history="1">
        <w:r>
          <w:rPr>
            <w:rFonts w:ascii="仿宋" w:eastAsia="仿宋" w:hAnsi="仿宋" w:cs="仿宋" w:hint="eastAsia"/>
            <w:lang w:eastAsia="zh-CN"/>
          </w:rPr>
          <w:t>十、捆钞机项目经营效益</w:t>
        </w:r>
        <w:r>
          <w:tab/>
        </w:r>
        <w:r>
          <w:fldChar w:fldCharType="begin"/>
        </w:r>
        <w:r>
          <w:instrText xml:space="preserve"> PAGEREF _Toc3035 \h </w:instrText>
        </w:r>
        <w:r>
          <w:fldChar w:fldCharType="separate"/>
        </w:r>
        <w:r>
          <w:t>39</w:t>
        </w:r>
        <w:r>
          <w:fldChar w:fldCharType="end"/>
        </w:r>
      </w:hyperlink>
    </w:p>
    <w:p>
      <w:pPr>
        <w:pStyle w:val="TOC2"/>
        <w:tabs>
          <w:tab w:val="right" w:leader="dot" w:pos="8306"/>
        </w:tabs>
      </w:pPr>
      <w:hyperlink w:anchor="_Toc17885" w:history="1">
        <w:r>
          <w:rPr>
            <w:rFonts w:ascii="仿宋" w:eastAsia="仿宋" w:hAnsi="仿宋" w:cs="仿宋" w:hint="eastAsia"/>
            <w:lang w:eastAsia="zh-CN"/>
          </w:rPr>
          <w:t>(一)、经济评价财务测算</w:t>
        </w:r>
        <w:r>
          <w:tab/>
        </w:r>
        <w:r>
          <w:fldChar w:fldCharType="begin"/>
        </w:r>
        <w:r>
          <w:instrText xml:space="preserve"> PAGEREF _Toc17885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2" w:history="1">
        <w:r>
          <w:rPr>
            <w:rFonts w:ascii="仿宋" w:eastAsia="仿宋" w:hAnsi="仿宋" w:cs="仿宋" w:hint="eastAsia"/>
            <w:lang w:eastAsia="zh-CN"/>
          </w:rPr>
          <w:t>(二)、捆钞机项目盈利能力分析</w:t>
        </w:r>
        <w:r>
          <w:tab/>
        </w:r>
        <w:r>
          <w:fldChar w:fldCharType="begin"/>
        </w:r>
        <w:r>
          <w:instrText xml:space="preserve"> PAGEREF _Toc25962 \h </w:instrText>
        </w:r>
        <w:r>
          <w:fldChar w:fldCharType="separate"/>
        </w:r>
        <w:r>
          <w:t>40</w:t>
        </w:r>
        <w:r>
          <w:fldChar w:fldCharType="end"/>
        </w:r>
      </w:hyperlink>
    </w:p>
    <w:p>
      <w:pPr>
        <w:pStyle w:val="TOC1"/>
        <w:tabs>
          <w:tab w:val="right" w:leader="dot" w:pos="8306"/>
        </w:tabs>
      </w:pPr>
      <w:hyperlink w:anchor="_Toc14133" w:history="1">
        <w:r>
          <w:rPr>
            <w:rFonts w:ascii="仿宋" w:eastAsia="仿宋" w:hAnsi="仿宋" w:cs="仿宋" w:hint="eastAsia"/>
            <w:lang w:eastAsia="zh-CN"/>
          </w:rPr>
          <w:t>十一、捆钞机项目财务管理</w:t>
        </w:r>
        <w:r>
          <w:tab/>
        </w:r>
        <w:r>
          <w:fldChar w:fldCharType="begin"/>
        </w:r>
        <w:r>
          <w:instrText xml:space="preserve"> PAGEREF _Toc14133 \h </w:instrText>
        </w:r>
        <w:r>
          <w:fldChar w:fldCharType="separate"/>
        </w:r>
        <w:r>
          <w:t>41</w:t>
        </w:r>
        <w:r>
          <w:fldChar w:fldCharType="end"/>
        </w:r>
      </w:hyperlink>
    </w:p>
    <w:p>
      <w:pPr>
        <w:pStyle w:val="TOC2"/>
        <w:tabs>
          <w:tab w:val="right" w:leader="dot" w:pos="8306"/>
        </w:tabs>
      </w:pPr>
      <w:hyperlink w:anchor="_Toc9455" w:history="1">
        <w:r>
          <w:rPr>
            <w:rFonts w:ascii="仿宋" w:eastAsia="仿宋" w:hAnsi="仿宋" w:cs="仿宋" w:hint="eastAsia"/>
            <w:lang w:eastAsia="zh-CN"/>
          </w:rPr>
          <w:t>(一)、资金需求大</w:t>
        </w:r>
        <w:r>
          <w:tab/>
        </w:r>
        <w:r>
          <w:fldChar w:fldCharType="begin"/>
        </w:r>
        <w:r>
          <w:instrText xml:space="preserve"> PAGEREF _Toc9455 \h </w:instrText>
        </w:r>
        <w:r>
          <w:fldChar w:fldCharType="separate"/>
        </w:r>
        <w:r>
          <w:t>41</w:t>
        </w:r>
        <w:r>
          <w:fldChar w:fldCharType="end"/>
        </w:r>
      </w:hyperlink>
    </w:p>
    <w:p>
      <w:pPr>
        <w:pStyle w:val="TOC2"/>
        <w:tabs>
          <w:tab w:val="right" w:leader="dot" w:pos="8306"/>
        </w:tabs>
      </w:pPr>
      <w:hyperlink w:anchor="_Toc5413" w:history="1">
        <w:r>
          <w:rPr>
            <w:rFonts w:ascii="仿宋" w:eastAsia="仿宋" w:hAnsi="仿宋" w:cs="仿宋" w:hint="eastAsia"/>
            <w:lang w:eastAsia="zh-CN"/>
          </w:rPr>
          <w:t>(二)、研发周期长</w:t>
        </w:r>
        <w:r>
          <w:tab/>
        </w:r>
        <w:r>
          <w:fldChar w:fldCharType="begin"/>
        </w:r>
        <w:r>
          <w:instrText xml:space="preserve"> PAGEREF _Toc5413 \h </w:instrText>
        </w:r>
        <w:r>
          <w:fldChar w:fldCharType="separate"/>
        </w:r>
        <w:r>
          <w:t>42</w:t>
        </w:r>
        <w:r>
          <w:fldChar w:fldCharType="end"/>
        </w:r>
      </w:hyperlink>
    </w:p>
    <w:p>
      <w:pPr>
        <w:pStyle w:val="TOC2"/>
        <w:tabs>
          <w:tab w:val="right" w:leader="dot" w:pos="8306"/>
        </w:tabs>
      </w:pPr>
      <w:hyperlink w:anchor="_Toc12354" w:history="1">
        <w:r>
          <w:rPr>
            <w:rFonts w:ascii="仿宋" w:eastAsia="仿宋" w:hAnsi="仿宋" w:cs="仿宋" w:hint="eastAsia"/>
            <w:lang w:eastAsia="zh-CN"/>
          </w:rPr>
          <w:t>(三)、市场风险大</w:t>
        </w:r>
        <w:r>
          <w:tab/>
        </w:r>
        <w:r>
          <w:fldChar w:fldCharType="begin"/>
        </w:r>
        <w:r>
          <w:instrText xml:space="preserve"> PAGEREF _Toc12354 \h </w:instrText>
        </w:r>
        <w:r>
          <w:fldChar w:fldCharType="separate"/>
        </w:r>
        <w:r>
          <w:t>43</w:t>
        </w:r>
        <w:r>
          <w:fldChar w:fldCharType="end"/>
        </w:r>
      </w:hyperlink>
    </w:p>
    <w:p>
      <w:pPr>
        <w:pStyle w:val="TOC2"/>
        <w:tabs>
          <w:tab w:val="right" w:leader="dot" w:pos="8306"/>
        </w:tabs>
      </w:pPr>
      <w:hyperlink w:anchor="_Toc5083" w:history="1">
        <w:r>
          <w:rPr>
            <w:rFonts w:ascii="仿宋" w:eastAsia="仿宋" w:hAnsi="仿宋" w:cs="仿宋" w:hint="eastAsia"/>
            <w:lang w:eastAsia="zh-CN"/>
          </w:rPr>
          <w:t>(四)、利润率高</w:t>
        </w:r>
        <w:r>
          <w:tab/>
        </w:r>
        <w:r>
          <w:fldChar w:fldCharType="begin"/>
        </w:r>
        <w:r>
          <w:instrText xml:space="preserve"> PAGEREF _Toc5083 \h </w:instrText>
        </w:r>
        <w:r>
          <w:fldChar w:fldCharType="separate"/>
        </w:r>
        <w:r>
          <w:t>46</w:t>
        </w:r>
        <w:r>
          <w:fldChar w:fldCharType="end"/>
        </w:r>
      </w:hyperlink>
    </w:p>
    <w:p>
      <w:pPr>
        <w:pStyle w:val="TOC1"/>
        <w:tabs>
          <w:tab w:val="right" w:leader="dot" w:pos="8306"/>
        </w:tabs>
      </w:pPr>
      <w:hyperlink w:anchor="_Toc8628" w:history="1">
        <w:r>
          <w:rPr>
            <w:rFonts w:ascii="仿宋" w:eastAsia="仿宋" w:hAnsi="仿宋" w:cs="仿宋" w:hint="eastAsia"/>
            <w:lang w:eastAsia="zh-CN"/>
          </w:rPr>
          <w:t>十二、捆钞机项目计划安排</w:t>
        </w:r>
        <w:r>
          <w:tab/>
        </w:r>
        <w:r>
          <w:fldChar w:fldCharType="begin"/>
        </w:r>
        <w:r>
          <w:instrText xml:space="preserve"> PAGEREF _Toc8628 \h </w:instrText>
        </w:r>
        <w:r>
          <w:fldChar w:fldCharType="separate"/>
        </w:r>
        <w:r>
          <w:t>48</w:t>
        </w:r>
        <w:r>
          <w:fldChar w:fldCharType="end"/>
        </w:r>
      </w:hyperlink>
    </w:p>
    <w:p>
      <w:pPr>
        <w:pStyle w:val="TOC2"/>
        <w:tabs>
          <w:tab w:val="right" w:leader="dot" w:pos="8306"/>
        </w:tabs>
      </w:pPr>
      <w:hyperlink w:anchor="_Toc2033" w:history="1">
        <w:r>
          <w:rPr>
            <w:rFonts w:ascii="仿宋" w:eastAsia="仿宋" w:hAnsi="仿宋" w:cs="仿宋" w:hint="eastAsia"/>
            <w:lang w:eastAsia="zh-CN"/>
          </w:rPr>
          <w:t>(一)、建设周期</w:t>
        </w:r>
        <w:r>
          <w:tab/>
        </w:r>
        <w:r>
          <w:fldChar w:fldCharType="begin"/>
        </w:r>
        <w:r>
          <w:instrText xml:space="preserve"> PAGEREF _Toc2033 \h </w:instrText>
        </w:r>
        <w:r>
          <w:fldChar w:fldCharType="separate"/>
        </w:r>
        <w:r>
          <w:t>48</w:t>
        </w:r>
        <w:r>
          <w:fldChar w:fldCharType="end"/>
        </w:r>
      </w:hyperlink>
    </w:p>
    <w:p>
      <w:pPr>
        <w:pStyle w:val="TOC2"/>
        <w:tabs>
          <w:tab w:val="right" w:leader="dot" w:pos="8306"/>
        </w:tabs>
      </w:pPr>
      <w:hyperlink w:anchor="_Toc14546" w:history="1">
        <w:r>
          <w:rPr>
            <w:rFonts w:ascii="仿宋" w:eastAsia="仿宋" w:hAnsi="仿宋" w:cs="仿宋" w:hint="eastAsia"/>
            <w:lang w:eastAsia="zh-CN"/>
          </w:rPr>
          <w:t>(二)、建设进度</w:t>
        </w:r>
        <w:r>
          <w:tab/>
        </w:r>
        <w:r>
          <w:fldChar w:fldCharType="begin"/>
        </w:r>
        <w:r>
          <w:instrText xml:space="preserve"> PAGEREF _Toc14546 \h </w:instrText>
        </w:r>
        <w:r>
          <w:fldChar w:fldCharType="separate"/>
        </w:r>
        <w:r>
          <w:t>49</w:t>
        </w:r>
        <w:r>
          <w:fldChar w:fldCharType="end"/>
        </w:r>
      </w:hyperlink>
    </w:p>
    <w:p>
      <w:pPr>
        <w:pStyle w:val="TOC2"/>
        <w:tabs>
          <w:tab w:val="right" w:leader="dot" w:pos="8306"/>
        </w:tabs>
      </w:pPr>
      <w:hyperlink w:anchor="_Toc663" w:history="1">
        <w:r>
          <w:rPr>
            <w:rFonts w:ascii="仿宋" w:eastAsia="仿宋" w:hAnsi="仿宋" w:cs="仿宋" w:hint="eastAsia"/>
            <w:lang w:eastAsia="zh-CN"/>
          </w:rPr>
          <w:t>(三)、进度安排注意事项</w:t>
        </w:r>
        <w:r>
          <w:tab/>
        </w:r>
        <w:r>
          <w:fldChar w:fldCharType="begin"/>
        </w:r>
        <w:r>
          <w:instrText xml:space="preserve"> PAGEREF _Toc663 \h </w:instrText>
        </w:r>
        <w:r>
          <w:fldChar w:fldCharType="separate"/>
        </w:r>
        <w:r>
          <w:t>50</w:t>
        </w:r>
        <w:r>
          <w:fldChar w:fldCharType="end"/>
        </w:r>
      </w:hyperlink>
    </w:p>
    <w:p>
      <w:pPr>
        <w:pStyle w:val="TOC2"/>
        <w:tabs>
          <w:tab w:val="right" w:leader="dot" w:pos="8306"/>
        </w:tabs>
      </w:pPr>
      <w:hyperlink w:anchor="_Toc14976" w:history="1">
        <w:r>
          <w:rPr>
            <w:rFonts w:ascii="仿宋" w:eastAsia="仿宋" w:hAnsi="仿宋" w:cs="仿宋" w:hint="eastAsia"/>
            <w:lang w:eastAsia="zh-CN"/>
          </w:rPr>
          <w:t>(四)、人力资源配置</w:t>
        </w:r>
        <w:r>
          <w:tab/>
        </w:r>
        <w:r>
          <w:fldChar w:fldCharType="begin"/>
        </w:r>
        <w:r>
          <w:instrText xml:space="preserve"> PAGEREF _Toc14976 \h </w:instrText>
        </w:r>
        <w:r>
          <w:fldChar w:fldCharType="separate"/>
        </w:r>
        <w:r>
          <w:t>51</w:t>
        </w:r>
        <w:r>
          <w:fldChar w:fldCharType="end"/>
        </w:r>
      </w:hyperlink>
    </w:p>
    <w:p>
      <w:pPr>
        <w:pStyle w:val="TOC1"/>
        <w:tabs>
          <w:tab w:val="right" w:leader="dot" w:pos="8306"/>
        </w:tabs>
      </w:pPr>
      <w:hyperlink w:anchor="_Toc5068" w:history="1">
        <w:r>
          <w:rPr>
            <w:rFonts w:ascii="仿宋" w:eastAsia="仿宋" w:hAnsi="仿宋" w:cs="仿宋" w:hint="eastAsia"/>
            <w:lang w:eastAsia="zh-CN"/>
          </w:rPr>
          <w:t>十三、捆钞机项目实施时间节点</w:t>
        </w:r>
        <w:r>
          <w:tab/>
        </w:r>
        <w:r>
          <w:fldChar w:fldCharType="begin"/>
        </w:r>
        <w:r>
          <w:instrText xml:space="preserve"> PAGEREF _Toc5068 \h </w:instrText>
        </w:r>
        <w:r>
          <w:fldChar w:fldCharType="separate"/>
        </w:r>
        <w:r>
          <w:t>52</w:t>
        </w:r>
        <w:r>
          <w:fldChar w:fldCharType="end"/>
        </w:r>
      </w:hyperlink>
    </w:p>
    <w:p>
      <w:pPr>
        <w:pStyle w:val="TOC2"/>
        <w:tabs>
          <w:tab w:val="right" w:leader="dot" w:pos="8306"/>
        </w:tabs>
      </w:pPr>
      <w:hyperlink w:anchor="_Toc706" w:history="1">
        <w:r>
          <w:rPr>
            <w:rFonts w:ascii="仿宋" w:eastAsia="仿宋" w:hAnsi="仿宋" w:cs="仿宋" w:hint="eastAsia"/>
            <w:lang w:eastAsia="zh-CN"/>
          </w:rPr>
          <w:t>(一)、捆钞机项目启动阶段时间节点</w:t>
        </w:r>
        <w:r>
          <w:tab/>
        </w:r>
        <w:r>
          <w:fldChar w:fldCharType="begin"/>
        </w:r>
        <w:r>
          <w:instrText xml:space="preserve"> PAGEREF _Toc706 \h </w:instrText>
        </w:r>
        <w:r>
          <w:fldChar w:fldCharType="separate"/>
        </w:r>
        <w:r>
          <w:t>52</w:t>
        </w:r>
        <w:r>
          <w:fldChar w:fldCharType="end"/>
        </w:r>
      </w:hyperlink>
    </w:p>
    <w:p>
      <w:pPr>
        <w:pStyle w:val="TOC2"/>
        <w:tabs>
          <w:tab w:val="right" w:leader="dot" w:pos="8306"/>
        </w:tabs>
      </w:pPr>
      <w:hyperlink w:anchor="_Toc2940" w:history="1">
        <w:r>
          <w:rPr>
            <w:rFonts w:ascii="仿宋" w:eastAsia="仿宋" w:hAnsi="仿宋" w:cs="仿宋" w:hint="eastAsia"/>
            <w:lang w:eastAsia="zh-CN"/>
          </w:rPr>
          <w:t>(二)、捆钞机项目执行阶段时间节点</w:t>
        </w:r>
        <w:r>
          <w:tab/>
        </w:r>
        <w:r>
          <w:fldChar w:fldCharType="begin"/>
        </w:r>
        <w:r>
          <w:instrText xml:space="preserve"> PAGEREF _Toc2940 \h </w:instrText>
        </w:r>
        <w:r>
          <w:fldChar w:fldCharType="separate"/>
        </w:r>
        <w:r>
          <w:t>53</w:t>
        </w:r>
        <w:r>
          <w:fldChar w:fldCharType="end"/>
        </w:r>
      </w:hyperlink>
    </w:p>
    <w:p>
      <w:pPr>
        <w:pStyle w:val="TOC2"/>
        <w:tabs>
          <w:tab w:val="right" w:leader="dot" w:pos="8306"/>
        </w:tabs>
      </w:pPr>
      <w:hyperlink w:anchor="_Toc24040" w:history="1">
        <w:r>
          <w:rPr>
            <w:rFonts w:ascii="仿宋" w:eastAsia="仿宋" w:hAnsi="仿宋" w:cs="仿宋" w:hint="eastAsia"/>
            <w:lang w:eastAsia="zh-CN"/>
          </w:rPr>
          <w:t>(三)、捆钞机项目完成阶段时间节点</w:t>
        </w:r>
        <w:r>
          <w:tab/>
        </w:r>
        <w:r>
          <w:fldChar w:fldCharType="begin"/>
        </w:r>
        <w:r>
          <w:instrText xml:space="preserve"> PAGEREF _Toc24040 \h </w:instrText>
        </w:r>
        <w:r>
          <w:fldChar w:fldCharType="separate"/>
        </w:r>
        <w:r>
          <w:t>54</w:t>
        </w:r>
        <w:r>
          <w:fldChar w:fldCharType="end"/>
        </w:r>
      </w:hyperlink>
    </w:p>
    <w:p>
      <w:pPr>
        <w:pStyle w:val="TOC1"/>
        <w:tabs>
          <w:tab w:val="right" w:leader="dot" w:pos="8306"/>
        </w:tabs>
      </w:pPr>
      <w:hyperlink w:anchor="_Toc6279" w:history="1">
        <w:r>
          <w:rPr>
            <w:rFonts w:ascii="仿宋" w:eastAsia="仿宋" w:hAnsi="仿宋" w:cs="仿宋" w:hint="eastAsia"/>
            <w:lang w:eastAsia="zh-CN"/>
          </w:rPr>
          <w:t>十四、供应链管理</w:t>
        </w:r>
        <w:r>
          <w:tab/>
        </w:r>
        <w:r>
          <w:fldChar w:fldCharType="begin"/>
        </w:r>
        <w:r>
          <w:instrText xml:space="preserve"> PAGEREF _Toc6279 \h </w:instrText>
        </w:r>
        <w:r>
          <w:fldChar w:fldCharType="separate"/>
        </w:r>
        <w:r>
          <w:t>55</w:t>
        </w:r>
        <w:r>
          <w:fldChar w:fldCharType="end"/>
        </w:r>
      </w:hyperlink>
    </w:p>
    <w:p>
      <w:pPr>
        <w:pStyle w:val="TOC2"/>
        <w:tabs>
          <w:tab w:val="right" w:leader="dot" w:pos="8306"/>
        </w:tabs>
      </w:pPr>
      <w:hyperlink w:anchor="_Toc11255" w:history="1">
        <w:r>
          <w:rPr>
            <w:rFonts w:ascii="仿宋" w:eastAsia="仿宋" w:hAnsi="仿宋" w:cs="仿宋" w:hint="eastAsia"/>
            <w:lang w:eastAsia="zh-CN"/>
          </w:rPr>
          <w:t>(一)、供应链战略规划</w:t>
        </w:r>
        <w:r>
          <w:tab/>
        </w:r>
        <w:r>
          <w:fldChar w:fldCharType="begin"/>
        </w:r>
        <w:r>
          <w:instrText xml:space="preserve"> PAGEREF _Toc11255 \h </w:instrText>
        </w:r>
        <w:r>
          <w:fldChar w:fldCharType="separate"/>
        </w:r>
        <w:r>
          <w:t>55</w:t>
        </w:r>
        <w:r>
          <w:fldChar w:fldCharType="end"/>
        </w:r>
      </w:hyperlink>
    </w:p>
    <w:p>
      <w:pPr>
        <w:pStyle w:val="TOC2"/>
        <w:tabs>
          <w:tab w:val="right" w:leader="dot" w:pos="8306"/>
        </w:tabs>
      </w:pPr>
      <w:hyperlink w:anchor="_Toc23795" w:history="1">
        <w:r>
          <w:rPr>
            <w:rFonts w:ascii="仿宋" w:eastAsia="仿宋" w:hAnsi="仿宋" w:cs="仿宋" w:hint="eastAsia"/>
            <w:lang w:eastAsia="zh-CN"/>
          </w:rPr>
          <w:t>(二)、供应商选择与合作</w:t>
        </w:r>
        <w:r>
          <w:tab/>
        </w:r>
        <w:r>
          <w:fldChar w:fldCharType="begin"/>
        </w:r>
        <w:r>
          <w:instrText xml:space="preserve"> PAGEREF _Toc23795 \h </w:instrText>
        </w:r>
        <w:r>
          <w:fldChar w:fldCharType="separate"/>
        </w:r>
        <w:r>
          <w:t>57</w:t>
        </w:r>
        <w:r>
          <w:fldChar w:fldCharType="end"/>
        </w:r>
      </w:hyperlink>
    </w:p>
    <w:p>
      <w:pPr>
        <w:pStyle w:val="TOC2"/>
        <w:tabs>
          <w:tab w:val="right" w:leader="dot" w:pos="8306"/>
        </w:tabs>
      </w:pPr>
      <w:hyperlink w:anchor="_Toc10374" w:history="1">
        <w:r>
          <w:rPr>
            <w:rFonts w:ascii="仿宋" w:eastAsia="仿宋" w:hAnsi="仿宋" w:cs="仿宋" w:hint="eastAsia"/>
            <w:lang w:eastAsia="zh-CN"/>
          </w:rPr>
          <w:t>(三)、物流与库存管理</w:t>
        </w:r>
        <w:r>
          <w:tab/>
        </w:r>
        <w:r>
          <w:fldChar w:fldCharType="begin"/>
        </w:r>
        <w:r>
          <w:instrText xml:space="preserve"> PAGEREF _Toc10374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98"/>
      <w:r>
        <w:rPr>
          <w:rFonts w:ascii="仿宋" w:eastAsia="仿宋" w:hAnsi="仿宋" w:cs="仿宋" w:hint="eastAsia"/>
          <w:sz w:val="28"/>
          <w:lang w:eastAsia="zh-CN"/>
        </w:rPr>
        <w:t>一、捆钞机项目概论</w:t>
      </w:r>
      <w:bookmarkEnd w:id="2"/>
    </w:p>
    <w:p>
      <w:pPr>
        <w:pStyle w:val="Heading2"/>
        <w:rPr>
          <w:rFonts w:ascii="仿宋" w:eastAsia="仿宋" w:hAnsi="仿宋" w:cs="仿宋" w:hint="eastAsia"/>
          <w:lang w:eastAsia="zh-CN"/>
        </w:rPr>
      </w:pPr>
      <w:bookmarkStart w:id="3" w:name="_Toc8288"/>
      <w:r>
        <w:rPr>
          <w:rFonts w:ascii="仿宋" w:eastAsia="仿宋" w:hAnsi="仿宋" w:cs="仿宋" w:hint="eastAsia"/>
          <w:lang w:eastAsia="zh-CN"/>
        </w:rPr>
        <w:t>(一)、捆钞机项目概况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起源追溯至对市场的深入洞察。市场的不断演变与变革为捆钞机项目提供了难得的机遇。当前市场存在的需求缺口和变革的大环境共同构成了捆钞机项目的背景。这个捆钞机项目旨在充分利用市场机遇，填补行业中尚未满足的需求，为客户提供全新的解决方案。市场的变革和需求的增长使得这个捆钞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捆钞机项目名称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正式命名为捆钞机。这个名称不仅仅是一个标识，更代表了捆钞机项目的核心理念和愿景。它蕴含着捆钞机项目所要解决问题的关键字，具有强烈的表达和辨识度，为捆钞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捆钞机项目目标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核心目标是提供一种全新、高效的解决方案，满足客户日益增长的需求。捆钞机项目追求的不仅仅是满足市场需求，更是在市场中获得卓越的竞争优势。通过不断提升产品或服务的质量和创新水平，捆钞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捆钞机项目范围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全面涵盖了产品研发、制造、市场推广和售后服务，确保从产品设计到最终用户体验的全方位关注。这一全面的捆钞机项目范围是为了确保捆钞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捆钞机项目时间表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捆钞机项目计划在未来18个月内完成，包括研发、测试、市场试点和正式推出等不同阶段。这个时间表的合理设计是为了确保捆钞机项目各个阶段的顺利推进，以便按时交付高质量的成果。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捆钞机项目预算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捆钞机项目总预算估算为XX百万美元，主要分配在研发、市场推广、人员培训和运营等方面。这一充足的预算为捆钞机项目提供了充足的资源，确保捆钞机项目在各个方面都能取得优异的表现。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捆钞机项目风险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捆钞机项目可能面临的风险包括市场接受度低、技术难题、竞争激烈等。捆钞机项目团队已经制定了相应的风险应对计划，通过前瞻性的风险管理，确保捆钞机项目在面对不确定性时能够迅速做出应对。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捆钞机项目团队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捆钞机项目汇聚了一支经验丰富、多领域专业素养的核心团队，确保捆钞机项目在各个方面都能拥有高水平的执行力。团队的协同作战是捆钞机项目成功的关键因素之一。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捆钞机项目背景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捆钞机项目的背景根植于市场对更高效、创新产品的渴望，同时也受到科技发展对行业格局的深刻改变的影响。这为捆钞机项目提供了广阔的发展空间和市场需求。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捆钞机项目现状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截至目前，捆钞机项目已完成市场调研和技术验证，取得了初步的成功。这为捆钞机项目在未来的发展奠定了坚实的基础，为更远大的目标打下了坚实的基石。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23"/>
      <w:r>
        <w:rPr>
          <w:rFonts w:ascii="仿宋" w:eastAsia="仿宋" w:hAnsi="仿宋" w:cs="仿宋" w:hint="eastAsia"/>
          <w:sz w:val="28"/>
          <w:lang w:eastAsia="zh-CN"/>
        </w:rPr>
        <w:t>(二)、捆钞机项目目标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keyword》捆钞机项目首要业务目标是在市场中占据有利地位，实现产品/服务的成功推广和销售。通过不断提升产品质量、创新性，捆钞机项目追求成为行业中的领导者，赢得更多客户的青睐。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在科技迅速发展的时代，捆钞机项目着眼于技术创新。通过持续的研发和技术升级，捆钞机项目旨在推出更具创新性的产品或服务，以满足市场对新鲜、先进解决方案的需求。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为了建立可持续的客户关系，捆钞机项目设定了客户满意度目标。通过提供卓越的产品质量和优质的客户服务，捆钞机项目追求赢得客户的信任和忠诚度，确保他们的满意度达到行业领先水平。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捆钞机项目注重社会责任和可持续发展。通过实施环保、社会责任捆钞机项目，捆钞机项目致力于在经济发展的同时保护环境，促进社会公平，实现可持续经营。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捆钞机项目的团队是实现目标的核心驱动力。因此，捆钞机项目设定了团队发展目标，包括提升团队成员的专业技能、培养领导力，以及搭建协同高效的团队工作氛围。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863"/>
      <w:r>
        <w:rPr>
          <w:rFonts w:ascii="仿宋" w:eastAsia="仿宋" w:hAnsi="仿宋" w:cs="仿宋" w:hint="eastAsia"/>
          <w:sz w:val="28"/>
          <w:lang w:eastAsia="zh-CN"/>
        </w:rPr>
        <w:t>(三)、捆钞机项目提出的理由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捆钞机项目提出的理由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提出源于对市场机遇的深刻洞察。当前市场中存在的需求缺口和行业发展趋势表明，有巨大的商业机会等待被开发。通过准确捕捉市场机遇，捆钞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理念基于对技术创新的信仰。通过持续的研发和技术投入，捆钞机项目有望推出更具创新性的产品或服务。在科技飞速发展的当下，捆钞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提出是为了增强企业的行业竞争力。通过提升产品或服务的质量和独特性，捆钞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响应了消费者需求的变化。随着社会和科技的不断发展，消费者对产品和服务的需求也在发生变化。通过深入了解并及时回应消费者的新需求，捆钞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捆钞机项目的提出是企业战略发展规划的一部分。在面对日益激烈的市场竞争和不断变化的商业环境中，捆钞机项目作为企业战略的一环，旨在为企业开辟新的增长领域，巩固企业在行业中的地位。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捆钞机项目的提出不仅仅是基于商业考量，还注重社会责任。通过推出环保、社会责任等方面的捆钞机项目，捆钞机企业可以在社会中树立积极形象，为社会做出积极贡献，实现经济效益和社会效益的双赢。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捆钞机项目的提出反映了对利益相关者期望的关注。包括客户、员工、投资者等利益相关者在企业发展中都有着各自的期望，捆钞机项目力求在满足这些期望的同时，取得更大的共赢。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162"/>
      <w:r>
        <w:rPr>
          <w:rFonts w:ascii="仿宋" w:eastAsia="仿宋" w:hAnsi="仿宋" w:cs="仿宋" w:hint="eastAsia"/>
          <w:sz w:val="28"/>
          <w:lang w:eastAsia="zh-CN"/>
        </w:rPr>
        <w:t>(四)、捆钞机项目意义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在实施捆钞机项目的过程中，我们不仅仅是在追逐商业成功，更是为企业和社会的多个层面创造了深远的意义。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首要意义在于提升企业的市场竞争力。通过持续的创新和对产品质量的高标准要求，捆钞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捆钞机项目的推进将促使行业技术水平的提升。通过引入先进技术和创新性解决方案，捆钞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在社会层面，捆钞机项目不仅创造了大量就业机会，提高了就业水平，还注重社会责任和环保。通过参与社会公益事业和推动环保捆钞机项目，捆钞机项目为社会贡献了一份力量，体现了企业对社会的积极回馈。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综合而言，捆钞机项目意义重大，不仅推动了企业的发展，也为行业和社会的进步贡献了积极力量。这是一个全面而深刻的影响，将在未来产生可持续的正面效应。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325"/>
      <w:r>
        <w:rPr>
          <w:rFonts w:ascii="仿宋" w:eastAsia="仿宋" w:hAnsi="仿宋" w:cs="仿宋" w:hint="eastAsia"/>
          <w:sz w:val="28"/>
          <w:lang w:eastAsia="zh-CN"/>
        </w:rPr>
        <w:t>(五)、捆钞机项目背景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在当今迅猛发展的商业环境中，捆钞机项目的动因根植于对多方面因素的审慎考量。这个捆钞机项目的提出并非孤立的决策，而是对企业所处背景深入思考的产物。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市场的不断演变是捆钞机项目背后的首要原因。科技的迅速发展和全球市场的快速变化使得企业必须灵活应对。捆钞机项目应运而生，旨在通过创新性的解决方案迎合市场的多变需求，赢得竞争中的先机。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竞争的激烈程度也是捆钞机项目背景中不可忽视的一环。企业需要在激烈竞争中脱颖而出，为此，捆钞机项目致力于打破常规，提供独特的价值主张，以吸引客户并确保市场份额的增长。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技术的迅速发展为企业带来了机遇与挑战。作为捆钞机项目启动的背景之一，对新兴技术的应用将有助于提升企业的技术水平，使其在不断演进的商业环境中保持竞争优势。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此外，社会对企业责任的期望也在逐渐升高。捆钞机项目充分融入了社会责任的理念，通过可持续经营和社会公益捆钞机项目，企图为社会贡献一份力量，在商业成功的同时关注社会价值。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265"/>
      <w:r>
        <w:rPr>
          <w:rFonts w:ascii="仿宋" w:eastAsia="仿宋" w:hAnsi="仿宋" w:cs="仿宋" w:hint="eastAsia"/>
          <w:sz w:val="28"/>
          <w:lang w:eastAsia="zh-CN"/>
        </w:rPr>
        <w:t>二、捆钞机项目土建工程</w:t>
      </w:r>
      <w:bookmarkEnd w:id="8"/>
    </w:p>
    <w:p>
      <w:pPr>
        <w:pStyle w:val="Heading2"/>
        <w:rPr>
          <w:rFonts w:ascii="仿宋" w:eastAsia="仿宋" w:hAnsi="仿宋" w:cs="仿宋" w:hint="eastAsia"/>
          <w:lang w:eastAsia="zh-CN"/>
        </w:rPr>
      </w:pPr>
      <w:bookmarkStart w:id="9" w:name="_Toc2702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在捆钞机项目的建筑工程设计中，我们将秉承一系列重要的设计原则，以确保捆钞机项目建筑在功能、美观、可持续性等方面达到最佳效果。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首要原则是确保建筑的功能性得到最大化的发挥。我们将充分理解捆钞机项目的实际需求，合理布局各个功能区域，保证建筑在满足业务需求的同时，提供高效的工作环境。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在建筑设计中，我们将综合考虑建设和运营成本。通过精细的经济效益分析，确保设计方案在高效利用资源的同时，对捆钞机项目的长期盈利能力有积极的贡献。</w:t>
      </w:r>
    </w:p>
    <w:p>
      <w:pPr>
        <w:pStyle w:val="Heading2"/>
        <w:ind w:firstLine="560" w:firstLineChars="200"/>
        <w:rPr>
          <w:rFonts w:ascii="仿宋" w:eastAsia="仿宋" w:hAnsi="仿宋" w:cs="仿宋" w:hint="eastAsia"/>
          <w:sz w:val="28"/>
          <w:lang w:eastAsia="zh-CN"/>
        </w:rPr>
      </w:pPr>
      <w:bookmarkStart w:id="10" w:name="_Toc472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的土建工程设计中，我们将精准设定设计年限，结合捆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捆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79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捆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捆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捆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22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本期工程捆钞机项目预计总建筑面积XXX平方米，其中：计容建筑面积XXX平方米，计划建筑工程投资XX万元，占捆钞机项目总投资的XX%。</w:t>
      </w:r>
    </w:p>
    <w:p>
      <w:pPr>
        <w:pStyle w:val="Heading1"/>
        <w:ind w:firstLine="560" w:firstLineChars="200"/>
        <w:rPr>
          <w:rFonts w:ascii="仿宋" w:eastAsia="仿宋" w:hAnsi="仿宋" w:cs="仿宋" w:hint="eastAsia"/>
          <w:sz w:val="28"/>
          <w:lang w:eastAsia="zh-CN"/>
        </w:rPr>
      </w:pPr>
      <w:bookmarkStart w:id="13" w:name="_Toc22405"/>
      <w:r>
        <w:rPr>
          <w:rFonts w:ascii="仿宋" w:eastAsia="仿宋" w:hAnsi="仿宋" w:cs="仿宋" w:hint="eastAsia"/>
          <w:sz w:val="28"/>
          <w:lang w:eastAsia="zh-CN"/>
        </w:rPr>
        <w:t>三、捆钞机项目文档管理</w:t>
      </w:r>
      <w:bookmarkEnd w:id="13"/>
    </w:p>
    <w:p>
      <w:pPr>
        <w:pStyle w:val="Heading2"/>
        <w:rPr>
          <w:rFonts w:ascii="仿宋" w:eastAsia="仿宋" w:hAnsi="仿宋" w:cs="仿宋" w:hint="eastAsia"/>
          <w:lang w:eastAsia="zh-CN"/>
        </w:rPr>
      </w:pPr>
      <w:bookmarkStart w:id="14" w:name="_Toc1701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捆钞机项目高度重视文档的质量和准确性，以支持捆钞机项目的各项活动和决策。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文档的编制始于捆钞机项目计划的初期，我们制定了详细的文档编制计划，明确了每个文档的内容、格式和编写责任人。在捆钞机项目启动阶段，我们首先编制了捆钞机项目章程，明确定义了捆钞机项目的目标、范围、风险等关键要素。随后，捆钞机项目团队根据计划陆续编制了需求文档、设计文档、测试文档等各类文档，确保捆钞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捆钞机项目管理中的重要环节，旨在确保捆钞机项目文档符合质量标准和捆钞机项目需求。在捆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除了内部审查，我们还进行了外部审查，邀请捆钞机项目相关利益方和专业领域的专家对文档进行独立审查。这有助于获取更全面、客观的反馈，确保捆钞机项目文档不仅符合内部标准，也满足外部需求。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捆钞机项目在文档编制与审查方面建立了严格的管理机制，通过规范的流程和多维度的审查，确保捆钞机项目文档的质量、准确性和可靠性，为捆钞机项目的顺利推进提供了有力支持。</w:t>
      </w:r>
    </w:p>
    <w:p>
      <w:pPr>
        <w:pStyle w:val="Heading2"/>
        <w:ind w:firstLine="560" w:firstLineChars="200"/>
        <w:rPr>
          <w:rFonts w:ascii="仿宋" w:eastAsia="仿宋" w:hAnsi="仿宋" w:cs="仿宋" w:hint="eastAsia"/>
          <w:sz w:val="28"/>
          <w:lang w:eastAsia="zh-CN"/>
        </w:rPr>
      </w:pPr>
      <w:bookmarkStart w:id="15" w:name="_Toc184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在捆钞机项目中，我们致力于优化文档发布与分发过程，以确保信息的高效传递和团队间协作的顺畅进行。以下是我们采取的关键优化策略：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我们通过多渠道发布文档，包括电子邮件、捆钞机项目管理平台、内部网站等，以满足不同团队成员的偏好和需求。多渠道发布确保了信息的全面覆盖。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我们采用了精细的权限控制，确保只有授权人员可以访问敏感信息。这种安全措施保护了捆钞机项目文档的机密性，防止了未经授权的信息泄露。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15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文档存档与归档是捆钞机项目生命周期中一个至关重要的环节，直接关系到捆钞机项目信息的长期保存和历史记录的完整性。在捆钞机项目中，我们实施了一系列有效的文档存档与归档管理策略：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369"/>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629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捆钞机项目的主要产品是XXXX，预计年产值为XXX万元。这一产品在市场中占据着重要的地位，其广泛的应用范围使得该捆钞机项目的市场前景非常广阔。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https://d.book118.com/477124010135006052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92564"/>
    <w:rsid w:val="4C1925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2401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2024-03-04T00:52:00Z</dcterms:created>
  <dcterms:modified xsi:type="dcterms:W3CDTF">2024-03-04T00:53:03Z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91262912A32B48EBBE669694705CE9E4_11</vt:lpwstr>
  </property>
  <property fmtid="{D5CDD505-2E9C-101B-9397-08002B2CF9AE}" pid="3" name="KSOProductBuildVer">
    <vt:lpwstr>2052-12.1.0.16388</vt:lpwstr>
  </property>
</Properties>
</file>