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同步器行业员工职业发展规划与管理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95" w:history="1">
        <w:r>
          <w:rPr>
            <w:rFonts w:ascii="仿宋" w:eastAsia="仿宋" w:hAnsi="仿宋" w:cs="仿宋" w:hint="eastAsia"/>
            <w:lang w:eastAsia="zh-CN"/>
          </w:rPr>
          <w:t>前言</w:t>
        </w:r>
        <w:r>
          <w:tab/>
        </w:r>
        <w:r>
          <w:fldChar w:fldCharType="begin"/>
        </w:r>
        <w:r>
          <w:instrText xml:space="preserve"> PAGEREF _Toc27095 \h </w:instrText>
        </w:r>
        <w:r>
          <w:fldChar w:fldCharType="separate"/>
        </w:r>
        <w:r>
          <w:t>3</w:t>
        </w:r>
        <w:r>
          <w:fldChar w:fldCharType="end"/>
        </w:r>
      </w:hyperlink>
    </w:p>
    <w:p>
      <w:pPr>
        <w:pStyle w:val="TOC1"/>
        <w:tabs>
          <w:tab w:val="right" w:leader="dot" w:pos="8306"/>
        </w:tabs>
      </w:pPr>
      <w:hyperlink w:anchor="_Toc17409" w:history="1">
        <w:r>
          <w:rPr>
            <w:rFonts w:ascii="仿宋" w:eastAsia="仿宋" w:hAnsi="仿宋" w:cs="仿宋" w:hint="eastAsia"/>
            <w:lang w:eastAsia="zh-CN"/>
          </w:rPr>
          <w:t>一、同步器行业背景分析</w:t>
        </w:r>
        <w:r>
          <w:tab/>
        </w:r>
        <w:r>
          <w:fldChar w:fldCharType="begin"/>
        </w:r>
        <w:r>
          <w:instrText xml:space="preserve"> PAGEREF _Toc17409 \h </w:instrText>
        </w:r>
        <w:r>
          <w:fldChar w:fldCharType="separate"/>
        </w:r>
        <w:r>
          <w:t>3</w:t>
        </w:r>
        <w:r>
          <w:fldChar w:fldCharType="end"/>
        </w:r>
      </w:hyperlink>
    </w:p>
    <w:p>
      <w:pPr>
        <w:pStyle w:val="TOC2"/>
        <w:tabs>
          <w:tab w:val="right" w:leader="dot" w:pos="8306"/>
        </w:tabs>
      </w:pPr>
      <w:hyperlink w:anchor="_Toc9437" w:history="1">
        <w:r>
          <w:rPr>
            <w:rFonts w:ascii="仿宋" w:eastAsia="仿宋" w:hAnsi="仿宋" w:cs="仿宋" w:hint="eastAsia"/>
            <w:lang w:eastAsia="zh-CN"/>
          </w:rPr>
          <w:t>(一)、同步器行业背景分析</w:t>
        </w:r>
        <w:r>
          <w:tab/>
        </w:r>
        <w:r>
          <w:fldChar w:fldCharType="begin"/>
        </w:r>
        <w:r>
          <w:instrText xml:space="preserve"> PAGEREF _Toc9437 \h </w:instrText>
        </w:r>
        <w:r>
          <w:fldChar w:fldCharType="separate"/>
        </w:r>
        <w:r>
          <w:t>3</w:t>
        </w:r>
        <w:r>
          <w:fldChar w:fldCharType="end"/>
        </w:r>
      </w:hyperlink>
    </w:p>
    <w:p>
      <w:pPr>
        <w:pStyle w:val="TOC1"/>
        <w:tabs>
          <w:tab w:val="right" w:leader="dot" w:pos="8306"/>
        </w:tabs>
      </w:pPr>
      <w:hyperlink w:anchor="_Toc1198" w:history="1">
        <w:r>
          <w:rPr>
            <w:rFonts w:ascii="仿宋" w:eastAsia="仿宋" w:hAnsi="仿宋" w:cs="仿宋" w:hint="eastAsia"/>
            <w:lang w:eastAsia="zh-CN"/>
          </w:rPr>
          <w:t>二、公司简介</w:t>
        </w:r>
        <w:r>
          <w:tab/>
        </w:r>
        <w:r>
          <w:fldChar w:fldCharType="begin"/>
        </w:r>
        <w:r>
          <w:instrText xml:space="preserve"> PAGEREF _Toc1198 \h </w:instrText>
        </w:r>
        <w:r>
          <w:fldChar w:fldCharType="separate"/>
        </w:r>
        <w:r>
          <w:t>5</w:t>
        </w:r>
        <w:r>
          <w:fldChar w:fldCharType="end"/>
        </w:r>
      </w:hyperlink>
    </w:p>
    <w:p>
      <w:pPr>
        <w:pStyle w:val="TOC2"/>
        <w:tabs>
          <w:tab w:val="right" w:leader="dot" w:pos="8306"/>
        </w:tabs>
      </w:pPr>
      <w:hyperlink w:anchor="_Toc11455" w:history="1">
        <w:r>
          <w:rPr>
            <w:rFonts w:ascii="仿宋" w:eastAsia="仿宋" w:hAnsi="仿宋" w:cs="仿宋" w:hint="eastAsia"/>
            <w:lang w:eastAsia="zh-CN"/>
          </w:rPr>
          <w:t>(一)、公司基本信息</w:t>
        </w:r>
        <w:r>
          <w:tab/>
        </w:r>
        <w:r>
          <w:fldChar w:fldCharType="begin"/>
        </w:r>
        <w:r>
          <w:instrText xml:space="preserve"> PAGEREF _Toc11455 \h </w:instrText>
        </w:r>
        <w:r>
          <w:fldChar w:fldCharType="separate"/>
        </w:r>
        <w:r>
          <w:t>5</w:t>
        </w:r>
        <w:r>
          <w:fldChar w:fldCharType="end"/>
        </w:r>
      </w:hyperlink>
    </w:p>
    <w:p>
      <w:pPr>
        <w:pStyle w:val="TOC2"/>
        <w:tabs>
          <w:tab w:val="right" w:leader="dot" w:pos="8306"/>
        </w:tabs>
      </w:pPr>
      <w:hyperlink w:anchor="_Toc12784" w:history="1">
        <w:r>
          <w:rPr>
            <w:rFonts w:ascii="仿宋" w:eastAsia="仿宋" w:hAnsi="仿宋" w:cs="仿宋" w:hint="eastAsia"/>
            <w:lang w:eastAsia="zh-CN"/>
          </w:rPr>
          <w:t>(二)、公司简介</w:t>
        </w:r>
        <w:r>
          <w:tab/>
        </w:r>
        <w:r>
          <w:fldChar w:fldCharType="begin"/>
        </w:r>
        <w:r>
          <w:instrText xml:space="preserve"> PAGEREF _Toc12784 \h </w:instrText>
        </w:r>
        <w:r>
          <w:fldChar w:fldCharType="separate"/>
        </w:r>
        <w:r>
          <w:t>6</w:t>
        </w:r>
        <w:r>
          <w:fldChar w:fldCharType="end"/>
        </w:r>
      </w:hyperlink>
    </w:p>
    <w:p>
      <w:pPr>
        <w:pStyle w:val="TOC2"/>
        <w:tabs>
          <w:tab w:val="right" w:leader="dot" w:pos="8306"/>
        </w:tabs>
      </w:pPr>
      <w:hyperlink w:anchor="_Toc28257" w:history="1">
        <w:r>
          <w:rPr>
            <w:rFonts w:ascii="仿宋" w:eastAsia="仿宋" w:hAnsi="仿宋" w:cs="仿宋" w:hint="eastAsia"/>
            <w:lang w:eastAsia="zh-CN"/>
          </w:rPr>
          <w:t>(三)、核心人员介绍</w:t>
        </w:r>
        <w:r>
          <w:tab/>
        </w:r>
        <w:r>
          <w:fldChar w:fldCharType="begin"/>
        </w:r>
        <w:r>
          <w:instrText xml:space="preserve"> PAGEREF _Toc28257 \h </w:instrText>
        </w:r>
        <w:r>
          <w:fldChar w:fldCharType="separate"/>
        </w:r>
        <w:r>
          <w:t>7</w:t>
        </w:r>
        <w:r>
          <w:fldChar w:fldCharType="end"/>
        </w:r>
      </w:hyperlink>
    </w:p>
    <w:p>
      <w:pPr>
        <w:pStyle w:val="TOC1"/>
        <w:tabs>
          <w:tab w:val="right" w:leader="dot" w:pos="8306"/>
        </w:tabs>
      </w:pPr>
      <w:hyperlink w:anchor="_Toc18540" w:history="1">
        <w:r>
          <w:rPr>
            <w:rFonts w:ascii="仿宋" w:eastAsia="仿宋" w:hAnsi="仿宋" w:cs="仿宋" w:hint="eastAsia"/>
            <w:lang w:eastAsia="zh-CN"/>
          </w:rPr>
          <w:t>三、第八章员工绩效管理</w:t>
        </w:r>
        <w:r>
          <w:tab/>
        </w:r>
        <w:r>
          <w:fldChar w:fldCharType="begin"/>
        </w:r>
        <w:r>
          <w:instrText xml:space="preserve"> PAGEREF _Toc18540 \h </w:instrText>
        </w:r>
        <w:r>
          <w:fldChar w:fldCharType="separate"/>
        </w:r>
        <w:r>
          <w:t>10</w:t>
        </w:r>
        <w:r>
          <w:fldChar w:fldCharType="end"/>
        </w:r>
      </w:hyperlink>
    </w:p>
    <w:p>
      <w:pPr>
        <w:pStyle w:val="TOC2"/>
        <w:tabs>
          <w:tab w:val="right" w:leader="dot" w:pos="8306"/>
        </w:tabs>
      </w:pPr>
      <w:hyperlink w:anchor="_Toc29155" w:history="1">
        <w:r>
          <w:rPr>
            <w:rFonts w:ascii="仿宋" w:eastAsia="仿宋" w:hAnsi="仿宋" w:cs="仿宋" w:hint="eastAsia"/>
            <w:lang w:eastAsia="zh-CN"/>
          </w:rPr>
          <w:t>(一)、绩效评估体系建立</w:t>
        </w:r>
        <w:r>
          <w:tab/>
        </w:r>
        <w:r>
          <w:fldChar w:fldCharType="begin"/>
        </w:r>
        <w:r>
          <w:instrText xml:space="preserve"> PAGEREF _Toc29155 \h </w:instrText>
        </w:r>
        <w:r>
          <w:fldChar w:fldCharType="separate"/>
        </w:r>
        <w:r>
          <w:t>10</w:t>
        </w:r>
        <w:r>
          <w:fldChar w:fldCharType="end"/>
        </w:r>
      </w:hyperlink>
    </w:p>
    <w:p>
      <w:pPr>
        <w:pStyle w:val="TOC2"/>
        <w:tabs>
          <w:tab w:val="right" w:leader="dot" w:pos="8306"/>
        </w:tabs>
      </w:pPr>
      <w:hyperlink w:anchor="_Toc23977" w:history="1">
        <w:r>
          <w:rPr>
            <w:rFonts w:ascii="仿宋" w:eastAsia="仿宋" w:hAnsi="仿宋" w:cs="仿宋" w:hint="eastAsia"/>
            <w:lang w:eastAsia="zh-CN"/>
          </w:rPr>
          <w:t>(二)、绩效考核与反馈</w:t>
        </w:r>
        <w:r>
          <w:tab/>
        </w:r>
        <w:r>
          <w:fldChar w:fldCharType="begin"/>
        </w:r>
        <w:r>
          <w:instrText xml:space="preserve"> PAGEREF _Toc23977 \h </w:instrText>
        </w:r>
        <w:r>
          <w:fldChar w:fldCharType="separate"/>
        </w:r>
        <w:r>
          <w:t>10</w:t>
        </w:r>
        <w:r>
          <w:fldChar w:fldCharType="end"/>
        </w:r>
      </w:hyperlink>
    </w:p>
    <w:p>
      <w:pPr>
        <w:pStyle w:val="TOC2"/>
        <w:tabs>
          <w:tab w:val="right" w:leader="dot" w:pos="8306"/>
        </w:tabs>
      </w:pPr>
      <w:hyperlink w:anchor="_Toc29958" w:history="1">
        <w:r>
          <w:rPr>
            <w:rFonts w:ascii="仿宋" w:eastAsia="仿宋" w:hAnsi="仿宋" w:cs="仿宋" w:hint="eastAsia"/>
            <w:lang w:eastAsia="zh-CN"/>
          </w:rPr>
          <w:t>(三)、激励与奖惩机制</w:t>
        </w:r>
        <w:r>
          <w:tab/>
        </w:r>
        <w:r>
          <w:fldChar w:fldCharType="begin"/>
        </w:r>
        <w:r>
          <w:instrText xml:space="preserve"> PAGEREF _Toc29958 \h </w:instrText>
        </w:r>
        <w:r>
          <w:fldChar w:fldCharType="separate"/>
        </w:r>
        <w:r>
          <w:t>11</w:t>
        </w:r>
        <w:r>
          <w:fldChar w:fldCharType="end"/>
        </w:r>
      </w:hyperlink>
    </w:p>
    <w:p>
      <w:pPr>
        <w:pStyle w:val="TOC1"/>
        <w:tabs>
          <w:tab w:val="right" w:leader="dot" w:pos="8306"/>
        </w:tabs>
      </w:pPr>
      <w:hyperlink w:anchor="_Toc9553" w:history="1">
        <w:r>
          <w:rPr>
            <w:rFonts w:ascii="仿宋" w:eastAsia="仿宋" w:hAnsi="仿宋" w:cs="仿宋" w:hint="eastAsia"/>
            <w:lang w:eastAsia="zh-CN"/>
          </w:rPr>
          <w:t>四、员工职业生涯规划与发展</w:t>
        </w:r>
        <w:r>
          <w:tab/>
        </w:r>
        <w:r>
          <w:fldChar w:fldCharType="begin"/>
        </w:r>
        <w:r>
          <w:instrText xml:space="preserve"> PAGEREF _Toc9553 \h </w:instrText>
        </w:r>
        <w:r>
          <w:fldChar w:fldCharType="separate"/>
        </w:r>
        <w:r>
          <w:t>11</w:t>
        </w:r>
        <w:r>
          <w:fldChar w:fldCharType="end"/>
        </w:r>
      </w:hyperlink>
    </w:p>
    <w:p>
      <w:pPr>
        <w:pStyle w:val="TOC2"/>
        <w:tabs>
          <w:tab w:val="right" w:leader="dot" w:pos="8306"/>
        </w:tabs>
      </w:pPr>
      <w:hyperlink w:anchor="_Toc24055" w:history="1">
        <w:r>
          <w:rPr>
            <w:rFonts w:ascii="仿宋" w:eastAsia="仿宋" w:hAnsi="仿宋" w:cs="仿宋" w:hint="eastAsia"/>
            <w:lang w:eastAsia="zh-CN"/>
          </w:rPr>
          <w:t>(一)、职业生涯规划概述</w:t>
        </w:r>
        <w:r>
          <w:tab/>
        </w:r>
        <w:r>
          <w:fldChar w:fldCharType="begin"/>
        </w:r>
        <w:r>
          <w:instrText xml:space="preserve"> PAGEREF _Toc24055 \h </w:instrText>
        </w:r>
        <w:r>
          <w:fldChar w:fldCharType="separate"/>
        </w:r>
        <w:r>
          <w:t>11</w:t>
        </w:r>
        <w:r>
          <w:fldChar w:fldCharType="end"/>
        </w:r>
      </w:hyperlink>
    </w:p>
    <w:p>
      <w:pPr>
        <w:pStyle w:val="TOC2"/>
        <w:tabs>
          <w:tab w:val="right" w:leader="dot" w:pos="8306"/>
        </w:tabs>
      </w:pPr>
      <w:hyperlink w:anchor="_Toc4453" w:history="1">
        <w:r>
          <w:rPr>
            <w:rFonts w:ascii="仿宋" w:eastAsia="仿宋" w:hAnsi="仿宋" w:cs="仿宋" w:hint="eastAsia"/>
            <w:lang w:eastAsia="zh-CN"/>
          </w:rPr>
          <w:t>(二)、基本原则与方法</w:t>
        </w:r>
        <w:r>
          <w:tab/>
        </w:r>
        <w:r>
          <w:fldChar w:fldCharType="begin"/>
        </w:r>
        <w:r>
          <w:instrText xml:space="preserve"> PAGEREF _Toc4453 \h </w:instrText>
        </w:r>
        <w:r>
          <w:fldChar w:fldCharType="separate"/>
        </w:r>
        <w:r>
          <w:t>13</w:t>
        </w:r>
        <w:r>
          <w:fldChar w:fldCharType="end"/>
        </w:r>
      </w:hyperlink>
    </w:p>
    <w:p>
      <w:pPr>
        <w:pStyle w:val="TOC2"/>
        <w:tabs>
          <w:tab w:val="right" w:leader="dot" w:pos="8306"/>
        </w:tabs>
      </w:pPr>
      <w:hyperlink w:anchor="_Toc28972" w:history="1">
        <w:r>
          <w:rPr>
            <w:rFonts w:ascii="仿宋" w:eastAsia="仿宋" w:hAnsi="仿宋" w:cs="仿宋" w:hint="eastAsia"/>
            <w:lang w:eastAsia="zh-CN"/>
          </w:rPr>
          <w:t>(三)、员工职业生涯管理</w:t>
        </w:r>
        <w:r>
          <w:tab/>
        </w:r>
        <w:r>
          <w:fldChar w:fldCharType="begin"/>
        </w:r>
        <w:r>
          <w:instrText xml:space="preserve"> PAGEREF _Toc28972 \h </w:instrText>
        </w:r>
        <w:r>
          <w:fldChar w:fldCharType="separate"/>
        </w:r>
        <w:r>
          <w:t>13</w:t>
        </w:r>
        <w:r>
          <w:fldChar w:fldCharType="end"/>
        </w:r>
      </w:hyperlink>
    </w:p>
    <w:p>
      <w:pPr>
        <w:pStyle w:val="TOC2"/>
        <w:tabs>
          <w:tab w:val="right" w:leader="dot" w:pos="8306"/>
        </w:tabs>
      </w:pPr>
      <w:hyperlink w:anchor="_Toc27916" w:history="1">
        <w:r>
          <w:rPr>
            <w:rFonts w:ascii="仿宋" w:eastAsia="仿宋" w:hAnsi="仿宋" w:cs="仿宋" w:hint="eastAsia"/>
            <w:lang w:eastAsia="zh-CN"/>
          </w:rPr>
          <w:t>(四)、职业生涯发展支持体系</w:t>
        </w:r>
        <w:r>
          <w:tab/>
        </w:r>
        <w:r>
          <w:fldChar w:fldCharType="begin"/>
        </w:r>
        <w:r>
          <w:instrText xml:space="preserve"> PAGEREF _Toc27916 \h </w:instrText>
        </w:r>
        <w:r>
          <w:fldChar w:fldCharType="separate"/>
        </w:r>
        <w:r>
          <w:t>15</w:t>
        </w:r>
        <w:r>
          <w:fldChar w:fldCharType="end"/>
        </w:r>
      </w:hyperlink>
    </w:p>
    <w:p>
      <w:pPr>
        <w:pStyle w:val="TOC2"/>
        <w:tabs>
          <w:tab w:val="right" w:leader="dot" w:pos="8306"/>
        </w:tabs>
      </w:pPr>
      <w:hyperlink w:anchor="_Toc19325" w:history="1">
        <w:r>
          <w:rPr>
            <w:rFonts w:ascii="仿宋" w:eastAsia="仿宋" w:hAnsi="仿宋" w:cs="仿宋" w:hint="eastAsia"/>
            <w:lang w:eastAsia="zh-CN"/>
          </w:rPr>
          <w:t>(五)、公司文化与员工职业发展融合</w:t>
        </w:r>
        <w:r>
          <w:tab/>
        </w:r>
        <w:r>
          <w:fldChar w:fldCharType="begin"/>
        </w:r>
        <w:r>
          <w:instrText xml:space="preserve"> PAGEREF _Toc19325 \h </w:instrText>
        </w:r>
        <w:r>
          <w:fldChar w:fldCharType="separate"/>
        </w:r>
        <w:r>
          <w:t>16</w:t>
        </w:r>
        <w:r>
          <w:fldChar w:fldCharType="end"/>
        </w:r>
      </w:hyperlink>
    </w:p>
    <w:p>
      <w:pPr>
        <w:pStyle w:val="TOC2"/>
        <w:tabs>
          <w:tab w:val="right" w:leader="dot" w:pos="8306"/>
        </w:tabs>
      </w:pPr>
      <w:hyperlink w:anchor="_Toc3818" w:history="1">
        <w:r>
          <w:rPr>
            <w:rFonts w:ascii="仿宋" w:eastAsia="仿宋" w:hAnsi="仿宋" w:cs="仿宋" w:hint="eastAsia"/>
            <w:lang w:eastAsia="zh-CN"/>
          </w:rPr>
          <w:t>(六)、未来趋势与发展策略</w:t>
        </w:r>
        <w:r>
          <w:tab/>
        </w:r>
        <w:r>
          <w:fldChar w:fldCharType="begin"/>
        </w:r>
        <w:r>
          <w:instrText xml:space="preserve"> PAGEREF _Toc3818 \h </w:instrText>
        </w:r>
        <w:r>
          <w:fldChar w:fldCharType="separate"/>
        </w:r>
        <w:r>
          <w:t>18</w:t>
        </w:r>
        <w:r>
          <w:fldChar w:fldCharType="end"/>
        </w:r>
      </w:hyperlink>
    </w:p>
    <w:p>
      <w:pPr>
        <w:pStyle w:val="TOC1"/>
        <w:tabs>
          <w:tab w:val="right" w:leader="dot" w:pos="8306"/>
        </w:tabs>
      </w:pPr>
      <w:hyperlink w:anchor="_Toc27032" w:history="1">
        <w:r>
          <w:rPr>
            <w:rFonts w:ascii="仿宋" w:eastAsia="仿宋" w:hAnsi="仿宋" w:cs="仿宋" w:hint="eastAsia"/>
            <w:lang w:eastAsia="zh-CN"/>
          </w:rPr>
          <w:t>五、第七章员工培训与发展</w:t>
        </w:r>
        <w:r>
          <w:tab/>
        </w:r>
        <w:r>
          <w:fldChar w:fldCharType="begin"/>
        </w:r>
        <w:r>
          <w:instrText xml:space="preserve"> PAGEREF _Toc27032 \h </w:instrText>
        </w:r>
        <w:r>
          <w:fldChar w:fldCharType="separate"/>
        </w:r>
        <w:r>
          <w:t>20</w:t>
        </w:r>
        <w:r>
          <w:fldChar w:fldCharType="end"/>
        </w:r>
      </w:hyperlink>
    </w:p>
    <w:p>
      <w:pPr>
        <w:pStyle w:val="TOC2"/>
        <w:tabs>
          <w:tab w:val="right" w:leader="dot" w:pos="8306"/>
        </w:tabs>
      </w:pPr>
      <w:hyperlink w:anchor="_Toc26399" w:history="1">
        <w:r>
          <w:rPr>
            <w:rFonts w:ascii="仿宋" w:eastAsia="仿宋" w:hAnsi="仿宋" w:cs="仿宋" w:hint="eastAsia"/>
            <w:lang w:eastAsia="zh-CN"/>
          </w:rPr>
          <w:t>(一)、培训需求分析</w:t>
        </w:r>
        <w:r>
          <w:tab/>
        </w:r>
        <w:r>
          <w:fldChar w:fldCharType="begin"/>
        </w:r>
        <w:r>
          <w:instrText xml:space="preserve"> PAGEREF _Toc26399 \h </w:instrText>
        </w:r>
        <w:r>
          <w:fldChar w:fldCharType="separate"/>
        </w:r>
        <w:r>
          <w:t>20</w:t>
        </w:r>
        <w:r>
          <w:fldChar w:fldCharType="end"/>
        </w:r>
      </w:hyperlink>
    </w:p>
    <w:p>
      <w:pPr>
        <w:pStyle w:val="TOC2"/>
        <w:tabs>
          <w:tab w:val="right" w:leader="dot" w:pos="8306"/>
        </w:tabs>
      </w:pPr>
      <w:hyperlink w:anchor="_Toc4225" w:history="1">
        <w:r>
          <w:rPr>
            <w:rFonts w:ascii="仿宋" w:eastAsia="仿宋" w:hAnsi="仿宋" w:cs="仿宋" w:hint="eastAsia"/>
            <w:lang w:eastAsia="zh-CN"/>
          </w:rPr>
          <w:t>(二)、培训计划制定</w:t>
        </w:r>
        <w:r>
          <w:tab/>
        </w:r>
        <w:r>
          <w:fldChar w:fldCharType="begin"/>
        </w:r>
        <w:r>
          <w:instrText xml:space="preserve"> PAGEREF _Toc4225 \h </w:instrText>
        </w:r>
        <w:r>
          <w:fldChar w:fldCharType="separate"/>
        </w:r>
        <w:r>
          <w:t>21</w:t>
        </w:r>
        <w:r>
          <w:fldChar w:fldCharType="end"/>
        </w:r>
      </w:hyperlink>
    </w:p>
    <w:p>
      <w:pPr>
        <w:pStyle w:val="TOC2"/>
        <w:tabs>
          <w:tab w:val="right" w:leader="dot" w:pos="8306"/>
        </w:tabs>
      </w:pPr>
      <w:hyperlink w:anchor="_Toc3687" w:history="1">
        <w:r>
          <w:rPr>
            <w:rFonts w:ascii="仿宋" w:eastAsia="仿宋" w:hAnsi="仿宋" w:cs="仿宋" w:hint="eastAsia"/>
            <w:lang w:eastAsia="zh-CN"/>
          </w:rPr>
          <w:t>(三)、培训实施与评估</w:t>
        </w:r>
        <w:r>
          <w:tab/>
        </w:r>
        <w:r>
          <w:fldChar w:fldCharType="begin"/>
        </w:r>
        <w:r>
          <w:instrText xml:space="preserve"> PAGEREF _Toc3687 \h </w:instrText>
        </w:r>
        <w:r>
          <w:fldChar w:fldCharType="separate"/>
        </w:r>
        <w:r>
          <w:t>22</w:t>
        </w:r>
        <w:r>
          <w:fldChar w:fldCharType="end"/>
        </w:r>
      </w:hyperlink>
    </w:p>
    <w:p>
      <w:pPr>
        <w:pStyle w:val="TOC2"/>
        <w:tabs>
          <w:tab w:val="right" w:leader="dot" w:pos="8306"/>
        </w:tabs>
      </w:pPr>
      <w:hyperlink w:anchor="_Toc18119" w:history="1">
        <w:r>
          <w:rPr>
            <w:rFonts w:ascii="仿宋" w:eastAsia="仿宋" w:hAnsi="仿宋" w:cs="仿宋" w:hint="eastAsia"/>
            <w:lang w:eastAsia="zh-CN"/>
          </w:rPr>
          <w:t>(四)、持续学习与专业发展支持</w:t>
        </w:r>
        <w:r>
          <w:tab/>
        </w:r>
        <w:r>
          <w:fldChar w:fldCharType="begin"/>
        </w:r>
        <w:r>
          <w:instrText xml:space="preserve"> PAGEREF _Toc18119 \h </w:instrText>
        </w:r>
        <w:r>
          <w:fldChar w:fldCharType="separate"/>
        </w:r>
        <w:r>
          <w:t>23</w:t>
        </w:r>
        <w:r>
          <w:fldChar w:fldCharType="end"/>
        </w:r>
      </w:hyperlink>
    </w:p>
    <w:p>
      <w:pPr>
        <w:pStyle w:val="TOC1"/>
        <w:tabs>
          <w:tab w:val="right" w:leader="dot" w:pos="8306"/>
        </w:tabs>
      </w:pPr>
      <w:hyperlink w:anchor="_Toc26339" w:history="1">
        <w:r>
          <w:rPr>
            <w:rFonts w:ascii="仿宋" w:eastAsia="仿宋" w:hAnsi="仿宋" w:cs="仿宋" w:hint="eastAsia"/>
            <w:lang w:eastAsia="zh-CN"/>
          </w:rPr>
          <w:t>六、第十二章职业伦理与社会责任</w:t>
        </w:r>
        <w:r>
          <w:tab/>
        </w:r>
        <w:r>
          <w:fldChar w:fldCharType="begin"/>
        </w:r>
        <w:r>
          <w:instrText xml:space="preserve"> PAGEREF _Toc26339 \h </w:instrText>
        </w:r>
        <w:r>
          <w:fldChar w:fldCharType="separate"/>
        </w:r>
        <w:r>
          <w:t>25</w:t>
        </w:r>
        <w:r>
          <w:fldChar w:fldCharType="end"/>
        </w:r>
      </w:hyperlink>
    </w:p>
    <w:p>
      <w:pPr>
        <w:pStyle w:val="TOC2"/>
        <w:tabs>
          <w:tab w:val="right" w:leader="dot" w:pos="8306"/>
        </w:tabs>
      </w:pPr>
      <w:hyperlink w:anchor="_Toc19591" w:history="1">
        <w:r>
          <w:rPr>
            <w:rFonts w:ascii="仿宋" w:eastAsia="仿宋" w:hAnsi="仿宋" w:cs="仿宋" w:hint="eastAsia"/>
            <w:lang w:eastAsia="zh-CN"/>
          </w:rPr>
          <w:t>(一)、职业道德规范</w:t>
        </w:r>
        <w:r>
          <w:tab/>
        </w:r>
        <w:r>
          <w:fldChar w:fldCharType="begin"/>
        </w:r>
        <w:r>
          <w:instrText xml:space="preserve"> PAGEREF _Toc19591 \h </w:instrText>
        </w:r>
        <w:r>
          <w:fldChar w:fldCharType="separate"/>
        </w:r>
        <w:r>
          <w:t>25</w:t>
        </w:r>
        <w:r>
          <w:fldChar w:fldCharType="end"/>
        </w:r>
      </w:hyperlink>
    </w:p>
    <w:p>
      <w:pPr>
        <w:pStyle w:val="TOC2"/>
        <w:tabs>
          <w:tab w:val="right" w:leader="dot" w:pos="8306"/>
        </w:tabs>
      </w:pPr>
      <w:hyperlink w:anchor="_Toc9375" w:history="1">
        <w:r>
          <w:rPr>
            <w:rFonts w:ascii="仿宋" w:eastAsia="仿宋" w:hAnsi="仿宋" w:cs="仿宋" w:hint="eastAsia"/>
            <w:lang w:eastAsia="zh-CN"/>
          </w:rPr>
          <w:t>(二)、社会责任履行</w:t>
        </w:r>
        <w:r>
          <w:tab/>
        </w:r>
        <w:r>
          <w:fldChar w:fldCharType="begin"/>
        </w:r>
        <w:r>
          <w:instrText xml:space="preserve"> PAGEREF _Toc9375 \h </w:instrText>
        </w:r>
        <w:r>
          <w:fldChar w:fldCharType="separate"/>
        </w:r>
        <w:r>
          <w:t>25</w:t>
        </w:r>
        <w:r>
          <w:fldChar w:fldCharType="end"/>
        </w:r>
      </w:hyperlink>
    </w:p>
    <w:p>
      <w:pPr>
        <w:pStyle w:val="TOC1"/>
        <w:tabs>
          <w:tab w:val="right" w:leader="dot" w:pos="8306"/>
        </w:tabs>
      </w:pPr>
      <w:hyperlink w:anchor="_Toc12417" w:history="1">
        <w:r>
          <w:rPr>
            <w:rFonts w:ascii="仿宋" w:eastAsia="仿宋" w:hAnsi="仿宋" w:cs="仿宋" w:hint="eastAsia"/>
            <w:lang w:eastAsia="zh-CN"/>
          </w:rPr>
          <w:t>七、第十四章员工健康与安全管理</w:t>
        </w:r>
        <w:r>
          <w:tab/>
        </w:r>
        <w:r>
          <w:fldChar w:fldCharType="begin"/>
        </w:r>
        <w:r>
          <w:instrText xml:space="preserve"> PAGEREF _Toc12417 \h </w:instrText>
        </w:r>
        <w:r>
          <w:fldChar w:fldCharType="separate"/>
        </w:r>
        <w:r>
          <w:t>26</w:t>
        </w:r>
        <w:r>
          <w:fldChar w:fldCharType="end"/>
        </w:r>
      </w:hyperlink>
    </w:p>
    <w:p>
      <w:pPr>
        <w:pStyle w:val="TOC2"/>
        <w:tabs>
          <w:tab w:val="right" w:leader="dot" w:pos="8306"/>
        </w:tabs>
      </w:pPr>
      <w:hyperlink w:anchor="_Toc717" w:history="1">
        <w:r>
          <w:rPr>
            <w:rFonts w:ascii="仿宋" w:eastAsia="仿宋" w:hAnsi="仿宋" w:cs="仿宋" w:hint="eastAsia"/>
            <w:lang w:eastAsia="zh-CN"/>
          </w:rPr>
          <w:t>(一)、健康保障计划</w:t>
        </w:r>
        <w:r>
          <w:tab/>
        </w:r>
        <w:r>
          <w:fldChar w:fldCharType="begin"/>
        </w:r>
        <w:r>
          <w:instrText xml:space="preserve"> PAGEREF _Toc717 \h </w:instrText>
        </w:r>
        <w:r>
          <w:fldChar w:fldCharType="separate"/>
        </w:r>
        <w:r>
          <w:t>26</w:t>
        </w:r>
        <w:r>
          <w:fldChar w:fldCharType="end"/>
        </w:r>
      </w:hyperlink>
    </w:p>
    <w:p>
      <w:pPr>
        <w:pStyle w:val="TOC2"/>
        <w:tabs>
          <w:tab w:val="right" w:leader="dot" w:pos="8306"/>
        </w:tabs>
      </w:pPr>
      <w:hyperlink w:anchor="_Toc21186" w:history="1">
        <w:r>
          <w:rPr>
            <w:rFonts w:ascii="仿宋" w:eastAsia="仿宋" w:hAnsi="仿宋" w:cs="仿宋" w:hint="eastAsia"/>
            <w:lang w:eastAsia="zh-CN"/>
          </w:rPr>
          <w:t>(二)、安全管理体系</w:t>
        </w:r>
        <w:r>
          <w:tab/>
        </w:r>
        <w:r>
          <w:fldChar w:fldCharType="begin"/>
        </w:r>
        <w:r>
          <w:instrText xml:space="preserve"> PAGEREF _Toc21186 \h </w:instrText>
        </w:r>
        <w:r>
          <w:fldChar w:fldCharType="separate"/>
        </w:r>
        <w:r>
          <w:t>27</w:t>
        </w:r>
        <w:r>
          <w:fldChar w:fldCharType="end"/>
        </w:r>
      </w:hyperlink>
    </w:p>
    <w:p>
      <w:pPr>
        <w:pStyle w:val="TOC1"/>
        <w:tabs>
          <w:tab w:val="right" w:leader="dot" w:pos="8306"/>
        </w:tabs>
      </w:pPr>
      <w:hyperlink w:anchor="_Toc21577" w:history="1">
        <w:r>
          <w:rPr>
            <w:rFonts w:ascii="仿宋" w:eastAsia="仿宋" w:hAnsi="仿宋" w:cs="仿宋" w:hint="eastAsia"/>
            <w:lang w:eastAsia="zh-CN"/>
          </w:rPr>
          <w:t>八、第二十八章公司与员工法律关系</w:t>
        </w:r>
        <w:r>
          <w:tab/>
        </w:r>
        <w:r>
          <w:fldChar w:fldCharType="begin"/>
        </w:r>
        <w:r>
          <w:instrText xml:space="preserve"> PAGEREF _Toc21577 \h </w:instrText>
        </w:r>
        <w:r>
          <w:fldChar w:fldCharType="separate"/>
        </w:r>
        <w:r>
          <w:t>29</w:t>
        </w:r>
        <w:r>
          <w:fldChar w:fldCharType="end"/>
        </w:r>
      </w:hyperlink>
    </w:p>
    <w:p>
      <w:pPr>
        <w:pStyle w:val="TOC2"/>
        <w:tabs>
          <w:tab w:val="right" w:leader="dot" w:pos="8306"/>
        </w:tabs>
      </w:pPr>
      <w:hyperlink w:anchor="_Toc27057" w:history="1">
        <w:r>
          <w:rPr>
            <w:rFonts w:ascii="仿宋" w:eastAsia="仿宋" w:hAnsi="仿宋" w:cs="仿宋" w:hint="eastAsia"/>
            <w:lang w:eastAsia="zh-CN"/>
          </w:rPr>
          <w:t>(一)、劳动合同管理</w:t>
        </w:r>
        <w:r>
          <w:tab/>
        </w:r>
        <w:r>
          <w:fldChar w:fldCharType="begin"/>
        </w:r>
        <w:r>
          <w:instrText xml:space="preserve"> PAGEREF _Toc27057 \h </w:instrText>
        </w:r>
        <w:r>
          <w:fldChar w:fldCharType="separate"/>
        </w:r>
        <w:r>
          <w:t>29</w:t>
        </w:r>
        <w:r>
          <w:fldChar w:fldCharType="end"/>
        </w:r>
      </w:hyperlink>
    </w:p>
    <w:p>
      <w:pPr>
        <w:pStyle w:val="TOC2"/>
        <w:tabs>
          <w:tab w:val="right" w:leader="dot" w:pos="8306"/>
        </w:tabs>
      </w:pPr>
      <w:hyperlink w:anchor="_Toc20719" w:history="1">
        <w:r>
          <w:rPr>
            <w:rFonts w:ascii="仿宋" w:eastAsia="仿宋" w:hAnsi="仿宋" w:cs="仿宋" w:hint="eastAsia"/>
            <w:lang w:eastAsia="zh-CN"/>
          </w:rPr>
          <w:t>(二)、法定假期与劳动保障</w:t>
        </w:r>
        <w:r>
          <w:tab/>
        </w:r>
        <w:r>
          <w:fldChar w:fldCharType="begin"/>
        </w:r>
        <w:r>
          <w:instrText xml:space="preserve"> PAGEREF _Toc20719 \h </w:instrText>
        </w:r>
        <w:r>
          <w:fldChar w:fldCharType="separate"/>
        </w:r>
        <w:r>
          <w:t>30</w:t>
        </w:r>
        <w:r>
          <w:fldChar w:fldCharType="end"/>
        </w:r>
      </w:hyperlink>
    </w:p>
    <w:p>
      <w:pPr>
        <w:pStyle w:val="TOC2"/>
        <w:tabs>
          <w:tab w:val="right" w:leader="dot" w:pos="8306"/>
        </w:tabs>
      </w:pPr>
      <w:hyperlink w:anchor="_Toc1158" w:history="1">
        <w:r>
          <w:rPr>
            <w:rFonts w:ascii="仿宋" w:eastAsia="仿宋" w:hAnsi="仿宋" w:cs="仿宋" w:hint="eastAsia"/>
            <w:lang w:eastAsia="zh-CN"/>
          </w:rPr>
          <w:t>(三)、合规经营与风险防范</w:t>
        </w:r>
        <w:r>
          <w:tab/>
        </w:r>
        <w:r>
          <w:fldChar w:fldCharType="begin"/>
        </w:r>
        <w:r>
          <w:instrText xml:space="preserve"> PAGEREF _Toc1158 \h </w:instrText>
        </w:r>
        <w:r>
          <w:fldChar w:fldCharType="separate"/>
        </w:r>
        <w:r>
          <w:t>31</w:t>
        </w:r>
        <w:r>
          <w:fldChar w:fldCharType="end"/>
        </w:r>
      </w:hyperlink>
    </w:p>
    <w:p>
      <w:pPr>
        <w:pStyle w:val="TOC1"/>
        <w:tabs>
          <w:tab w:val="right" w:leader="dot" w:pos="8306"/>
        </w:tabs>
      </w:pPr>
      <w:hyperlink w:anchor="_Toc20151" w:history="1">
        <w:r>
          <w:rPr>
            <w:rFonts w:ascii="仿宋" w:eastAsia="仿宋" w:hAnsi="仿宋" w:cs="仿宋" w:hint="eastAsia"/>
            <w:lang w:eastAsia="zh-CN"/>
          </w:rPr>
          <w:t>九、第二十六章人才留存与流失管理</w:t>
        </w:r>
        <w:r>
          <w:tab/>
        </w:r>
        <w:r>
          <w:fldChar w:fldCharType="begin"/>
        </w:r>
        <w:r>
          <w:instrText xml:space="preserve"> PAGEREF _Toc20151 \h </w:instrText>
        </w:r>
        <w:r>
          <w:fldChar w:fldCharType="separate"/>
        </w:r>
        <w:r>
          <w:t>32</w:t>
        </w:r>
        <w:r>
          <w:fldChar w:fldCharType="end"/>
        </w:r>
      </w:hyperlink>
    </w:p>
    <w:p>
      <w:pPr>
        <w:pStyle w:val="TOC2"/>
        <w:tabs>
          <w:tab w:val="right" w:leader="dot" w:pos="8306"/>
        </w:tabs>
      </w:pPr>
      <w:hyperlink w:anchor="_Toc7795" w:history="1">
        <w:r>
          <w:rPr>
            <w:rFonts w:ascii="仿宋" w:eastAsia="仿宋" w:hAnsi="仿宋" w:cs="仿宋" w:hint="eastAsia"/>
            <w:lang w:eastAsia="zh-CN"/>
          </w:rPr>
          <w:t>(一)、人才留存策略</w:t>
        </w:r>
        <w:r>
          <w:tab/>
        </w:r>
        <w:r>
          <w:fldChar w:fldCharType="begin"/>
        </w:r>
        <w:r>
          <w:instrText xml:space="preserve"> PAGEREF _Toc7795 \h </w:instrText>
        </w:r>
        <w:r>
          <w:fldChar w:fldCharType="separate"/>
        </w:r>
        <w:r>
          <w:t>32</w:t>
        </w:r>
        <w:r>
          <w:fldChar w:fldCharType="end"/>
        </w:r>
      </w:hyperlink>
    </w:p>
    <w:p>
      <w:pPr>
        <w:pStyle w:val="TOC2"/>
        <w:tabs>
          <w:tab w:val="right" w:leader="dot" w:pos="8306"/>
        </w:tabs>
      </w:pPr>
      <w:hyperlink w:anchor="_Toc19650" w:history="1">
        <w:r>
          <w:rPr>
            <w:rFonts w:ascii="仿宋" w:eastAsia="仿宋" w:hAnsi="仿宋" w:cs="仿宋" w:hint="eastAsia"/>
            <w:lang w:eastAsia="zh-CN"/>
          </w:rPr>
          <w:t>(二)、人才流失分析与改进</w:t>
        </w:r>
        <w:r>
          <w:tab/>
        </w:r>
        <w:r>
          <w:fldChar w:fldCharType="begin"/>
        </w:r>
        <w:r>
          <w:instrText xml:space="preserve"> PAGEREF _Toc19650 \h </w:instrText>
        </w:r>
        <w:r>
          <w:fldChar w:fldCharType="separate"/>
        </w:r>
        <w:r>
          <w:t>32</w:t>
        </w:r>
        <w:r>
          <w:fldChar w:fldCharType="end"/>
        </w:r>
      </w:hyperlink>
    </w:p>
    <w:p>
      <w:pPr>
        <w:pStyle w:val="TOC2"/>
        <w:tabs>
          <w:tab w:val="right" w:leader="dot" w:pos="8306"/>
        </w:tabs>
      </w:pPr>
      <w:hyperlink w:anchor="_Toc12288" w:history="1">
        <w:r>
          <w:rPr>
            <w:rFonts w:ascii="仿宋" w:eastAsia="仿宋" w:hAnsi="仿宋" w:cs="仿宋" w:hint="eastAsia"/>
            <w:lang w:eastAsia="zh-CN"/>
          </w:rPr>
          <w:t>(三)、持续改进与未来展望</w:t>
        </w:r>
        <w:r>
          <w:tab/>
        </w:r>
        <w:r>
          <w:fldChar w:fldCharType="begin"/>
        </w:r>
        <w:r>
          <w:instrText xml:space="preserve"> PAGEREF _Toc12288 \h </w:instrText>
        </w:r>
        <w:r>
          <w:fldChar w:fldCharType="separate"/>
        </w:r>
        <w:r>
          <w:t>33</w:t>
        </w:r>
        <w:r>
          <w:fldChar w:fldCharType="end"/>
        </w:r>
      </w:hyperlink>
    </w:p>
    <w:p>
      <w:pPr>
        <w:pStyle w:val="TOC1"/>
        <w:tabs>
          <w:tab w:val="right" w:leader="dot" w:pos="8306"/>
        </w:tabs>
      </w:pPr>
      <w:hyperlink w:anchor="_Toc10167" w:history="1">
        <w:r>
          <w:rPr>
            <w:rFonts w:ascii="仿宋" w:eastAsia="仿宋" w:hAnsi="仿宋" w:cs="仿宋" w:hint="eastAsia"/>
            <w:lang w:eastAsia="zh-CN"/>
          </w:rPr>
          <w:t>十、第四十章员工身心健康管理</w:t>
        </w:r>
        <w:r>
          <w:tab/>
        </w:r>
        <w:r>
          <w:fldChar w:fldCharType="begin"/>
        </w:r>
        <w:r>
          <w:instrText xml:space="preserve"> PAGEREF _Toc10167 \h </w:instrText>
        </w:r>
        <w:r>
          <w:fldChar w:fldCharType="separate"/>
        </w:r>
        <w:r>
          <w:t>33</w:t>
        </w:r>
        <w:r>
          <w:fldChar w:fldCharType="end"/>
        </w:r>
      </w:hyperlink>
    </w:p>
    <w:p>
      <w:pPr>
        <w:pStyle w:val="TOC2"/>
        <w:tabs>
          <w:tab w:val="right" w:leader="dot" w:pos="8306"/>
        </w:tabs>
      </w:pPr>
      <w:hyperlink w:anchor="_Toc22639" w:history="1">
        <w:r>
          <w:rPr>
            <w:rFonts w:ascii="仿宋" w:eastAsia="仿宋" w:hAnsi="仿宋" w:cs="仿宋" w:hint="eastAsia"/>
            <w:lang w:eastAsia="zh-CN"/>
          </w:rPr>
          <w:t>(一)、健康促进计划</w:t>
        </w:r>
        <w:r>
          <w:tab/>
        </w:r>
        <w:r>
          <w:fldChar w:fldCharType="begin"/>
        </w:r>
        <w:r>
          <w:instrText xml:space="preserve"> PAGEREF _Toc22639 \h </w:instrText>
        </w:r>
        <w:r>
          <w:fldChar w:fldCharType="separate"/>
        </w:r>
        <w:r>
          <w:t>33</w:t>
        </w:r>
        <w:r>
          <w:fldChar w:fldCharType="end"/>
        </w:r>
      </w:hyperlink>
    </w:p>
    <w:p>
      <w:pPr>
        <w:pStyle w:val="TOC2"/>
        <w:tabs>
          <w:tab w:val="right" w:leader="dot" w:pos="8306"/>
        </w:tabs>
      </w:pPr>
      <w:hyperlink w:anchor="_Toc18978" w:history="1">
        <w:r>
          <w:rPr>
            <w:rFonts w:ascii="仿宋" w:eastAsia="仿宋" w:hAnsi="仿宋" w:cs="仿宋" w:hint="eastAsia"/>
            <w:lang w:eastAsia="zh-CN"/>
          </w:rPr>
          <w:t>(二)、健康饮食与运动计划</w:t>
        </w:r>
        <w:r>
          <w:tab/>
        </w:r>
        <w:r>
          <w:fldChar w:fldCharType="begin"/>
        </w:r>
        <w:r>
          <w:instrText xml:space="preserve"> PAGEREF _Toc18978 \h </w:instrText>
        </w:r>
        <w:r>
          <w:fldChar w:fldCharType="separate"/>
        </w:r>
        <w:r>
          <w:t>34</w:t>
        </w:r>
        <w:r>
          <w:fldChar w:fldCharType="end"/>
        </w:r>
      </w:hyperlink>
    </w:p>
    <w:p>
      <w:pPr>
        <w:pStyle w:val="TOC2"/>
        <w:tabs>
          <w:tab w:val="right" w:leader="dot" w:pos="8306"/>
        </w:tabs>
      </w:pPr>
      <w:hyperlink w:anchor="_Toc18213" w:history="1">
        <w:r>
          <w:rPr>
            <w:rFonts w:ascii="仿宋" w:eastAsia="仿宋" w:hAnsi="仿宋" w:cs="仿宋" w:hint="eastAsia"/>
            <w:lang w:eastAsia="zh-CN"/>
          </w:rPr>
          <w:t>(三)、心理健康服务与支持</w:t>
        </w:r>
        <w:r>
          <w:tab/>
        </w:r>
        <w:r>
          <w:fldChar w:fldCharType="begin"/>
        </w:r>
        <w:r>
          <w:instrText xml:space="preserve"> PAGEREF _Toc18213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 w:history="1">
        <w:r>
          <w:rPr>
            <w:rFonts w:ascii="仿宋" w:eastAsia="仿宋" w:hAnsi="仿宋" w:cs="仿宋" w:hint="eastAsia"/>
            <w:lang w:eastAsia="zh-CN"/>
          </w:rPr>
          <w:t>(四)、工作压力管理</w:t>
        </w:r>
        <w:r>
          <w:tab/>
        </w:r>
        <w:r>
          <w:fldChar w:fldCharType="begin"/>
        </w:r>
        <w:r>
          <w:instrText xml:space="preserve"> PAGEREF _Toc183 \h </w:instrText>
        </w:r>
        <w:r>
          <w:fldChar w:fldCharType="separate"/>
        </w:r>
        <w:r>
          <w:t>35</w:t>
        </w:r>
        <w:r>
          <w:fldChar w:fldCharType="end"/>
        </w:r>
      </w:hyperlink>
    </w:p>
    <w:p>
      <w:pPr>
        <w:pStyle w:val="TOC2"/>
        <w:tabs>
          <w:tab w:val="right" w:leader="dot" w:pos="8306"/>
        </w:tabs>
      </w:pPr>
      <w:hyperlink w:anchor="_Toc3430" w:history="1">
        <w:r>
          <w:rPr>
            <w:rFonts w:ascii="仿宋" w:eastAsia="仿宋" w:hAnsi="仿宋" w:cs="仿宋" w:hint="eastAsia"/>
            <w:lang w:eastAsia="zh-CN"/>
          </w:rPr>
          <w:t>(五)、工作负荷评估与调整</w:t>
        </w:r>
        <w:r>
          <w:tab/>
        </w:r>
        <w:r>
          <w:fldChar w:fldCharType="begin"/>
        </w:r>
        <w:r>
          <w:instrText xml:space="preserve"> PAGEREF _Toc3430 \h </w:instrText>
        </w:r>
        <w:r>
          <w:fldChar w:fldCharType="separate"/>
        </w:r>
        <w:r>
          <w:t>36</w:t>
        </w:r>
        <w:r>
          <w:fldChar w:fldCharType="end"/>
        </w:r>
      </w:hyperlink>
    </w:p>
    <w:p>
      <w:pPr>
        <w:pStyle w:val="TOC2"/>
        <w:tabs>
          <w:tab w:val="right" w:leader="dot" w:pos="8306"/>
        </w:tabs>
      </w:pPr>
      <w:hyperlink w:anchor="_Toc6554" w:history="1">
        <w:r>
          <w:rPr>
            <w:rFonts w:ascii="仿宋" w:eastAsia="仿宋" w:hAnsi="仿宋" w:cs="仿宋" w:hint="eastAsia"/>
            <w:lang w:eastAsia="zh-CN"/>
          </w:rPr>
          <w:t>(六)、员工心理咨询与支持</w:t>
        </w:r>
        <w:r>
          <w:tab/>
        </w:r>
        <w:r>
          <w:fldChar w:fldCharType="begin"/>
        </w:r>
        <w:r>
          <w:instrText xml:space="preserve"> PAGEREF _Toc6554 \h </w:instrText>
        </w:r>
        <w:r>
          <w:fldChar w:fldCharType="separate"/>
        </w:r>
        <w:r>
          <w:t>36</w:t>
        </w:r>
        <w:r>
          <w:fldChar w:fldCharType="end"/>
        </w:r>
      </w:hyperlink>
    </w:p>
    <w:p>
      <w:pPr>
        <w:pStyle w:val="TOC1"/>
        <w:tabs>
          <w:tab w:val="right" w:leader="dot" w:pos="8306"/>
        </w:tabs>
      </w:pPr>
      <w:hyperlink w:anchor="_Toc744" w:history="1">
        <w:r>
          <w:rPr>
            <w:rFonts w:ascii="仿宋" w:eastAsia="仿宋" w:hAnsi="仿宋" w:cs="仿宋" w:hint="eastAsia"/>
            <w:lang w:eastAsia="zh-CN"/>
          </w:rPr>
          <w:t>十一、员工晋升与职业发展通道</w:t>
        </w:r>
        <w:r>
          <w:tab/>
        </w:r>
        <w:r>
          <w:fldChar w:fldCharType="begin"/>
        </w:r>
        <w:r>
          <w:instrText xml:space="preserve"> PAGEREF _Toc744 \h </w:instrText>
        </w:r>
        <w:r>
          <w:fldChar w:fldCharType="separate"/>
        </w:r>
        <w:r>
          <w:t>37</w:t>
        </w:r>
        <w:r>
          <w:fldChar w:fldCharType="end"/>
        </w:r>
      </w:hyperlink>
    </w:p>
    <w:p>
      <w:pPr>
        <w:pStyle w:val="TOC2"/>
        <w:tabs>
          <w:tab w:val="right" w:leader="dot" w:pos="8306"/>
        </w:tabs>
      </w:pPr>
      <w:hyperlink w:anchor="_Toc28460" w:history="1">
        <w:r>
          <w:rPr>
            <w:rFonts w:ascii="仿宋" w:eastAsia="仿宋" w:hAnsi="仿宋" w:cs="仿宋" w:hint="eastAsia"/>
            <w:lang w:eastAsia="zh-CN"/>
          </w:rPr>
          <w:t>(一)、晋升制度的设计与实施</w:t>
        </w:r>
        <w:r>
          <w:tab/>
        </w:r>
        <w:r>
          <w:fldChar w:fldCharType="begin"/>
        </w:r>
        <w:r>
          <w:instrText xml:space="preserve"> PAGEREF _Toc28460 \h </w:instrText>
        </w:r>
        <w:r>
          <w:fldChar w:fldCharType="separate"/>
        </w:r>
        <w:r>
          <w:t>37</w:t>
        </w:r>
        <w:r>
          <w:fldChar w:fldCharType="end"/>
        </w:r>
      </w:hyperlink>
    </w:p>
    <w:p>
      <w:pPr>
        <w:pStyle w:val="TOC2"/>
        <w:tabs>
          <w:tab w:val="right" w:leader="dot" w:pos="8306"/>
        </w:tabs>
      </w:pPr>
      <w:hyperlink w:anchor="_Toc31754" w:history="1">
        <w:r>
          <w:rPr>
            <w:rFonts w:ascii="仿宋" w:eastAsia="仿宋" w:hAnsi="仿宋" w:cs="仿宋" w:hint="eastAsia"/>
            <w:lang w:eastAsia="zh-CN"/>
          </w:rPr>
          <w:t>(二)、职业发展通道的建立与拓展</w:t>
        </w:r>
        <w:r>
          <w:tab/>
        </w:r>
        <w:r>
          <w:fldChar w:fldCharType="begin"/>
        </w:r>
        <w:r>
          <w:instrText xml:space="preserve"> PAGEREF _Toc31754 \h </w:instrText>
        </w:r>
        <w:r>
          <w:fldChar w:fldCharType="separate"/>
        </w:r>
        <w:r>
          <w:t>39</w:t>
        </w:r>
        <w:r>
          <w:fldChar w:fldCharType="end"/>
        </w:r>
      </w:hyperlink>
    </w:p>
    <w:p>
      <w:pPr>
        <w:pStyle w:val="TOC2"/>
        <w:tabs>
          <w:tab w:val="right" w:leader="dot" w:pos="8306"/>
        </w:tabs>
      </w:pPr>
      <w:hyperlink w:anchor="_Toc16866" w:history="1">
        <w:r>
          <w:rPr>
            <w:rFonts w:ascii="仿宋" w:eastAsia="仿宋" w:hAnsi="仿宋" w:cs="仿宋" w:hint="eastAsia"/>
            <w:lang w:eastAsia="zh-CN"/>
          </w:rPr>
          <w:t>(三)、晋升机会的公平与透明保障</w:t>
        </w:r>
        <w:r>
          <w:tab/>
        </w:r>
        <w:r>
          <w:fldChar w:fldCharType="begin"/>
        </w:r>
        <w:r>
          <w:instrText xml:space="preserve"> PAGEREF _Toc16866 \h </w:instrText>
        </w:r>
        <w:r>
          <w:fldChar w:fldCharType="separate"/>
        </w:r>
        <w:r>
          <w:t>41</w:t>
        </w:r>
        <w:r>
          <w:fldChar w:fldCharType="end"/>
        </w:r>
      </w:hyperlink>
    </w:p>
    <w:p>
      <w:pPr>
        <w:pStyle w:val="TOC1"/>
        <w:tabs>
          <w:tab w:val="right" w:leader="dot" w:pos="8306"/>
        </w:tabs>
      </w:pPr>
      <w:hyperlink w:anchor="_Toc18096" w:history="1">
        <w:r>
          <w:rPr>
            <w:rFonts w:ascii="仿宋" w:eastAsia="仿宋" w:hAnsi="仿宋" w:cs="仿宋" w:hint="eastAsia"/>
            <w:lang w:eastAsia="zh-CN"/>
          </w:rPr>
          <w:t>十二、第四十三章员工参与决策与公司治理</w:t>
        </w:r>
        <w:r>
          <w:tab/>
        </w:r>
        <w:r>
          <w:fldChar w:fldCharType="begin"/>
        </w:r>
        <w:r>
          <w:instrText xml:space="preserve"> PAGEREF _Toc18096 \h </w:instrText>
        </w:r>
        <w:r>
          <w:fldChar w:fldCharType="separate"/>
        </w:r>
        <w:r>
          <w:t>42</w:t>
        </w:r>
        <w:r>
          <w:fldChar w:fldCharType="end"/>
        </w:r>
      </w:hyperlink>
    </w:p>
    <w:p>
      <w:pPr>
        <w:pStyle w:val="TOC2"/>
        <w:tabs>
          <w:tab w:val="right" w:leader="dot" w:pos="8306"/>
        </w:tabs>
      </w:pPr>
      <w:hyperlink w:anchor="_Toc8756" w:history="1">
        <w:r>
          <w:rPr>
            <w:rFonts w:ascii="仿宋" w:eastAsia="仿宋" w:hAnsi="仿宋" w:cs="仿宋" w:hint="eastAsia"/>
            <w:lang w:eastAsia="zh-CN"/>
          </w:rPr>
          <w:t>(一)、员工参与决策机制</w:t>
        </w:r>
        <w:r>
          <w:tab/>
        </w:r>
        <w:r>
          <w:fldChar w:fldCharType="begin"/>
        </w:r>
        <w:r>
          <w:instrText xml:space="preserve"> PAGEREF _Toc8756 \h </w:instrText>
        </w:r>
        <w:r>
          <w:fldChar w:fldCharType="separate"/>
        </w:r>
        <w:r>
          <w:t>42</w:t>
        </w:r>
        <w:r>
          <w:fldChar w:fldCharType="end"/>
        </w:r>
      </w:hyperlink>
    </w:p>
    <w:p>
      <w:pPr>
        <w:pStyle w:val="TOC2"/>
        <w:tabs>
          <w:tab w:val="right" w:leader="dot" w:pos="8306"/>
        </w:tabs>
      </w:pPr>
      <w:hyperlink w:anchor="_Toc19219" w:history="1">
        <w:r>
          <w:rPr>
            <w:rFonts w:ascii="仿宋" w:eastAsia="仿宋" w:hAnsi="仿宋" w:cs="仿宋" w:hint="eastAsia"/>
            <w:lang w:eastAsia="zh-CN"/>
          </w:rPr>
          <w:t>(二)、参与决策的渠道与机会</w:t>
        </w:r>
        <w:r>
          <w:tab/>
        </w:r>
        <w:r>
          <w:fldChar w:fldCharType="begin"/>
        </w:r>
        <w:r>
          <w:instrText xml:space="preserve"> PAGEREF _Toc19219 \h </w:instrText>
        </w:r>
        <w:r>
          <w:fldChar w:fldCharType="separate"/>
        </w:r>
        <w:r>
          <w:t>42</w:t>
        </w:r>
        <w:r>
          <w:fldChar w:fldCharType="end"/>
        </w:r>
      </w:hyperlink>
    </w:p>
    <w:p>
      <w:pPr>
        <w:pStyle w:val="TOC2"/>
        <w:tabs>
          <w:tab w:val="right" w:leader="dot" w:pos="8306"/>
        </w:tabs>
      </w:pPr>
      <w:hyperlink w:anchor="_Toc29350" w:history="1">
        <w:r>
          <w:rPr>
            <w:rFonts w:ascii="仿宋" w:eastAsia="仿宋" w:hAnsi="仿宋" w:cs="仿宋" w:hint="eastAsia"/>
            <w:lang w:eastAsia="zh-CN"/>
          </w:rPr>
          <w:t>(三)、代表员工意见的制度</w:t>
        </w:r>
        <w:r>
          <w:tab/>
        </w:r>
        <w:r>
          <w:fldChar w:fldCharType="begin"/>
        </w:r>
        <w:r>
          <w:instrText xml:space="preserve"> PAGEREF _Toc29350 \h </w:instrText>
        </w:r>
        <w:r>
          <w:fldChar w:fldCharType="separate"/>
        </w:r>
        <w:r>
          <w:t>43</w:t>
        </w:r>
        <w:r>
          <w:fldChar w:fldCharType="end"/>
        </w:r>
      </w:hyperlink>
    </w:p>
    <w:p>
      <w:pPr>
        <w:pStyle w:val="TOC2"/>
        <w:tabs>
          <w:tab w:val="right" w:leader="dot" w:pos="8306"/>
        </w:tabs>
      </w:pPr>
      <w:hyperlink w:anchor="_Toc22537" w:history="1">
        <w:r>
          <w:rPr>
            <w:rFonts w:ascii="仿宋" w:eastAsia="仿宋" w:hAnsi="仿宋" w:cs="仿宋" w:hint="eastAsia"/>
            <w:lang w:eastAsia="zh-CN"/>
          </w:rPr>
          <w:t>(四)、公司治理与透明度</w:t>
        </w:r>
        <w:r>
          <w:tab/>
        </w:r>
        <w:r>
          <w:fldChar w:fldCharType="begin"/>
        </w:r>
        <w:r>
          <w:instrText xml:space="preserve"> PAGEREF _Toc22537 \h </w:instrText>
        </w:r>
        <w:r>
          <w:fldChar w:fldCharType="separate"/>
        </w:r>
        <w:r>
          <w:t>44</w:t>
        </w:r>
        <w:r>
          <w:fldChar w:fldCharType="end"/>
        </w:r>
      </w:hyperlink>
    </w:p>
    <w:p>
      <w:pPr>
        <w:pStyle w:val="TOC2"/>
        <w:tabs>
          <w:tab w:val="right" w:leader="dot" w:pos="8306"/>
        </w:tabs>
      </w:pPr>
      <w:hyperlink w:anchor="_Toc2937" w:history="1">
        <w:r>
          <w:rPr>
            <w:rFonts w:ascii="仿宋" w:eastAsia="仿宋" w:hAnsi="仿宋" w:cs="仿宋" w:hint="eastAsia"/>
            <w:lang w:eastAsia="zh-CN"/>
          </w:rPr>
          <w:t>(五)、公司治理结构的建设</w:t>
        </w:r>
        <w:r>
          <w:tab/>
        </w:r>
        <w:r>
          <w:fldChar w:fldCharType="begin"/>
        </w:r>
        <w:r>
          <w:instrText xml:space="preserve"> PAGEREF _Toc2937 \h </w:instrText>
        </w:r>
        <w:r>
          <w:fldChar w:fldCharType="separate"/>
        </w:r>
        <w:r>
          <w:t>44</w:t>
        </w:r>
        <w:r>
          <w:fldChar w:fldCharType="end"/>
        </w:r>
      </w:hyperlink>
    </w:p>
    <w:p>
      <w:pPr>
        <w:pStyle w:val="TOC2"/>
        <w:tabs>
          <w:tab w:val="right" w:leader="dot" w:pos="8306"/>
        </w:tabs>
      </w:pPr>
      <w:hyperlink w:anchor="_Toc7823" w:history="1">
        <w:r>
          <w:rPr>
            <w:rFonts w:ascii="仿宋" w:eastAsia="仿宋" w:hAnsi="仿宋" w:cs="仿宋" w:hint="eastAsia"/>
            <w:lang w:eastAsia="zh-CN"/>
          </w:rPr>
          <w:t>(六)、公司业绩与财务信息的公开</w:t>
        </w:r>
        <w:r>
          <w:tab/>
        </w:r>
        <w:r>
          <w:fldChar w:fldCharType="begin"/>
        </w:r>
        <w:r>
          <w:instrText xml:space="preserve"> PAGEREF _Toc7823 \h </w:instrText>
        </w:r>
        <w:r>
          <w:fldChar w:fldCharType="separate"/>
        </w:r>
        <w:r>
          <w:t>45</w:t>
        </w:r>
        <w:r>
          <w:fldChar w:fldCharType="end"/>
        </w:r>
      </w:hyperlink>
    </w:p>
    <w:p>
      <w:pPr>
        <w:pStyle w:val="TOC1"/>
        <w:tabs>
          <w:tab w:val="right" w:leader="dot" w:pos="8306"/>
        </w:tabs>
      </w:pPr>
      <w:hyperlink w:anchor="_Toc5257" w:history="1">
        <w:r>
          <w:rPr>
            <w:rFonts w:ascii="仿宋" w:eastAsia="仿宋" w:hAnsi="仿宋" w:cs="仿宋" w:hint="eastAsia"/>
            <w:lang w:eastAsia="zh-CN"/>
          </w:rPr>
          <w:t>十三、员工职业发展教育与培训</w:t>
        </w:r>
        <w:r>
          <w:tab/>
        </w:r>
        <w:r>
          <w:fldChar w:fldCharType="begin"/>
        </w:r>
        <w:r>
          <w:instrText xml:space="preserve"> PAGEREF _Toc5257 \h </w:instrText>
        </w:r>
        <w:r>
          <w:fldChar w:fldCharType="separate"/>
        </w:r>
        <w:r>
          <w:t>46</w:t>
        </w:r>
        <w:r>
          <w:fldChar w:fldCharType="end"/>
        </w:r>
      </w:hyperlink>
    </w:p>
    <w:p>
      <w:pPr>
        <w:pStyle w:val="TOC2"/>
        <w:tabs>
          <w:tab w:val="right" w:leader="dot" w:pos="8306"/>
        </w:tabs>
      </w:pPr>
      <w:hyperlink w:anchor="_Toc16025" w:history="1">
        <w:r>
          <w:rPr>
            <w:rFonts w:ascii="仿宋" w:eastAsia="仿宋" w:hAnsi="仿宋" w:cs="仿宋" w:hint="eastAsia"/>
            <w:lang w:eastAsia="zh-CN"/>
          </w:rPr>
          <w:t>(一)、职业发展教育的目标与实施策略</w:t>
        </w:r>
        <w:r>
          <w:tab/>
        </w:r>
        <w:r>
          <w:fldChar w:fldCharType="begin"/>
        </w:r>
        <w:r>
          <w:instrText xml:space="preserve"> PAGEREF _Toc16025 \h </w:instrText>
        </w:r>
        <w:r>
          <w:fldChar w:fldCharType="separate"/>
        </w:r>
        <w:r>
          <w:t>46</w:t>
        </w:r>
        <w:r>
          <w:fldChar w:fldCharType="end"/>
        </w:r>
      </w:hyperlink>
    </w:p>
    <w:p>
      <w:pPr>
        <w:pStyle w:val="TOC2"/>
        <w:tabs>
          <w:tab w:val="right" w:leader="dot" w:pos="8306"/>
        </w:tabs>
      </w:pPr>
      <w:hyperlink w:anchor="_Toc3929" w:history="1">
        <w:r>
          <w:rPr>
            <w:rFonts w:ascii="仿宋" w:eastAsia="仿宋" w:hAnsi="仿宋" w:cs="仿宋" w:hint="eastAsia"/>
            <w:lang w:eastAsia="zh-CN"/>
          </w:rPr>
          <w:t>(二)、培训计划的设计与实施步骤</w:t>
        </w:r>
        <w:r>
          <w:tab/>
        </w:r>
        <w:r>
          <w:fldChar w:fldCharType="begin"/>
        </w:r>
        <w:r>
          <w:instrText xml:space="preserve"> PAGEREF _Toc3929 \h </w:instrText>
        </w:r>
        <w:r>
          <w:fldChar w:fldCharType="separate"/>
        </w:r>
        <w:r>
          <w:t>47</w:t>
        </w:r>
        <w:r>
          <w:fldChar w:fldCharType="end"/>
        </w:r>
      </w:hyperlink>
    </w:p>
    <w:p>
      <w:pPr>
        <w:pStyle w:val="TOC2"/>
        <w:tabs>
          <w:tab w:val="right" w:leader="dot" w:pos="8306"/>
        </w:tabs>
      </w:pPr>
      <w:hyperlink w:anchor="_Toc6009" w:history="1">
        <w:r>
          <w:rPr>
            <w:rFonts w:ascii="仿宋" w:eastAsia="仿宋" w:hAnsi="仿宋" w:cs="仿宋" w:hint="eastAsia"/>
            <w:lang w:eastAsia="zh-CN"/>
          </w:rPr>
          <w:t>(三)、培训效果的评估与反馈机制</w:t>
        </w:r>
        <w:r>
          <w:tab/>
        </w:r>
        <w:r>
          <w:fldChar w:fldCharType="begin"/>
        </w:r>
        <w:r>
          <w:instrText xml:space="preserve"> PAGEREF _Toc6009 \h </w:instrText>
        </w:r>
        <w:r>
          <w:fldChar w:fldCharType="separate"/>
        </w:r>
        <w:r>
          <w:t>48</w:t>
        </w:r>
        <w:r>
          <w:fldChar w:fldCharType="end"/>
        </w:r>
      </w:hyperlink>
    </w:p>
    <w:p>
      <w:pPr>
        <w:pStyle w:val="TOC1"/>
        <w:tabs>
          <w:tab w:val="right" w:leader="dot" w:pos="8306"/>
        </w:tabs>
      </w:pPr>
      <w:hyperlink w:anchor="_Toc6762" w:history="1">
        <w:r>
          <w:rPr>
            <w:rFonts w:ascii="仿宋" w:eastAsia="仿宋" w:hAnsi="仿宋" w:cs="仿宋" w:hint="eastAsia"/>
            <w:lang w:eastAsia="zh-CN"/>
          </w:rPr>
          <w:t>十四、第四十五章员工品牌建设</w:t>
        </w:r>
        <w:r>
          <w:tab/>
        </w:r>
        <w:r>
          <w:fldChar w:fldCharType="begin"/>
        </w:r>
        <w:r>
          <w:instrText xml:space="preserve"> PAGEREF _Toc6762 \h </w:instrText>
        </w:r>
        <w:r>
          <w:fldChar w:fldCharType="separate"/>
        </w:r>
        <w:r>
          <w:t>49</w:t>
        </w:r>
        <w:r>
          <w:fldChar w:fldCharType="end"/>
        </w:r>
      </w:hyperlink>
    </w:p>
    <w:p>
      <w:pPr>
        <w:pStyle w:val="TOC2"/>
        <w:tabs>
          <w:tab w:val="right" w:leader="dot" w:pos="8306"/>
        </w:tabs>
      </w:pPr>
      <w:hyperlink w:anchor="_Toc24663" w:history="1">
        <w:r>
          <w:rPr>
            <w:rFonts w:ascii="仿宋" w:eastAsia="仿宋" w:hAnsi="仿宋" w:cs="仿宋" w:hint="eastAsia"/>
            <w:lang w:eastAsia="zh-CN"/>
          </w:rPr>
          <w:t>(一)、个人品牌管理</w:t>
        </w:r>
        <w:r>
          <w:tab/>
        </w:r>
        <w:r>
          <w:fldChar w:fldCharType="begin"/>
        </w:r>
        <w:r>
          <w:instrText xml:space="preserve"> PAGEREF _Toc24663 \h </w:instrText>
        </w:r>
        <w:r>
          <w:fldChar w:fldCharType="separate"/>
        </w:r>
        <w:r>
          <w:t>49</w:t>
        </w:r>
        <w:r>
          <w:fldChar w:fldCharType="end"/>
        </w:r>
      </w:hyperlink>
    </w:p>
    <w:p>
      <w:pPr>
        <w:pStyle w:val="TOC2"/>
        <w:tabs>
          <w:tab w:val="right" w:leader="dot" w:pos="8306"/>
        </w:tabs>
      </w:pPr>
      <w:hyperlink w:anchor="_Toc69" w:history="1">
        <w:r>
          <w:rPr>
            <w:rFonts w:ascii="仿宋" w:eastAsia="仿宋" w:hAnsi="仿宋" w:cs="仿宋" w:hint="eastAsia"/>
            <w:lang w:eastAsia="zh-CN"/>
          </w:rPr>
          <w:t>(二)、在同步器行业内建立个人影响力</w:t>
        </w:r>
        <w:r>
          <w:tab/>
        </w:r>
        <w:r>
          <w:fldChar w:fldCharType="begin"/>
        </w:r>
        <w:r>
          <w:instrText xml:space="preserve"> PAGEREF _Toc69 \h </w:instrText>
        </w:r>
        <w:r>
          <w:fldChar w:fldCharType="separate"/>
        </w:r>
        <w:r>
          <w:t>50</w:t>
        </w:r>
        <w:r>
          <w:fldChar w:fldCharType="end"/>
        </w:r>
      </w:hyperlink>
    </w:p>
    <w:p>
      <w:pPr>
        <w:pStyle w:val="TOC2"/>
        <w:tabs>
          <w:tab w:val="right" w:leader="dot" w:pos="8306"/>
        </w:tabs>
      </w:pPr>
      <w:hyperlink w:anchor="_Toc29070" w:history="1">
        <w:r>
          <w:rPr>
            <w:rFonts w:ascii="仿宋" w:eastAsia="仿宋" w:hAnsi="仿宋" w:cs="仿宋" w:hint="eastAsia"/>
            <w:lang w:eastAsia="zh-CN"/>
          </w:rPr>
          <w:t>(三)、个人品牌与公司品牌的关联</w:t>
        </w:r>
        <w:r>
          <w:tab/>
        </w:r>
        <w:r>
          <w:fldChar w:fldCharType="begin"/>
        </w:r>
        <w:r>
          <w:instrText xml:space="preserve"> PAGEREF _Toc29070 \h </w:instrText>
        </w:r>
        <w:r>
          <w:fldChar w:fldCharType="separate"/>
        </w:r>
        <w:r>
          <w:t>51</w:t>
        </w:r>
        <w:r>
          <w:fldChar w:fldCharType="end"/>
        </w:r>
      </w:hyperlink>
    </w:p>
    <w:p>
      <w:pPr>
        <w:pStyle w:val="TOC2"/>
        <w:tabs>
          <w:tab w:val="right" w:leader="dot" w:pos="8306"/>
        </w:tabs>
      </w:pPr>
      <w:hyperlink w:anchor="_Toc30694" w:history="1">
        <w:r>
          <w:rPr>
            <w:rFonts w:ascii="仿宋" w:eastAsia="仿宋" w:hAnsi="仿宋" w:cs="仿宋" w:hint="eastAsia"/>
            <w:lang w:eastAsia="zh-CN"/>
          </w:rPr>
          <w:t>(四)、社交媒体与个人品牌</w:t>
        </w:r>
        <w:r>
          <w:tab/>
        </w:r>
        <w:r>
          <w:fldChar w:fldCharType="begin"/>
        </w:r>
        <w:r>
          <w:instrText xml:space="preserve"> PAGEREF _Toc30694 \h </w:instrText>
        </w:r>
        <w:r>
          <w:fldChar w:fldCharType="separate"/>
        </w:r>
        <w:r>
          <w:t>51</w:t>
        </w:r>
        <w:r>
          <w:fldChar w:fldCharType="end"/>
        </w:r>
      </w:hyperlink>
    </w:p>
    <w:p>
      <w:pPr>
        <w:pStyle w:val="TOC2"/>
        <w:tabs>
          <w:tab w:val="right" w:leader="dot" w:pos="8306"/>
        </w:tabs>
      </w:pPr>
      <w:hyperlink w:anchor="_Toc11767" w:history="1">
        <w:r>
          <w:rPr>
            <w:rFonts w:ascii="仿宋" w:eastAsia="仿宋" w:hAnsi="仿宋" w:cs="仿宋" w:hint="eastAsia"/>
            <w:lang w:eastAsia="zh-CN"/>
          </w:rPr>
          <w:t>(五)、个人品牌的社交媒体传播</w:t>
        </w:r>
        <w:r>
          <w:tab/>
        </w:r>
        <w:r>
          <w:fldChar w:fldCharType="begin"/>
        </w:r>
        <w:r>
          <w:instrText xml:space="preserve"> PAGEREF _Toc11767 \h </w:instrText>
        </w:r>
        <w:r>
          <w:fldChar w:fldCharType="separate"/>
        </w:r>
        <w:r>
          <w:t>52</w:t>
        </w:r>
        <w:r>
          <w:fldChar w:fldCharType="end"/>
        </w:r>
      </w:hyperlink>
    </w:p>
    <w:p>
      <w:pPr>
        <w:pStyle w:val="TOC2"/>
        <w:tabs>
          <w:tab w:val="right" w:leader="dot" w:pos="8306"/>
        </w:tabs>
      </w:pPr>
      <w:hyperlink w:anchor="_Toc26983" w:history="1">
        <w:r>
          <w:rPr>
            <w:rFonts w:ascii="仿宋" w:eastAsia="仿宋" w:hAnsi="仿宋" w:cs="仿宋" w:hint="eastAsia"/>
            <w:lang w:eastAsia="zh-CN"/>
          </w:rPr>
          <w:t>(六)、员工品牌建设与公司形象一致性</w:t>
        </w:r>
        <w:r>
          <w:tab/>
        </w:r>
        <w:r>
          <w:fldChar w:fldCharType="begin"/>
        </w:r>
        <w:r>
          <w:instrText xml:space="preserve"> PAGEREF _Toc26983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同步器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17409"/>
      <w:r>
        <w:rPr>
          <w:rFonts w:ascii="仿宋" w:eastAsia="仿宋" w:hAnsi="仿宋" w:cs="仿宋" w:hint="eastAsia"/>
          <w:sz w:val="28"/>
          <w:lang w:eastAsia="zh-CN"/>
        </w:rPr>
        <w:t>一、同步器行业背景分析</w:t>
      </w:r>
      <w:bookmarkEnd w:id="2"/>
    </w:p>
    <w:p>
      <w:pPr>
        <w:pStyle w:val="Heading2"/>
        <w:rPr>
          <w:rFonts w:ascii="仿宋" w:eastAsia="仿宋" w:hAnsi="仿宋" w:cs="仿宋" w:hint="eastAsia"/>
          <w:lang w:eastAsia="zh-CN"/>
        </w:rPr>
      </w:pPr>
      <w:bookmarkStart w:id="3" w:name="_Toc9437"/>
      <w:r>
        <w:rPr>
          <w:rFonts w:ascii="仿宋" w:eastAsia="仿宋" w:hAnsi="仿宋" w:cs="仿宋" w:hint="eastAsia"/>
          <w:lang w:eastAsia="zh-CN"/>
        </w:rPr>
        <w:t>(一)、同步器行业背景分析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同步器行业是一个充满活力且不断演变的领域。近年来，该同步器行业经历了显著的增长，这一增长主要受益于多方面的推动因素，尤其是技术创新和市场需求的持续增加。技术创新为同步器行业带来了新的商业模式和解决方案，而不断增长的市场需求则推动了同步器行业的整体扩张。这使得 同步器行业成为当前经济中备受关注的一个重要组成部分。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步器行业的市场规模持续扩大，预计未来几年仍将保持良好的增长势头。这一趋势得益于多种因素，其中包括数字化转型、全球化市场和消费者需求的多样化。数字化转型推动了同步器行业内各个环节的效率提升，全球化市场为企业提供了更广阔的业务机会，而消费者需求的多样化则促使同步器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同步器行业呈现激烈的竞争格局，主要由一些领先的企业主导市场。这些企业通常在创新、市场份额和客户忠诚度等方面表现出强大的竞争力。随着同步器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器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同步器行业发展的关键因素之一。新技术的引入，如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同步器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同步器行业仍然充满挑战和机遇。随着全球经济的发展和技术的不断进步，同步器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同步器行业的未来，持乐观但谨慎的态度，不断优化业务模式和提升核心竞争力是至关重要的。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1198"/>
      <w:r>
        <w:rPr>
          <w:rFonts w:ascii="仿宋" w:eastAsia="仿宋" w:hAnsi="仿宋" w:cs="仿宋" w:hint="eastAsia"/>
          <w:sz w:val="28"/>
          <w:lang w:eastAsia="zh-CN"/>
        </w:rPr>
        <w:t>二、公司简介</w:t>
      </w:r>
      <w:bookmarkEnd w:id="4"/>
    </w:p>
    <w:p>
      <w:pPr>
        <w:pStyle w:val="Heading2"/>
        <w:rPr>
          <w:rFonts w:ascii="仿宋" w:eastAsia="仿宋" w:hAnsi="仿宋" w:cs="仿宋" w:hint="eastAsia"/>
          <w:lang w:eastAsia="zh-CN"/>
        </w:rPr>
      </w:pPr>
      <w:bookmarkStart w:id="5" w:name="_Toc11455"/>
      <w:r>
        <w:rPr>
          <w:rFonts w:ascii="仿宋" w:eastAsia="仿宋" w:hAnsi="仿宋" w:cs="仿宋" w:hint="eastAsia"/>
          <w:lang w:eastAsia="zh-CN"/>
        </w:rPr>
        <w:t>(一)、公司基本信息</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6" w:name="_Toc12784"/>
      <w:r>
        <w:rPr>
          <w:rFonts w:ascii="仿宋" w:eastAsia="仿宋" w:hAnsi="仿宋" w:cs="仿宋" w:hint="eastAsia"/>
          <w:sz w:val="28"/>
          <w:lang w:eastAsia="zh-CN"/>
        </w:rPr>
        <w:t>(二)、公司简介</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同步器 项目公司是一家致力于 同步器同步器行业的公司，成立于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同步器 项目公司的使命是 [公司使命]，旨在通过 [关键业务活动] 提升同步器同步器行业的整体水平。公司的愿景是 [公司愿景]，立志成为 同步器 中的领军企业，引领同步器行业未来的发展方向。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项目公司拥有一支充满活力、高度专业化的团队。团队成员具备丰富的同步器行业经验和专业知识，致力于通过协同合作实现公司设定的战略目标。公司注重员工培训和发展，提供广阔的职业发展空间。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7" w:name="_Toc28257"/>
      <w:r>
        <w:rPr>
          <w:rFonts w:ascii="仿宋" w:eastAsia="仿宋" w:hAnsi="仿宋" w:cs="仿宋" w:hint="eastAsia"/>
          <w:sz w:val="28"/>
          <w:lang w:eastAsia="zh-CN"/>
        </w:rPr>
        <w:t>(三)、核心人员介绍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在市场拓展和品牌建设方面具有丰富经验，致力于提升公司在同步器行业中的市场份额。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XXXX年XX月至今，加入公司担任技术总监，负责产品研发和创新项目管理。具备深厚的技术功底和团队领导能力，对同步器行业技术发展有深刻见解。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8" w:name="_Toc18540"/>
      <w:r>
        <w:rPr>
          <w:rFonts w:ascii="仿宋" w:eastAsia="仿宋" w:hAnsi="仿宋" w:cs="仿宋" w:hint="eastAsia"/>
          <w:sz w:val="28"/>
          <w:lang w:eastAsia="zh-CN"/>
        </w:rPr>
        <w:t>三、第八章员工绩效管理</w:t>
      </w:r>
      <w:bookmarkEnd w:id="8"/>
    </w:p>
    <w:p>
      <w:pPr>
        <w:pStyle w:val="Heading2"/>
        <w:rPr>
          <w:rFonts w:ascii="仿宋" w:eastAsia="仿宋" w:hAnsi="仿宋" w:cs="仿宋" w:hint="eastAsia"/>
          <w:lang w:eastAsia="zh-CN"/>
        </w:rPr>
      </w:pPr>
      <w:bookmarkStart w:id="9" w:name="_Toc29155"/>
      <w:r>
        <w:rPr>
          <w:rFonts w:ascii="仿宋" w:eastAsia="仿宋" w:hAnsi="仿宋" w:cs="仿宋" w:hint="eastAsia"/>
          <w:lang w:eastAsia="zh-CN"/>
        </w:rPr>
        <w:t>(一)、绩效评估体系建立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10" w:name="_Toc23977"/>
      <w:r>
        <w:rPr>
          <w:rFonts w:ascii="仿宋" w:eastAsia="仿宋" w:hAnsi="仿宋" w:cs="仿宋" w:hint="eastAsia"/>
          <w:sz w:val="28"/>
          <w:lang w:eastAsia="zh-CN"/>
        </w:rPr>
        <w:t>(二)、绩效考核与反馈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11" w:name="_Toc29958"/>
      <w:r>
        <w:rPr>
          <w:rFonts w:ascii="仿宋" w:eastAsia="仿宋" w:hAnsi="仿宋" w:cs="仿宋" w:hint="eastAsia"/>
          <w:sz w:val="28"/>
          <w:lang w:eastAsia="zh-CN"/>
        </w:rPr>
        <w:t>(三)、激励与奖惩机制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12" w:name="_Toc9553"/>
      <w:r>
        <w:rPr>
          <w:rFonts w:ascii="仿宋" w:eastAsia="仿宋" w:hAnsi="仿宋" w:cs="仿宋" w:hint="eastAsia"/>
          <w:sz w:val="28"/>
          <w:lang w:eastAsia="zh-CN"/>
        </w:rPr>
        <w:t>四、员工职业生涯规划与发展</w:t>
      </w:r>
      <w:bookmarkEnd w:id="12"/>
    </w:p>
    <w:p>
      <w:pPr>
        <w:pStyle w:val="Heading2"/>
        <w:rPr>
          <w:rFonts w:ascii="仿宋" w:eastAsia="仿宋" w:hAnsi="仿宋" w:cs="仿宋" w:hint="eastAsia"/>
          <w:lang w:eastAsia="zh-CN"/>
        </w:rPr>
      </w:pPr>
      <w:bookmarkStart w:id="13" w:name="_Toc24055"/>
      <w:r>
        <w:rPr>
          <w:rFonts w:ascii="仿宋" w:eastAsia="仿宋" w:hAnsi="仿宋" w:cs="仿宋" w:hint="eastAsia"/>
          <w:lang w:eastAsia="zh-CN"/>
        </w:rPr>
        <w:t>(一)、职业生涯规划概述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了解当前和未来的职业市场趋势，以及所处同步器行业的发展方向，有助于调整个人的职业规划，确保与市场需求保持一致。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4" w:name="_Toc4453"/>
      <w:r>
        <w:rPr>
          <w:rFonts w:ascii="仿宋" w:eastAsia="仿宋" w:hAnsi="仿宋" w:cs="仿宋" w:hint="eastAsia"/>
          <w:sz w:val="28"/>
          <w:lang w:eastAsia="zh-CN"/>
        </w:rPr>
        <w:t>(二)、基本原则与方法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同步器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5" w:name="_Toc28972"/>
      <w:r>
        <w:rPr>
          <w:rFonts w:ascii="仿宋" w:eastAsia="仿宋" w:hAnsi="仿宋" w:cs="仿宋" w:hint="eastAsia"/>
          <w:sz w:val="28"/>
          <w:lang w:eastAsia="zh-CN"/>
        </w:rPr>
        <w:t>(三)、员工职业生涯管理</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6" w:name="_Toc27916"/>
      <w:r>
        <w:rPr>
          <w:rFonts w:ascii="仿宋" w:eastAsia="仿宋" w:hAnsi="仿宋" w:cs="仿宋" w:hint="eastAsia"/>
          <w:sz w:val="28"/>
          <w:lang w:eastAsia="zh-CN"/>
        </w:rPr>
        <w:t>(四)、职业生涯发展支持体系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建立一个职业发展资源中心，集中提供各类有关职业发展的信息和工具，有助于员工更便捷地获取所需的资源。这可以包括在线平台、内部文档、同步器行业报告等。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7" w:name="_Toc19325"/>
      <w:r>
        <w:rPr>
          <w:rFonts w:ascii="仿宋" w:eastAsia="仿宋" w:hAnsi="仿宋" w:cs="仿宋" w:hint="eastAsia"/>
          <w:sz w:val="28"/>
          <w:lang w:eastAsia="zh-CN"/>
        </w:rPr>
        <w:t>(五)、公司文化与员工职业发展融合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8" w:name="_Toc3818"/>
      <w:r>
        <w:rPr>
          <w:rFonts w:ascii="仿宋" w:eastAsia="仿宋" w:hAnsi="仿宋" w:cs="仿宋" w:hint="eastAsia"/>
          <w:sz w:val="28"/>
          <w:lang w:eastAsia="zh-CN"/>
        </w:rPr>
        <w:t>(六)、未来趋势与发展策略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未来，技术将继续成为职业发展的关键驱动力。新兴技术如人工智能、大数据分析、区块链等将改变许多同步器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投资于员工的技能培训，确保他们具备未来工作所需的新技能。与同步器行业专业机构建立合作关系，提供最新的同步器行业培训。</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灵活的工作制度：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9" w:name="_Toc27032"/>
      <w:r>
        <w:rPr>
          <w:rFonts w:ascii="仿宋" w:eastAsia="仿宋" w:hAnsi="仿宋" w:cs="仿宋" w:hint="eastAsia"/>
          <w:sz w:val="28"/>
          <w:lang w:eastAsia="zh-CN"/>
        </w:rPr>
        <w:t>五、第七章员工培训与发展</w:t>
      </w:r>
      <w:bookmarkEnd w:id="19"/>
    </w:p>
    <w:p>
      <w:pPr>
        <w:pStyle w:val="Heading2"/>
        <w:rPr>
          <w:rFonts w:ascii="仿宋" w:eastAsia="仿宋" w:hAnsi="仿宋" w:cs="仿宋" w:hint="eastAsia"/>
          <w:lang w:eastAsia="zh-CN"/>
        </w:rPr>
      </w:pPr>
      <w:bookmarkStart w:id="20" w:name="_Toc26399"/>
      <w:r>
        <w:rPr>
          <w:rFonts w:ascii="仿宋" w:eastAsia="仿宋" w:hAnsi="仿宋" w:cs="仿宋" w:hint="eastAsia"/>
          <w:lang w:eastAsia="zh-CN"/>
        </w:rPr>
        <w:t>(一)、培训需求分析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工作岗位要求分析：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1" w:name="_Toc4225"/>
      <w:r>
        <w:rPr>
          <w:rFonts w:ascii="仿宋" w:eastAsia="仿宋" w:hAnsi="仿宋" w:cs="仿宋" w:hint="eastAsia"/>
          <w:sz w:val="28"/>
          <w:lang w:eastAsia="zh-CN"/>
        </w:rPr>
        <w:t>(二)、培训计划制定</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方法与工具：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2" w:name="_Toc3687"/>
      <w:r>
        <w:rPr>
          <w:rFonts w:ascii="仿宋" w:eastAsia="仿宋" w:hAnsi="仿宋" w:cs="仿宋" w:hint="eastAsia"/>
          <w:sz w:val="28"/>
          <w:lang w:eastAsia="zh-CN"/>
        </w:rPr>
        <w:t>(三)、培训实施与评估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知识测试：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23" w:name="_Toc18119"/>
      <w:r>
        <w:rPr>
          <w:rFonts w:ascii="仿宋" w:eastAsia="仿宋" w:hAnsi="仿宋" w:cs="仿宋" w:hint="eastAsia"/>
          <w:sz w:val="28"/>
          <w:lang w:eastAsia="zh-CN"/>
        </w:rPr>
        <w:t>(四)、持续学习与专业发展支持</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提供灵活的在线学习平台，使员工可以随时随地获取各类学习资源。这包括同步器行业报告、网络课程、研讨会等，帮助员工自主学习和获取最新的专业知识。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鼓励并支持员工获取相关的专业认证，例如同步器行业认可的证书或资格。组织可以提供学习资源、报名费用支持等，以激发员工的学习积极性。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定期组织专业培训活动，邀请同步器行业专家或内外部讲师进行知识分享和培训。这有助于员工深入了解同步器行业趋势，拓展视野，提高综合素质。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建立知识管理平台，鼓励员工分享经验、同步器行业见解和学习心得。这有助于构建学习型组织，促使知识在团队内部流动和共享。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https://d.book118.com/477140024043006040</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同步器行业员工职业发展规划与管理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7C5268"/>
    <w:rsid w:val="367C52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477140024043006040"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2023-12-12T19:03:00Z</dcterms:created>
  <dcterms:modified xsi:type="dcterms:W3CDTF">2023-12-12T19:03:54Z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5546320937A849969B8E93202BA07FFC_11</vt:lpwstr>
  </property>
  <property fmtid="{D5CDD505-2E9C-101B-9397-08002B2CF9AE}" pid="3" name="KSOProductBuildVer">
    <vt:lpwstr>2052-12.1.0.15712</vt:lpwstr>
  </property>
</Properties>
</file>