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A51F7" w:rsidP="00FA51F7" w14:paraId="41F79F9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A51F7">
        <w:rPr>
          <w:rFonts w:ascii="华文中宋" w:eastAsia="华文中宋" w:hAnsi="华文中宋"/>
          <w:b/>
          <w:sz w:val="30"/>
        </w:rPr>
        <w:t>2024</w:t>
      </w:r>
      <w:r w:rsidRPr="00FA51F7">
        <w:rPr>
          <w:rFonts w:ascii="华文中宋" w:eastAsia="华文中宋" w:hAnsi="华文中宋"/>
          <w:b/>
          <w:sz w:val="30"/>
        </w:rPr>
        <w:t>江苏苏州工业园区人民检察院招聘辅助人员（</w:t>
      </w:r>
      <w:r w:rsidRPr="00FA51F7">
        <w:rPr>
          <w:rFonts w:ascii="华文中宋" w:eastAsia="华文中宋" w:hAnsi="华文中宋"/>
          <w:b/>
          <w:sz w:val="30"/>
        </w:rPr>
        <w:t>3</w:t>
      </w:r>
      <w:r w:rsidRPr="00FA51F7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53B36177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3AEEFB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093019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为苏菲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玛索饰演的安娜配音，她觉得是一次美的历程，苏菲的美丽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了安娜别样的气质，美艳动人，撩人心弦。配音完成后，她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于安娜不屈的人物性格，久久不能释怀。</w:t>
      </w:r>
    </w:p>
    <w:p w:rsidR="00090F29" w14:paraId="155D75A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依次填入画横线部分最恰当的一项是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D7741E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、给予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、赐予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、赋予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、授予</w:t>
      </w:r>
    </w:p>
    <w:p w:rsidR="00090F29" w14:paraId="2327807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沉湎</w:t>
      </w:r>
    </w:p>
    <w:p w:rsidR="00090F29" w14:paraId="3D78881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沉溺</w:t>
      </w:r>
    </w:p>
    <w:p w:rsidR="00090F29" w14:paraId="54097D9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沉醉</w:t>
      </w:r>
    </w:p>
    <w:p w:rsidR="00090F29" w14:paraId="0B23321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沉迷</w:t>
      </w:r>
    </w:p>
    <w:p w:rsidR="00090F29" w14:paraId="604667D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080A6CC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第一空，选项四个词语有共同的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字，都有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之意，可通过另外四个字的差异加以区别。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赏赐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指教、传给，常指郑重地给予，二者一般用于上对下的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关系中，故排除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两项。第二空，根据语境，此处显然应填入表示积极意义的词语。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沉湎</w:t>
      </w:r>
      <w:r w:rsidRPr="00090F29">
        <w:rPr>
          <w:rFonts w:ascii="微软雅黑" w:eastAsia="微软雅黑" w:cs="微软雅黑"/>
          <w:szCs w:val="14"/>
        </w:rPr>
        <w:t>”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带有消极色彩，指陷入不良的境地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多指生活习惯方面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而不能自拔，故排除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比喻深深地迷恋某种事物，沉浸在某种境界里。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中的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陶醉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之意，用在此处更加贴切。故选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2FB3D8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明知要早睡，却忍不住熬夜追剧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明知吸烟、酗酒有害健康，却挡不住烟酒的诱惑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明知运动有益，却一步都懒得走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生活中，很多人并不缺少健康常识，他们更多的是缺乏一种自律精神。自律的人都会早睡，都会忌口，都坚持运动。如果一个人坚守自律精神，就不会放纵自己，就能够维护自己的生理节律，过上健康幸福的生活。</w:t>
      </w:r>
    </w:p>
    <w:p w:rsidR="00090F29" w14:paraId="4B73F87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根据以上陈述，可以得出以下哪项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3B11108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、所有坚持运动的人都很自律</w:t>
      </w:r>
    </w:p>
    <w:p w:rsidR="00090F29" w14:paraId="18B3F69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、有的缺乏自律精神的人不缺少健康常识</w:t>
      </w:r>
    </w:p>
    <w:p w:rsidR="00090F29" w14:paraId="4B06E54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、一个人如果不坚守自律精神，就会放纵自己</w:t>
      </w:r>
    </w:p>
    <w:p w:rsidR="00090F29" w14:paraId="6295BA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、维护自己生理节律的人都能过上健康幸福的生活</w:t>
      </w:r>
    </w:p>
    <w:p w:rsidR="00090F29" w14:paraId="252133D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05CFA44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第一步：翻译题干。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有些人不缺乏健康常识缺乏自律精神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②</w:t>
      </w:r>
      <w:r w:rsidRPr="00090F29">
        <w:rPr>
          <w:rFonts w:ascii="微软雅黑" w:eastAsia="微软雅黑" w:cs="微软雅黑"/>
          <w:szCs w:val="14"/>
        </w:rPr>
        <w:t>自律的人早睡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③</w:t>
      </w:r>
      <w:r w:rsidRPr="00090F29">
        <w:rPr>
          <w:rFonts w:ascii="微软雅黑" w:eastAsia="微软雅黑" w:cs="微软雅黑"/>
          <w:szCs w:val="14"/>
        </w:rPr>
        <w:t>自律的人忌口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自律的人坚持运动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⑤</w:t>
      </w:r>
      <w:r w:rsidRPr="00090F29">
        <w:rPr>
          <w:rFonts w:ascii="微软雅黑" w:eastAsia="微软雅黑" w:cs="微软雅黑"/>
          <w:szCs w:val="14"/>
        </w:rPr>
        <w:t>坚守自律精神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放纵自己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⑥</w:t>
      </w:r>
      <w:r w:rsidRPr="00090F29">
        <w:rPr>
          <w:rFonts w:ascii="微软雅黑" w:eastAsia="微软雅黑" w:cs="微软雅黑"/>
          <w:szCs w:val="14"/>
        </w:rPr>
        <w:t>坚守自律精神维护生理节律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⑦</w:t>
      </w:r>
      <w:r w:rsidRPr="00090F29">
        <w:rPr>
          <w:rFonts w:ascii="微软雅黑" w:eastAsia="微软雅黑" w:cs="微软雅黑"/>
          <w:szCs w:val="14"/>
        </w:rPr>
        <w:t>坚守自律精神过上健康生活。第二步：逐一分析选项。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项：翻译为坚持运动自律，对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肯后得不到确定性结论，无法推出，排除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项：翻译为有些缺乏自律的人不缺乏健康常识，等价于命题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：有些人不缺乏健康常识缺乏自律精神，可以推出，当选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项：翻译为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坚持自律放纵自己，对</w:t>
      </w:r>
      <w:r w:rsidRPr="00090F29">
        <w:rPr>
          <w:rFonts w:ascii="微软雅黑" w:eastAsia="微软雅黑" w:cs="微软雅黑"/>
          <w:szCs w:val="14"/>
        </w:rPr>
        <w:t>⑤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否前得不到确定性结论，无法推出，排除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项：翻译为维护自己生理节奏的人健康幸福生活，二者之间没有必然的逻辑关系，无法推出，排除。故选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9DE802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是劳动权的核心。</w:t>
      </w:r>
    </w:p>
    <w:p w:rsidR="00090F29" w14:paraId="37E726C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、择业权和劳动报酬权</w:t>
      </w:r>
    </w:p>
    <w:p w:rsidR="00090F29" w14:paraId="39C71BC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、就业权和择业权</w:t>
      </w:r>
    </w:p>
    <w:p w:rsidR="00090F29" w14:paraId="26823ED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、休息休假权和劳动保护权</w:t>
      </w:r>
    </w:p>
    <w:p w:rsidR="00090F29" w14:paraId="6DB1C73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、劳动保护权和职业培训权</w:t>
      </w:r>
    </w:p>
    <w:p w:rsidR="00090F29" w14:paraId="5834BEF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7A8F84F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平等的就业权和自由择业权是劳动权的核心。该项权利对于公民来说，不分性别、民族、政治信仰、财产状况，均有权实现就业，有权依法自由地选择职业，有权利用国家和社会提供的各种就业促进条件，以提高就业能力和增加就业机会，禁止任何形式的就业歧视和职业歧视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对于国家来说，应当为公民实现劳动权提供必要的保障，为提高促进经济和社会发展创造就业条件，扩大就业机会。故选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EECD3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恩格斯指出：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全部哲学特别是近代哲学的重大基本问题，是思维和存在的关系问题。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恩格斯的上述论断指出了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E6CFD0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、一切唯物主义的基本问题</w:t>
      </w:r>
    </w:p>
    <w:p w:rsidR="00090F29" w14:paraId="0632924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、唯物主义的正确性和唯心主义的荒谬性</w:t>
      </w:r>
    </w:p>
    <w:p w:rsidR="00090F29" w14:paraId="5D22D79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、哲学的基本问题是物质和意识的关系问题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https://d.book118.com/477141056163006036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paraId="20B3CB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1F7" w14:paraId="75DE1B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paraId="2C824563" w14:textId="056492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51F7" w14:paraId="0CC26A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paraId="0F4BC3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1F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textId="056492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51F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1F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:rsidP="00C95F94" w14:textId="056492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A51F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paraId="6165F24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paraId="2B660B0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paraId="48A3EC4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1F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95F94"/>
    <w:rsid w:val="00CA2A55"/>
    <w:rsid w:val="00FA51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DE55447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A51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A51F7"/>
    <w:rPr>
      <w:sz w:val="18"/>
      <w:szCs w:val="18"/>
    </w:rPr>
  </w:style>
  <w:style w:type="paragraph" w:styleId="Footer">
    <w:name w:val="footer"/>
    <w:basedOn w:val="Normal"/>
    <w:link w:val="a0"/>
    <w:rsid w:val="00FA51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A51F7"/>
    <w:rPr>
      <w:sz w:val="18"/>
      <w:szCs w:val="18"/>
    </w:rPr>
  </w:style>
  <w:style w:type="character" w:styleId="PageNumber">
    <w:name w:val="page number"/>
    <w:basedOn w:val="DefaultParagraphFont"/>
    <w:rsid w:val="00FA5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77141056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3541</Words>
  <Characters>20188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2024-02-03T08:45:00Z</dcterms:created>
  <dcterms:modified xsi:type="dcterms:W3CDTF">2024-02-03T08:45:00Z</dcterms:modified>
</cp:coreProperties>
</file>