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污水处理鼓风机项目规划设计纲要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06" w:history="1">
        <w:r>
          <w:rPr>
            <w:rFonts w:ascii="仿宋" w:eastAsia="仿宋" w:hAnsi="仿宋" w:cs="仿宋" w:hint="eastAsia"/>
            <w:lang w:eastAsia="zh-CN"/>
          </w:rPr>
          <w:t>序言</w:t>
        </w:r>
        <w:r>
          <w:tab/>
        </w:r>
        <w:r>
          <w:fldChar w:fldCharType="begin"/>
        </w:r>
        <w:r>
          <w:instrText xml:space="preserve"> PAGEREF _Toc24606 \h </w:instrText>
        </w:r>
        <w:r>
          <w:fldChar w:fldCharType="separate"/>
        </w:r>
        <w:r>
          <w:t>3</w:t>
        </w:r>
        <w:r>
          <w:fldChar w:fldCharType="end"/>
        </w:r>
      </w:hyperlink>
    </w:p>
    <w:p>
      <w:pPr>
        <w:pStyle w:val="TOC1"/>
        <w:tabs>
          <w:tab w:val="right" w:leader="dot" w:pos="8306"/>
        </w:tabs>
      </w:pPr>
      <w:hyperlink w:anchor="_Toc26540" w:history="1">
        <w:r>
          <w:rPr>
            <w:rFonts w:ascii="仿宋" w:eastAsia="仿宋" w:hAnsi="仿宋" w:cs="仿宋" w:hint="eastAsia"/>
            <w:lang w:eastAsia="zh-CN"/>
          </w:rPr>
          <w:t>一、污水处理鼓风机项目危机管理</w:t>
        </w:r>
        <w:r>
          <w:tab/>
        </w:r>
        <w:r>
          <w:fldChar w:fldCharType="begin"/>
        </w:r>
        <w:r>
          <w:instrText xml:space="preserve"> PAGEREF _Toc26540 \h </w:instrText>
        </w:r>
        <w:r>
          <w:fldChar w:fldCharType="separate"/>
        </w:r>
        <w:r>
          <w:t>3</w:t>
        </w:r>
        <w:r>
          <w:fldChar w:fldCharType="end"/>
        </w:r>
      </w:hyperlink>
    </w:p>
    <w:p>
      <w:pPr>
        <w:pStyle w:val="TOC2"/>
        <w:tabs>
          <w:tab w:val="right" w:leader="dot" w:pos="8306"/>
        </w:tabs>
      </w:pPr>
      <w:hyperlink w:anchor="_Toc9806" w:history="1">
        <w:r>
          <w:rPr>
            <w:rFonts w:ascii="仿宋" w:eastAsia="仿宋" w:hAnsi="仿宋" w:cs="仿宋" w:hint="eastAsia"/>
            <w:lang w:eastAsia="zh-CN"/>
          </w:rPr>
          <w:t>(一)、危机预警与识别</w:t>
        </w:r>
        <w:r>
          <w:tab/>
        </w:r>
        <w:r>
          <w:fldChar w:fldCharType="begin"/>
        </w:r>
        <w:r>
          <w:instrText xml:space="preserve"> PAGEREF _Toc9806 \h </w:instrText>
        </w:r>
        <w:r>
          <w:fldChar w:fldCharType="separate"/>
        </w:r>
        <w:r>
          <w:t>3</w:t>
        </w:r>
        <w:r>
          <w:fldChar w:fldCharType="end"/>
        </w:r>
      </w:hyperlink>
    </w:p>
    <w:p>
      <w:pPr>
        <w:pStyle w:val="TOC2"/>
        <w:tabs>
          <w:tab w:val="right" w:leader="dot" w:pos="8306"/>
        </w:tabs>
      </w:pPr>
      <w:hyperlink w:anchor="_Toc31539" w:history="1">
        <w:r>
          <w:rPr>
            <w:rFonts w:ascii="仿宋" w:eastAsia="仿宋" w:hAnsi="仿宋" w:cs="仿宋" w:hint="eastAsia"/>
            <w:lang w:eastAsia="zh-CN"/>
          </w:rPr>
          <w:t>(二)、危机应对与恢复</w:t>
        </w:r>
        <w:r>
          <w:tab/>
        </w:r>
        <w:r>
          <w:fldChar w:fldCharType="begin"/>
        </w:r>
        <w:r>
          <w:instrText xml:space="preserve"> PAGEREF _Toc31539 \h </w:instrText>
        </w:r>
        <w:r>
          <w:fldChar w:fldCharType="separate"/>
        </w:r>
        <w:r>
          <w:t>4</w:t>
        </w:r>
        <w:r>
          <w:fldChar w:fldCharType="end"/>
        </w:r>
      </w:hyperlink>
    </w:p>
    <w:p>
      <w:pPr>
        <w:pStyle w:val="TOC1"/>
        <w:tabs>
          <w:tab w:val="right" w:leader="dot" w:pos="8306"/>
        </w:tabs>
      </w:pPr>
      <w:hyperlink w:anchor="_Toc22548" w:history="1">
        <w:r>
          <w:rPr>
            <w:rFonts w:ascii="仿宋" w:eastAsia="仿宋" w:hAnsi="仿宋" w:cs="仿宋" w:hint="eastAsia"/>
            <w:lang w:eastAsia="zh-CN"/>
          </w:rPr>
          <w:t>二、污水处理鼓风机项目文档管理</w:t>
        </w:r>
        <w:r>
          <w:tab/>
        </w:r>
        <w:r>
          <w:fldChar w:fldCharType="begin"/>
        </w:r>
        <w:r>
          <w:instrText xml:space="preserve"> PAGEREF _Toc22548 \h </w:instrText>
        </w:r>
        <w:r>
          <w:fldChar w:fldCharType="separate"/>
        </w:r>
        <w:r>
          <w:t>6</w:t>
        </w:r>
        <w:r>
          <w:fldChar w:fldCharType="end"/>
        </w:r>
      </w:hyperlink>
    </w:p>
    <w:p>
      <w:pPr>
        <w:pStyle w:val="TOC2"/>
        <w:tabs>
          <w:tab w:val="right" w:leader="dot" w:pos="8306"/>
        </w:tabs>
      </w:pPr>
      <w:hyperlink w:anchor="_Toc17651" w:history="1">
        <w:r>
          <w:rPr>
            <w:rFonts w:ascii="仿宋" w:eastAsia="仿宋" w:hAnsi="仿宋" w:cs="仿宋" w:hint="eastAsia"/>
            <w:lang w:eastAsia="zh-CN"/>
          </w:rPr>
          <w:t>(一)、文档编制与审查</w:t>
        </w:r>
        <w:r>
          <w:tab/>
        </w:r>
        <w:r>
          <w:fldChar w:fldCharType="begin"/>
        </w:r>
        <w:r>
          <w:instrText xml:space="preserve"> PAGEREF _Toc17651 \h </w:instrText>
        </w:r>
        <w:r>
          <w:fldChar w:fldCharType="separate"/>
        </w:r>
        <w:r>
          <w:t>6</w:t>
        </w:r>
        <w:r>
          <w:fldChar w:fldCharType="end"/>
        </w:r>
      </w:hyperlink>
    </w:p>
    <w:p>
      <w:pPr>
        <w:pStyle w:val="TOC2"/>
        <w:tabs>
          <w:tab w:val="right" w:leader="dot" w:pos="8306"/>
        </w:tabs>
      </w:pPr>
      <w:hyperlink w:anchor="_Toc28994" w:history="1">
        <w:r>
          <w:rPr>
            <w:rFonts w:ascii="仿宋" w:eastAsia="仿宋" w:hAnsi="仿宋" w:cs="仿宋" w:hint="eastAsia"/>
            <w:lang w:eastAsia="zh-CN"/>
          </w:rPr>
          <w:t>(二)、文档发布与分发</w:t>
        </w:r>
        <w:r>
          <w:tab/>
        </w:r>
        <w:r>
          <w:fldChar w:fldCharType="begin"/>
        </w:r>
        <w:r>
          <w:instrText xml:space="preserve"> PAGEREF _Toc28994 \h </w:instrText>
        </w:r>
        <w:r>
          <w:fldChar w:fldCharType="separate"/>
        </w:r>
        <w:r>
          <w:t>7</w:t>
        </w:r>
        <w:r>
          <w:fldChar w:fldCharType="end"/>
        </w:r>
      </w:hyperlink>
    </w:p>
    <w:p>
      <w:pPr>
        <w:pStyle w:val="TOC2"/>
        <w:tabs>
          <w:tab w:val="right" w:leader="dot" w:pos="8306"/>
        </w:tabs>
      </w:pPr>
      <w:hyperlink w:anchor="_Toc23355" w:history="1">
        <w:r>
          <w:rPr>
            <w:rFonts w:ascii="仿宋" w:eastAsia="仿宋" w:hAnsi="仿宋" w:cs="仿宋" w:hint="eastAsia"/>
            <w:lang w:eastAsia="zh-CN"/>
          </w:rPr>
          <w:t>(三)、文档存档与归档</w:t>
        </w:r>
        <w:r>
          <w:tab/>
        </w:r>
        <w:r>
          <w:fldChar w:fldCharType="begin"/>
        </w:r>
        <w:r>
          <w:instrText xml:space="preserve"> PAGEREF _Toc23355 \h </w:instrText>
        </w:r>
        <w:r>
          <w:fldChar w:fldCharType="separate"/>
        </w:r>
        <w:r>
          <w:t>8</w:t>
        </w:r>
        <w:r>
          <w:fldChar w:fldCharType="end"/>
        </w:r>
      </w:hyperlink>
    </w:p>
    <w:p>
      <w:pPr>
        <w:pStyle w:val="TOC1"/>
        <w:tabs>
          <w:tab w:val="right" w:leader="dot" w:pos="8306"/>
        </w:tabs>
      </w:pPr>
      <w:hyperlink w:anchor="_Toc14738" w:history="1">
        <w:r>
          <w:rPr>
            <w:rFonts w:ascii="仿宋" w:eastAsia="仿宋" w:hAnsi="仿宋" w:cs="仿宋" w:hint="eastAsia"/>
            <w:lang w:eastAsia="zh-CN"/>
          </w:rPr>
          <w:t>三、产品规划分析</w:t>
        </w:r>
        <w:r>
          <w:tab/>
        </w:r>
        <w:r>
          <w:fldChar w:fldCharType="begin"/>
        </w:r>
        <w:r>
          <w:instrText xml:space="preserve"> PAGEREF _Toc14738 \h </w:instrText>
        </w:r>
        <w:r>
          <w:fldChar w:fldCharType="separate"/>
        </w:r>
        <w:r>
          <w:t>9</w:t>
        </w:r>
        <w:r>
          <w:fldChar w:fldCharType="end"/>
        </w:r>
      </w:hyperlink>
    </w:p>
    <w:p>
      <w:pPr>
        <w:pStyle w:val="TOC2"/>
        <w:tabs>
          <w:tab w:val="right" w:leader="dot" w:pos="8306"/>
        </w:tabs>
      </w:pPr>
      <w:hyperlink w:anchor="_Toc20221" w:history="1">
        <w:r>
          <w:rPr>
            <w:rFonts w:ascii="仿宋" w:eastAsia="仿宋" w:hAnsi="仿宋" w:cs="仿宋" w:hint="eastAsia"/>
            <w:lang w:eastAsia="zh-CN"/>
          </w:rPr>
          <w:t>(一)、产品规划</w:t>
        </w:r>
        <w:r>
          <w:tab/>
        </w:r>
        <w:r>
          <w:fldChar w:fldCharType="begin"/>
        </w:r>
        <w:r>
          <w:instrText xml:space="preserve"> PAGEREF _Toc20221 \h </w:instrText>
        </w:r>
        <w:r>
          <w:fldChar w:fldCharType="separate"/>
        </w:r>
        <w:r>
          <w:t>9</w:t>
        </w:r>
        <w:r>
          <w:fldChar w:fldCharType="end"/>
        </w:r>
      </w:hyperlink>
    </w:p>
    <w:p>
      <w:pPr>
        <w:pStyle w:val="TOC2"/>
        <w:tabs>
          <w:tab w:val="right" w:leader="dot" w:pos="8306"/>
        </w:tabs>
      </w:pPr>
      <w:hyperlink w:anchor="_Toc11735" w:history="1">
        <w:r>
          <w:rPr>
            <w:rFonts w:ascii="仿宋" w:eastAsia="仿宋" w:hAnsi="仿宋" w:cs="仿宋" w:hint="eastAsia"/>
            <w:lang w:eastAsia="zh-CN"/>
          </w:rPr>
          <w:t>(二)、建设规模</w:t>
        </w:r>
        <w:r>
          <w:tab/>
        </w:r>
        <w:r>
          <w:fldChar w:fldCharType="begin"/>
        </w:r>
        <w:r>
          <w:instrText xml:space="preserve"> PAGEREF _Toc11735 \h </w:instrText>
        </w:r>
        <w:r>
          <w:fldChar w:fldCharType="separate"/>
        </w:r>
        <w:r>
          <w:t>10</w:t>
        </w:r>
        <w:r>
          <w:fldChar w:fldCharType="end"/>
        </w:r>
      </w:hyperlink>
    </w:p>
    <w:p>
      <w:pPr>
        <w:pStyle w:val="TOC1"/>
        <w:tabs>
          <w:tab w:val="right" w:leader="dot" w:pos="8306"/>
        </w:tabs>
      </w:pPr>
      <w:hyperlink w:anchor="_Toc25254" w:history="1">
        <w:r>
          <w:rPr>
            <w:rFonts w:ascii="仿宋" w:eastAsia="仿宋" w:hAnsi="仿宋" w:cs="仿宋" w:hint="eastAsia"/>
            <w:lang w:eastAsia="zh-CN"/>
          </w:rPr>
          <w:t>四、污水处理鼓风机项目建设背景及必要性分析</w:t>
        </w:r>
        <w:r>
          <w:tab/>
        </w:r>
        <w:r>
          <w:fldChar w:fldCharType="begin"/>
        </w:r>
        <w:r>
          <w:instrText xml:space="preserve"> PAGEREF _Toc25254 \h </w:instrText>
        </w:r>
        <w:r>
          <w:fldChar w:fldCharType="separate"/>
        </w:r>
        <w:r>
          <w:t>11</w:t>
        </w:r>
        <w:r>
          <w:fldChar w:fldCharType="end"/>
        </w:r>
      </w:hyperlink>
    </w:p>
    <w:p>
      <w:pPr>
        <w:pStyle w:val="TOC2"/>
        <w:tabs>
          <w:tab w:val="right" w:leader="dot" w:pos="8306"/>
        </w:tabs>
      </w:pPr>
      <w:hyperlink w:anchor="_Toc1045" w:history="1">
        <w:r>
          <w:rPr>
            <w:rFonts w:ascii="仿宋" w:eastAsia="仿宋" w:hAnsi="仿宋" w:cs="仿宋" w:hint="eastAsia"/>
            <w:lang w:eastAsia="zh-CN"/>
          </w:rPr>
          <w:t>(一)、污水处理鼓风机项目背景分析</w:t>
        </w:r>
        <w:r>
          <w:tab/>
        </w:r>
        <w:r>
          <w:fldChar w:fldCharType="begin"/>
        </w:r>
        <w:r>
          <w:instrText xml:space="preserve"> PAGEREF _Toc1045 \h </w:instrText>
        </w:r>
        <w:r>
          <w:fldChar w:fldCharType="separate"/>
        </w:r>
        <w:r>
          <w:t>11</w:t>
        </w:r>
        <w:r>
          <w:fldChar w:fldCharType="end"/>
        </w:r>
      </w:hyperlink>
    </w:p>
    <w:p>
      <w:pPr>
        <w:pStyle w:val="TOC2"/>
        <w:tabs>
          <w:tab w:val="right" w:leader="dot" w:pos="8306"/>
        </w:tabs>
      </w:pPr>
      <w:hyperlink w:anchor="_Toc1126" w:history="1">
        <w:r>
          <w:rPr>
            <w:rFonts w:ascii="仿宋" w:eastAsia="仿宋" w:hAnsi="仿宋" w:cs="仿宋" w:hint="eastAsia"/>
            <w:lang w:eastAsia="zh-CN"/>
          </w:rPr>
          <w:t>(二)、污水处理鼓风机项目建设必要性分析</w:t>
        </w:r>
        <w:r>
          <w:tab/>
        </w:r>
        <w:r>
          <w:fldChar w:fldCharType="begin"/>
        </w:r>
        <w:r>
          <w:instrText xml:space="preserve"> PAGEREF _Toc1126 \h </w:instrText>
        </w:r>
        <w:r>
          <w:fldChar w:fldCharType="separate"/>
        </w:r>
        <w:r>
          <w:t>13</w:t>
        </w:r>
        <w:r>
          <w:fldChar w:fldCharType="end"/>
        </w:r>
      </w:hyperlink>
    </w:p>
    <w:p>
      <w:pPr>
        <w:pStyle w:val="TOC1"/>
        <w:tabs>
          <w:tab w:val="right" w:leader="dot" w:pos="8306"/>
        </w:tabs>
      </w:pPr>
      <w:hyperlink w:anchor="_Toc10504" w:history="1">
        <w:r>
          <w:rPr>
            <w:rFonts w:ascii="仿宋" w:eastAsia="仿宋" w:hAnsi="仿宋" w:cs="仿宋" w:hint="eastAsia"/>
            <w:lang w:eastAsia="zh-CN"/>
          </w:rPr>
          <w:t>五、污水处理鼓风机项目绩效评估</w:t>
        </w:r>
        <w:r>
          <w:tab/>
        </w:r>
        <w:r>
          <w:fldChar w:fldCharType="begin"/>
        </w:r>
        <w:r>
          <w:instrText xml:space="preserve"> PAGEREF _Toc10504 \h </w:instrText>
        </w:r>
        <w:r>
          <w:fldChar w:fldCharType="separate"/>
        </w:r>
        <w:r>
          <w:t>14</w:t>
        </w:r>
        <w:r>
          <w:fldChar w:fldCharType="end"/>
        </w:r>
      </w:hyperlink>
    </w:p>
    <w:p>
      <w:pPr>
        <w:pStyle w:val="TOC2"/>
        <w:tabs>
          <w:tab w:val="right" w:leader="dot" w:pos="8306"/>
        </w:tabs>
      </w:pPr>
      <w:hyperlink w:anchor="_Toc4113" w:history="1">
        <w:r>
          <w:rPr>
            <w:rFonts w:ascii="仿宋" w:eastAsia="仿宋" w:hAnsi="仿宋" w:cs="仿宋" w:hint="eastAsia"/>
            <w:lang w:eastAsia="zh-CN"/>
          </w:rPr>
          <w:t>(一)、绩效评估指标</w:t>
        </w:r>
        <w:r>
          <w:tab/>
        </w:r>
        <w:r>
          <w:fldChar w:fldCharType="begin"/>
        </w:r>
        <w:r>
          <w:instrText xml:space="preserve"> PAGEREF _Toc4113 \h </w:instrText>
        </w:r>
        <w:r>
          <w:fldChar w:fldCharType="separate"/>
        </w:r>
        <w:r>
          <w:t>14</w:t>
        </w:r>
        <w:r>
          <w:fldChar w:fldCharType="end"/>
        </w:r>
      </w:hyperlink>
    </w:p>
    <w:p>
      <w:pPr>
        <w:pStyle w:val="TOC2"/>
        <w:tabs>
          <w:tab w:val="right" w:leader="dot" w:pos="8306"/>
        </w:tabs>
      </w:pPr>
      <w:hyperlink w:anchor="_Toc19226" w:history="1">
        <w:r>
          <w:rPr>
            <w:rFonts w:ascii="仿宋" w:eastAsia="仿宋" w:hAnsi="仿宋" w:cs="仿宋" w:hint="eastAsia"/>
            <w:lang w:eastAsia="zh-CN"/>
          </w:rPr>
          <w:t>(二)、绩效评估方法</w:t>
        </w:r>
        <w:r>
          <w:tab/>
        </w:r>
        <w:r>
          <w:fldChar w:fldCharType="begin"/>
        </w:r>
        <w:r>
          <w:instrText xml:space="preserve"> PAGEREF _Toc19226 \h </w:instrText>
        </w:r>
        <w:r>
          <w:fldChar w:fldCharType="separate"/>
        </w:r>
        <w:r>
          <w:t>15</w:t>
        </w:r>
        <w:r>
          <w:fldChar w:fldCharType="end"/>
        </w:r>
      </w:hyperlink>
    </w:p>
    <w:p>
      <w:pPr>
        <w:pStyle w:val="TOC2"/>
        <w:tabs>
          <w:tab w:val="right" w:leader="dot" w:pos="8306"/>
        </w:tabs>
      </w:pPr>
      <w:hyperlink w:anchor="_Toc15558" w:history="1">
        <w:r>
          <w:rPr>
            <w:rFonts w:ascii="仿宋" w:eastAsia="仿宋" w:hAnsi="仿宋" w:cs="仿宋" w:hint="eastAsia"/>
            <w:lang w:eastAsia="zh-CN"/>
          </w:rPr>
          <w:t>(三)、绩效评估周期</w:t>
        </w:r>
        <w:r>
          <w:tab/>
        </w:r>
        <w:r>
          <w:fldChar w:fldCharType="begin"/>
        </w:r>
        <w:r>
          <w:instrText xml:space="preserve"> PAGEREF _Toc15558 \h </w:instrText>
        </w:r>
        <w:r>
          <w:fldChar w:fldCharType="separate"/>
        </w:r>
        <w:r>
          <w:t>16</w:t>
        </w:r>
        <w:r>
          <w:fldChar w:fldCharType="end"/>
        </w:r>
      </w:hyperlink>
    </w:p>
    <w:p>
      <w:pPr>
        <w:pStyle w:val="TOC1"/>
        <w:tabs>
          <w:tab w:val="right" w:leader="dot" w:pos="8306"/>
        </w:tabs>
      </w:pPr>
      <w:hyperlink w:anchor="_Toc26077" w:history="1">
        <w:r>
          <w:rPr>
            <w:rFonts w:ascii="仿宋" w:eastAsia="仿宋" w:hAnsi="仿宋" w:cs="仿宋" w:hint="eastAsia"/>
            <w:lang w:eastAsia="zh-CN"/>
          </w:rPr>
          <w:t>六、工艺说明</w:t>
        </w:r>
        <w:r>
          <w:tab/>
        </w:r>
        <w:r>
          <w:fldChar w:fldCharType="begin"/>
        </w:r>
        <w:r>
          <w:instrText xml:space="preserve"> PAGEREF _Toc26077 \h </w:instrText>
        </w:r>
        <w:r>
          <w:fldChar w:fldCharType="separate"/>
        </w:r>
        <w:r>
          <w:t>17</w:t>
        </w:r>
        <w:r>
          <w:fldChar w:fldCharType="end"/>
        </w:r>
      </w:hyperlink>
    </w:p>
    <w:p>
      <w:pPr>
        <w:pStyle w:val="TOC2"/>
        <w:tabs>
          <w:tab w:val="right" w:leader="dot" w:pos="8306"/>
        </w:tabs>
      </w:pPr>
      <w:hyperlink w:anchor="_Toc31989" w:history="1">
        <w:r>
          <w:rPr>
            <w:rFonts w:ascii="仿宋" w:eastAsia="仿宋" w:hAnsi="仿宋" w:cs="仿宋" w:hint="eastAsia"/>
            <w:lang w:eastAsia="zh-CN"/>
          </w:rPr>
          <w:t>(一)、技术管理特点</w:t>
        </w:r>
        <w:r>
          <w:tab/>
        </w:r>
        <w:r>
          <w:fldChar w:fldCharType="begin"/>
        </w:r>
        <w:r>
          <w:instrText xml:space="preserve"> PAGEREF _Toc31989 \h </w:instrText>
        </w:r>
        <w:r>
          <w:fldChar w:fldCharType="separate"/>
        </w:r>
        <w:r>
          <w:t>17</w:t>
        </w:r>
        <w:r>
          <w:fldChar w:fldCharType="end"/>
        </w:r>
      </w:hyperlink>
    </w:p>
    <w:p>
      <w:pPr>
        <w:pStyle w:val="TOC2"/>
        <w:tabs>
          <w:tab w:val="right" w:leader="dot" w:pos="8306"/>
        </w:tabs>
      </w:pPr>
      <w:hyperlink w:anchor="_Toc6787" w:history="1">
        <w:r>
          <w:rPr>
            <w:rFonts w:ascii="仿宋" w:eastAsia="仿宋" w:hAnsi="仿宋" w:cs="仿宋" w:hint="eastAsia"/>
            <w:lang w:eastAsia="zh-CN"/>
          </w:rPr>
          <w:t>(二)、污水处理鼓风机项目工艺技术设计方案</w:t>
        </w:r>
        <w:r>
          <w:tab/>
        </w:r>
        <w:r>
          <w:fldChar w:fldCharType="begin"/>
        </w:r>
        <w:r>
          <w:instrText xml:space="preserve"> PAGEREF _Toc6787 \h </w:instrText>
        </w:r>
        <w:r>
          <w:fldChar w:fldCharType="separate"/>
        </w:r>
        <w:r>
          <w:t>19</w:t>
        </w:r>
        <w:r>
          <w:fldChar w:fldCharType="end"/>
        </w:r>
      </w:hyperlink>
    </w:p>
    <w:p>
      <w:pPr>
        <w:pStyle w:val="TOC2"/>
        <w:tabs>
          <w:tab w:val="right" w:leader="dot" w:pos="8306"/>
        </w:tabs>
      </w:pPr>
      <w:hyperlink w:anchor="_Toc2949" w:history="1">
        <w:r>
          <w:rPr>
            <w:rFonts w:ascii="仿宋" w:eastAsia="仿宋" w:hAnsi="仿宋" w:cs="仿宋" w:hint="eastAsia"/>
            <w:lang w:eastAsia="zh-CN"/>
          </w:rPr>
          <w:t>(三)、设备选型方案</w:t>
        </w:r>
        <w:r>
          <w:tab/>
        </w:r>
        <w:r>
          <w:fldChar w:fldCharType="begin"/>
        </w:r>
        <w:r>
          <w:instrText xml:space="preserve"> PAGEREF _Toc2949 \h </w:instrText>
        </w:r>
        <w:r>
          <w:fldChar w:fldCharType="separate"/>
        </w:r>
        <w:r>
          <w:t>20</w:t>
        </w:r>
        <w:r>
          <w:fldChar w:fldCharType="end"/>
        </w:r>
      </w:hyperlink>
    </w:p>
    <w:p>
      <w:pPr>
        <w:pStyle w:val="TOC1"/>
        <w:tabs>
          <w:tab w:val="right" w:leader="dot" w:pos="8306"/>
        </w:tabs>
      </w:pPr>
      <w:hyperlink w:anchor="_Toc17644" w:history="1">
        <w:r>
          <w:rPr>
            <w:rFonts w:ascii="仿宋" w:eastAsia="仿宋" w:hAnsi="仿宋" w:cs="仿宋" w:hint="eastAsia"/>
            <w:lang w:eastAsia="zh-CN"/>
          </w:rPr>
          <w:t>七、污水处理鼓风机项目人力资源培养与发展</w:t>
        </w:r>
        <w:r>
          <w:tab/>
        </w:r>
        <w:r>
          <w:fldChar w:fldCharType="begin"/>
        </w:r>
        <w:r>
          <w:instrText xml:space="preserve"> PAGEREF _Toc17644 \h </w:instrText>
        </w:r>
        <w:r>
          <w:fldChar w:fldCharType="separate"/>
        </w:r>
        <w:r>
          <w:t>21</w:t>
        </w:r>
        <w:r>
          <w:fldChar w:fldCharType="end"/>
        </w:r>
      </w:hyperlink>
    </w:p>
    <w:p>
      <w:pPr>
        <w:pStyle w:val="TOC2"/>
        <w:tabs>
          <w:tab w:val="right" w:leader="dot" w:pos="8306"/>
        </w:tabs>
      </w:pPr>
      <w:hyperlink w:anchor="_Toc30495" w:history="1">
        <w:r>
          <w:rPr>
            <w:rFonts w:ascii="仿宋" w:eastAsia="仿宋" w:hAnsi="仿宋" w:cs="仿宋" w:hint="eastAsia"/>
            <w:lang w:eastAsia="zh-CN"/>
          </w:rPr>
          <w:t>(一)、人才需求与规划</w:t>
        </w:r>
        <w:r>
          <w:tab/>
        </w:r>
        <w:r>
          <w:fldChar w:fldCharType="begin"/>
        </w:r>
        <w:r>
          <w:instrText xml:space="preserve"> PAGEREF _Toc30495 \h </w:instrText>
        </w:r>
        <w:r>
          <w:fldChar w:fldCharType="separate"/>
        </w:r>
        <w:r>
          <w:t>21</w:t>
        </w:r>
        <w:r>
          <w:fldChar w:fldCharType="end"/>
        </w:r>
      </w:hyperlink>
    </w:p>
    <w:p>
      <w:pPr>
        <w:pStyle w:val="TOC2"/>
        <w:tabs>
          <w:tab w:val="right" w:leader="dot" w:pos="8306"/>
        </w:tabs>
      </w:pPr>
      <w:hyperlink w:anchor="_Toc31293" w:history="1">
        <w:r>
          <w:rPr>
            <w:rFonts w:ascii="仿宋" w:eastAsia="仿宋" w:hAnsi="仿宋" w:cs="仿宋" w:hint="eastAsia"/>
            <w:lang w:eastAsia="zh-CN"/>
          </w:rPr>
          <w:t>(二)、培训与发展计划</w:t>
        </w:r>
        <w:r>
          <w:tab/>
        </w:r>
        <w:r>
          <w:fldChar w:fldCharType="begin"/>
        </w:r>
        <w:r>
          <w:instrText xml:space="preserve"> PAGEREF _Toc31293 \h </w:instrText>
        </w:r>
        <w:r>
          <w:fldChar w:fldCharType="separate"/>
        </w:r>
        <w:r>
          <w:t>22</w:t>
        </w:r>
        <w:r>
          <w:fldChar w:fldCharType="end"/>
        </w:r>
      </w:hyperlink>
    </w:p>
    <w:p>
      <w:pPr>
        <w:pStyle w:val="TOC1"/>
        <w:tabs>
          <w:tab w:val="right" w:leader="dot" w:pos="8306"/>
        </w:tabs>
      </w:pPr>
      <w:hyperlink w:anchor="_Toc17649" w:history="1">
        <w:r>
          <w:rPr>
            <w:rFonts w:ascii="仿宋" w:eastAsia="仿宋" w:hAnsi="仿宋" w:cs="仿宋" w:hint="eastAsia"/>
            <w:lang w:eastAsia="zh-CN"/>
          </w:rPr>
          <w:t>八、污水处理鼓风机项目环境影响分析</w:t>
        </w:r>
        <w:r>
          <w:tab/>
        </w:r>
        <w:r>
          <w:fldChar w:fldCharType="begin"/>
        </w:r>
        <w:r>
          <w:instrText xml:space="preserve"> PAGEREF _Toc17649 \h </w:instrText>
        </w:r>
        <w:r>
          <w:fldChar w:fldCharType="separate"/>
        </w:r>
        <w:r>
          <w:t>22</w:t>
        </w:r>
        <w:r>
          <w:fldChar w:fldCharType="end"/>
        </w:r>
      </w:hyperlink>
    </w:p>
    <w:p>
      <w:pPr>
        <w:pStyle w:val="TOC2"/>
        <w:tabs>
          <w:tab w:val="right" w:leader="dot" w:pos="8306"/>
        </w:tabs>
      </w:pPr>
      <w:hyperlink w:anchor="_Toc17696" w:history="1">
        <w:r>
          <w:rPr>
            <w:rFonts w:ascii="仿宋" w:eastAsia="仿宋" w:hAnsi="仿宋" w:cs="仿宋" w:hint="eastAsia"/>
            <w:lang w:eastAsia="zh-CN"/>
          </w:rPr>
          <w:t>(一)、建设区域环境质量现状</w:t>
        </w:r>
        <w:r>
          <w:tab/>
        </w:r>
        <w:r>
          <w:fldChar w:fldCharType="begin"/>
        </w:r>
        <w:r>
          <w:instrText xml:space="preserve"> PAGEREF _Toc17696 \h </w:instrText>
        </w:r>
        <w:r>
          <w:fldChar w:fldCharType="separate"/>
        </w:r>
        <w:r>
          <w:t>22</w:t>
        </w:r>
        <w:r>
          <w:fldChar w:fldCharType="end"/>
        </w:r>
      </w:hyperlink>
    </w:p>
    <w:p>
      <w:pPr>
        <w:pStyle w:val="TOC2"/>
        <w:tabs>
          <w:tab w:val="right" w:leader="dot" w:pos="8306"/>
        </w:tabs>
      </w:pPr>
      <w:hyperlink w:anchor="_Toc20065" w:history="1">
        <w:r>
          <w:rPr>
            <w:rFonts w:ascii="仿宋" w:eastAsia="仿宋" w:hAnsi="仿宋" w:cs="仿宋" w:hint="eastAsia"/>
            <w:lang w:eastAsia="zh-CN"/>
          </w:rPr>
          <w:t>(二)、建设期环境保护</w:t>
        </w:r>
        <w:r>
          <w:tab/>
        </w:r>
        <w:r>
          <w:fldChar w:fldCharType="begin"/>
        </w:r>
        <w:r>
          <w:instrText xml:space="preserve"> PAGEREF _Toc20065 \h </w:instrText>
        </w:r>
        <w:r>
          <w:fldChar w:fldCharType="separate"/>
        </w:r>
        <w:r>
          <w:t>24</w:t>
        </w:r>
        <w:r>
          <w:fldChar w:fldCharType="end"/>
        </w:r>
      </w:hyperlink>
    </w:p>
    <w:p>
      <w:pPr>
        <w:pStyle w:val="TOC2"/>
        <w:tabs>
          <w:tab w:val="right" w:leader="dot" w:pos="8306"/>
        </w:tabs>
      </w:pPr>
      <w:hyperlink w:anchor="_Toc21792" w:history="1">
        <w:r>
          <w:rPr>
            <w:rFonts w:ascii="仿宋" w:eastAsia="仿宋" w:hAnsi="仿宋" w:cs="仿宋" w:hint="eastAsia"/>
            <w:lang w:eastAsia="zh-CN"/>
          </w:rPr>
          <w:t>(三)、运营期环境保护</w:t>
        </w:r>
        <w:r>
          <w:tab/>
        </w:r>
        <w:r>
          <w:fldChar w:fldCharType="begin"/>
        </w:r>
        <w:r>
          <w:instrText xml:space="preserve"> PAGEREF _Toc21792 \h </w:instrText>
        </w:r>
        <w:r>
          <w:fldChar w:fldCharType="separate"/>
        </w:r>
        <w:r>
          <w:t>25</w:t>
        </w:r>
        <w:r>
          <w:fldChar w:fldCharType="end"/>
        </w:r>
      </w:hyperlink>
    </w:p>
    <w:p>
      <w:pPr>
        <w:pStyle w:val="TOC2"/>
        <w:tabs>
          <w:tab w:val="right" w:leader="dot" w:pos="8306"/>
        </w:tabs>
      </w:pPr>
      <w:hyperlink w:anchor="_Toc22925" w:history="1">
        <w:r>
          <w:rPr>
            <w:rFonts w:ascii="仿宋" w:eastAsia="仿宋" w:hAnsi="仿宋" w:cs="仿宋" w:hint="eastAsia"/>
            <w:lang w:eastAsia="zh-CN"/>
          </w:rPr>
          <w:t>(四)、污水处理鼓风机项目建设对区域经济的影响</w:t>
        </w:r>
        <w:r>
          <w:tab/>
        </w:r>
        <w:r>
          <w:fldChar w:fldCharType="begin"/>
        </w:r>
        <w:r>
          <w:instrText xml:space="preserve"> PAGEREF _Toc22925 \h </w:instrText>
        </w:r>
        <w:r>
          <w:fldChar w:fldCharType="separate"/>
        </w:r>
        <w:r>
          <w:t>27</w:t>
        </w:r>
        <w:r>
          <w:fldChar w:fldCharType="end"/>
        </w:r>
      </w:hyperlink>
    </w:p>
    <w:p>
      <w:pPr>
        <w:pStyle w:val="TOC2"/>
        <w:tabs>
          <w:tab w:val="right" w:leader="dot" w:pos="8306"/>
        </w:tabs>
      </w:pPr>
      <w:hyperlink w:anchor="_Toc16825" w:history="1">
        <w:r>
          <w:rPr>
            <w:rFonts w:ascii="仿宋" w:eastAsia="仿宋" w:hAnsi="仿宋" w:cs="仿宋" w:hint="eastAsia"/>
            <w:lang w:eastAsia="zh-CN"/>
          </w:rPr>
          <w:t>(五)、废弃物处理</w:t>
        </w:r>
        <w:r>
          <w:tab/>
        </w:r>
        <w:r>
          <w:fldChar w:fldCharType="begin"/>
        </w:r>
        <w:r>
          <w:instrText xml:space="preserve"> PAGEREF _Toc16825 \h </w:instrText>
        </w:r>
        <w:r>
          <w:fldChar w:fldCharType="separate"/>
        </w:r>
        <w:r>
          <w:t>28</w:t>
        </w:r>
        <w:r>
          <w:fldChar w:fldCharType="end"/>
        </w:r>
      </w:hyperlink>
    </w:p>
    <w:p>
      <w:pPr>
        <w:pStyle w:val="TOC2"/>
        <w:tabs>
          <w:tab w:val="right" w:leader="dot" w:pos="8306"/>
        </w:tabs>
      </w:pPr>
      <w:hyperlink w:anchor="_Toc10888" w:history="1">
        <w:r>
          <w:rPr>
            <w:rFonts w:ascii="仿宋" w:eastAsia="仿宋" w:hAnsi="仿宋" w:cs="仿宋" w:hint="eastAsia"/>
            <w:lang w:eastAsia="zh-CN"/>
          </w:rPr>
          <w:t>(六)、特殊环境影响分析</w:t>
        </w:r>
        <w:r>
          <w:tab/>
        </w:r>
        <w:r>
          <w:fldChar w:fldCharType="begin"/>
        </w:r>
        <w:r>
          <w:instrText xml:space="preserve"> PAGEREF _Toc10888 \h </w:instrText>
        </w:r>
        <w:r>
          <w:fldChar w:fldCharType="separate"/>
        </w:r>
        <w:r>
          <w:t>30</w:t>
        </w:r>
        <w:r>
          <w:fldChar w:fldCharType="end"/>
        </w:r>
      </w:hyperlink>
    </w:p>
    <w:p>
      <w:pPr>
        <w:pStyle w:val="TOC2"/>
        <w:tabs>
          <w:tab w:val="right" w:leader="dot" w:pos="8306"/>
        </w:tabs>
      </w:pPr>
      <w:hyperlink w:anchor="_Toc18198" w:history="1">
        <w:r>
          <w:rPr>
            <w:rFonts w:ascii="仿宋" w:eastAsia="仿宋" w:hAnsi="仿宋" w:cs="仿宋" w:hint="eastAsia"/>
            <w:lang w:eastAsia="zh-CN"/>
          </w:rPr>
          <w:t>(七)、清洁生产</w:t>
        </w:r>
        <w:r>
          <w:tab/>
        </w:r>
        <w:r>
          <w:fldChar w:fldCharType="begin"/>
        </w:r>
        <w:r>
          <w:instrText xml:space="preserve"> PAGEREF _Toc18198 \h </w:instrText>
        </w:r>
        <w:r>
          <w:fldChar w:fldCharType="separate"/>
        </w:r>
        <w:r>
          <w:t>31</w:t>
        </w:r>
        <w:r>
          <w:fldChar w:fldCharType="end"/>
        </w:r>
      </w:hyperlink>
    </w:p>
    <w:p>
      <w:pPr>
        <w:pStyle w:val="TOC2"/>
        <w:tabs>
          <w:tab w:val="right" w:leader="dot" w:pos="8306"/>
        </w:tabs>
      </w:pPr>
      <w:hyperlink w:anchor="_Toc31660" w:history="1">
        <w:r>
          <w:rPr>
            <w:rFonts w:ascii="仿宋" w:eastAsia="仿宋" w:hAnsi="仿宋" w:cs="仿宋" w:hint="eastAsia"/>
            <w:lang w:eastAsia="zh-CN"/>
          </w:rPr>
          <w:t>(八)、环境保护综合评价</w:t>
        </w:r>
        <w:r>
          <w:tab/>
        </w:r>
        <w:r>
          <w:fldChar w:fldCharType="begin"/>
        </w:r>
        <w:r>
          <w:instrText xml:space="preserve"> PAGEREF _Toc31660 \h </w:instrText>
        </w:r>
        <w:r>
          <w:fldChar w:fldCharType="separate"/>
        </w:r>
        <w:r>
          <w:t>32</w:t>
        </w:r>
        <w:r>
          <w:fldChar w:fldCharType="end"/>
        </w:r>
      </w:hyperlink>
    </w:p>
    <w:p>
      <w:pPr>
        <w:pStyle w:val="TOC1"/>
        <w:tabs>
          <w:tab w:val="right" w:leader="dot" w:pos="8306"/>
        </w:tabs>
      </w:pPr>
      <w:hyperlink w:anchor="_Toc20884" w:history="1">
        <w:r>
          <w:rPr>
            <w:rFonts w:ascii="仿宋" w:eastAsia="仿宋" w:hAnsi="仿宋" w:cs="仿宋" w:hint="eastAsia"/>
            <w:lang w:eastAsia="zh-CN"/>
          </w:rPr>
          <w:t>九、污水处理鼓风机项目投资规划</w:t>
        </w:r>
        <w:r>
          <w:tab/>
        </w:r>
        <w:r>
          <w:fldChar w:fldCharType="begin"/>
        </w:r>
        <w:r>
          <w:instrText xml:space="preserve"> PAGEREF _Toc20884 \h </w:instrText>
        </w:r>
        <w:r>
          <w:fldChar w:fldCharType="separate"/>
        </w:r>
        <w:r>
          <w:t>33</w:t>
        </w:r>
        <w:r>
          <w:fldChar w:fldCharType="end"/>
        </w:r>
      </w:hyperlink>
    </w:p>
    <w:p>
      <w:pPr>
        <w:pStyle w:val="TOC2"/>
        <w:tabs>
          <w:tab w:val="right" w:leader="dot" w:pos="8306"/>
        </w:tabs>
      </w:pPr>
      <w:hyperlink w:anchor="_Toc32141" w:history="1">
        <w:r>
          <w:rPr>
            <w:rFonts w:ascii="仿宋" w:eastAsia="仿宋" w:hAnsi="仿宋" w:cs="仿宋" w:hint="eastAsia"/>
            <w:lang w:eastAsia="zh-CN"/>
          </w:rPr>
          <w:t>(一)、污水处理鼓风机项目总投资估算</w:t>
        </w:r>
        <w:r>
          <w:tab/>
        </w:r>
        <w:r>
          <w:fldChar w:fldCharType="begin"/>
        </w:r>
        <w:r>
          <w:instrText xml:space="preserve"> PAGEREF _Toc32141 \h </w:instrText>
        </w:r>
        <w:r>
          <w:fldChar w:fldCharType="separate"/>
        </w:r>
        <w:r>
          <w:t>33</w:t>
        </w:r>
        <w:r>
          <w:fldChar w:fldCharType="end"/>
        </w:r>
      </w:hyperlink>
    </w:p>
    <w:p>
      <w:pPr>
        <w:pStyle w:val="TOC2"/>
        <w:tabs>
          <w:tab w:val="right" w:leader="dot" w:pos="8306"/>
        </w:tabs>
      </w:pPr>
      <w:hyperlink w:anchor="_Toc5760" w:history="1">
        <w:r>
          <w:rPr>
            <w:rFonts w:ascii="仿宋" w:eastAsia="仿宋" w:hAnsi="仿宋" w:cs="仿宋" w:hint="eastAsia"/>
            <w:lang w:eastAsia="zh-CN"/>
          </w:rPr>
          <w:t>(二)、资金筹措</w:t>
        </w:r>
        <w:r>
          <w:tab/>
        </w:r>
        <w:r>
          <w:fldChar w:fldCharType="begin"/>
        </w:r>
        <w:r>
          <w:instrText xml:space="preserve"> PAGEREF _Toc5760 \h </w:instrText>
        </w:r>
        <w:r>
          <w:fldChar w:fldCharType="separate"/>
        </w:r>
        <w:r>
          <w:t>35</w:t>
        </w:r>
        <w:r>
          <w:fldChar w:fldCharType="end"/>
        </w:r>
      </w:hyperlink>
    </w:p>
    <w:p>
      <w:pPr>
        <w:pStyle w:val="TOC1"/>
        <w:tabs>
          <w:tab w:val="right" w:leader="dot" w:pos="8306"/>
        </w:tabs>
      </w:pPr>
      <w:hyperlink w:anchor="_Toc17215" w:history="1">
        <w:r>
          <w:rPr>
            <w:rFonts w:ascii="仿宋" w:eastAsia="仿宋" w:hAnsi="仿宋" w:cs="仿宋" w:hint="eastAsia"/>
            <w:lang w:eastAsia="zh-CN"/>
          </w:rPr>
          <w:t>十、污水处理鼓风机项目创新与研发</w:t>
        </w:r>
        <w:r>
          <w:tab/>
        </w:r>
        <w:r>
          <w:fldChar w:fldCharType="begin"/>
        </w:r>
        <w:r>
          <w:instrText xml:space="preserve"> PAGEREF _Toc17215 \h </w:instrText>
        </w:r>
        <w:r>
          <w:fldChar w:fldCharType="separate"/>
        </w:r>
        <w:r>
          <w:t>35</w:t>
        </w:r>
        <w:r>
          <w:fldChar w:fldCharType="end"/>
        </w:r>
      </w:hyperlink>
    </w:p>
    <w:p>
      <w:pPr>
        <w:pStyle w:val="TOC2"/>
        <w:tabs>
          <w:tab w:val="right" w:leader="dot" w:pos="8306"/>
        </w:tabs>
      </w:pPr>
      <w:hyperlink w:anchor="_Toc11181" w:history="1">
        <w:r>
          <w:rPr>
            <w:rFonts w:ascii="仿宋" w:eastAsia="仿宋" w:hAnsi="仿宋" w:cs="仿宋" w:hint="eastAsia"/>
            <w:lang w:eastAsia="zh-CN"/>
          </w:rPr>
          <w:t>(一)、创新策略与方向</w:t>
        </w:r>
        <w:r>
          <w:tab/>
        </w:r>
        <w:r>
          <w:fldChar w:fldCharType="begin"/>
        </w:r>
        <w:r>
          <w:instrText xml:space="preserve"> PAGEREF _Toc11181 \h </w:instrText>
        </w:r>
        <w:r>
          <w:fldChar w:fldCharType="separate"/>
        </w:r>
        <w:r>
          <w:t>35</w:t>
        </w:r>
        <w:r>
          <w:fldChar w:fldCharType="end"/>
        </w:r>
      </w:hyperlink>
    </w:p>
    <w:p>
      <w:pPr>
        <w:pStyle w:val="TOC2"/>
        <w:tabs>
          <w:tab w:val="right" w:leader="dot" w:pos="8306"/>
        </w:tabs>
      </w:pPr>
      <w:hyperlink w:anchor="_Toc26128" w:history="1">
        <w:r>
          <w:rPr>
            <w:rFonts w:ascii="仿宋" w:eastAsia="仿宋" w:hAnsi="仿宋" w:cs="仿宋" w:hint="eastAsia"/>
            <w:lang w:eastAsia="zh-CN"/>
          </w:rPr>
          <w:t>(二)、研发规划与投入</w:t>
        </w:r>
        <w:r>
          <w:tab/>
        </w:r>
        <w:r>
          <w:fldChar w:fldCharType="begin"/>
        </w:r>
        <w:r>
          <w:instrText xml:space="preserve"> PAGEREF _Toc26128 \h </w:instrText>
        </w:r>
        <w:r>
          <w:fldChar w:fldCharType="separate"/>
        </w:r>
        <w:r>
          <w:t>37</w:t>
        </w:r>
        <w:r>
          <w:fldChar w:fldCharType="end"/>
        </w:r>
      </w:hyperlink>
    </w:p>
    <w:p>
      <w:pPr>
        <w:pStyle w:val="TOC1"/>
        <w:tabs>
          <w:tab w:val="right" w:leader="dot" w:pos="8306"/>
        </w:tabs>
      </w:pPr>
      <w:hyperlink w:anchor="_Toc23765" w:history="1">
        <w:r>
          <w:rPr>
            <w:rFonts w:ascii="仿宋" w:eastAsia="仿宋" w:hAnsi="仿宋" w:cs="仿宋" w:hint="eastAsia"/>
            <w:lang w:eastAsia="zh-CN"/>
          </w:rPr>
          <w:t>十一、污水处理鼓风机项目人力资源管理</w:t>
        </w:r>
        <w:r>
          <w:tab/>
        </w:r>
        <w:r>
          <w:fldChar w:fldCharType="begin"/>
        </w:r>
        <w:r>
          <w:instrText xml:space="preserve"> PAGEREF _Toc23765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388" w:history="1">
        <w:r>
          <w:rPr>
            <w:rFonts w:ascii="仿宋" w:eastAsia="仿宋" w:hAnsi="仿宋" w:cs="仿宋" w:hint="eastAsia"/>
            <w:lang w:eastAsia="zh-CN"/>
          </w:rPr>
          <w:t>(一)、建立健全的预算管理制度</w:t>
        </w:r>
        <w:r>
          <w:tab/>
        </w:r>
        <w:r>
          <w:fldChar w:fldCharType="begin"/>
        </w:r>
        <w:r>
          <w:instrText xml:space="preserve"> PAGEREF _Toc17388 \h </w:instrText>
        </w:r>
        <w:r>
          <w:fldChar w:fldCharType="separate"/>
        </w:r>
        <w:r>
          <w:t>38</w:t>
        </w:r>
        <w:r>
          <w:fldChar w:fldCharType="end"/>
        </w:r>
      </w:hyperlink>
    </w:p>
    <w:p>
      <w:pPr>
        <w:pStyle w:val="TOC2"/>
        <w:tabs>
          <w:tab w:val="right" w:leader="dot" w:pos="8306"/>
        </w:tabs>
      </w:pPr>
      <w:hyperlink w:anchor="_Toc13538" w:history="1">
        <w:r>
          <w:rPr>
            <w:rFonts w:ascii="仿宋" w:eastAsia="仿宋" w:hAnsi="仿宋" w:cs="仿宋" w:hint="eastAsia"/>
            <w:lang w:eastAsia="zh-CN"/>
          </w:rPr>
          <w:t>(二)、加强资金流动监控</w:t>
        </w:r>
        <w:r>
          <w:tab/>
        </w:r>
        <w:r>
          <w:fldChar w:fldCharType="begin"/>
        </w:r>
        <w:r>
          <w:instrText xml:space="preserve"> PAGEREF _Toc13538 \h </w:instrText>
        </w:r>
        <w:r>
          <w:fldChar w:fldCharType="separate"/>
        </w:r>
        <w:r>
          <w:t>40</w:t>
        </w:r>
        <w:r>
          <w:fldChar w:fldCharType="end"/>
        </w:r>
      </w:hyperlink>
    </w:p>
    <w:p>
      <w:pPr>
        <w:pStyle w:val="TOC2"/>
        <w:tabs>
          <w:tab w:val="right" w:leader="dot" w:pos="8306"/>
        </w:tabs>
      </w:pPr>
      <w:hyperlink w:anchor="_Toc5633" w:history="1">
        <w:r>
          <w:rPr>
            <w:rFonts w:ascii="仿宋" w:eastAsia="仿宋" w:hAnsi="仿宋" w:cs="仿宋" w:hint="eastAsia"/>
            <w:lang w:eastAsia="zh-CN"/>
          </w:rPr>
          <w:t>(三)、制定完善的风险控制机制</w:t>
        </w:r>
        <w:r>
          <w:tab/>
        </w:r>
        <w:r>
          <w:fldChar w:fldCharType="begin"/>
        </w:r>
        <w:r>
          <w:instrText xml:space="preserve"> PAGEREF _Toc5633 \h </w:instrText>
        </w:r>
        <w:r>
          <w:fldChar w:fldCharType="separate"/>
        </w:r>
        <w:r>
          <w:t>41</w:t>
        </w:r>
        <w:r>
          <w:fldChar w:fldCharType="end"/>
        </w:r>
      </w:hyperlink>
    </w:p>
    <w:p>
      <w:pPr>
        <w:pStyle w:val="TOC2"/>
        <w:tabs>
          <w:tab w:val="right" w:leader="dot" w:pos="8306"/>
        </w:tabs>
      </w:pPr>
      <w:hyperlink w:anchor="_Toc8844" w:history="1">
        <w:r>
          <w:rPr>
            <w:rFonts w:ascii="仿宋" w:eastAsia="仿宋" w:hAnsi="仿宋" w:cs="仿宋" w:hint="eastAsia"/>
            <w:lang w:eastAsia="zh-CN"/>
          </w:rPr>
          <w:t>(四)、优化成本管理</w:t>
        </w:r>
        <w:r>
          <w:tab/>
        </w:r>
        <w:r>
          <w:fldChar w:fldCharType="begin"/>
        </w:r>
        <w:r>
          <w:instrText xml:space="preserve"> PAGEREF _Toc8844 \h </w:instrText>
        </w:r>
        <w:r>
          <w:fldChar w:fldCharType="separate"/>
        </w:r>
        <w:r>
          <w:t>43</w:t>
        </w:r>
        <w:r>
          <w:fldChar w:fldCharType="end"/>
        </w:r>
      </w:hyperlink>
    </w:p>
    <w:p>
      <w:pPr>
        <w:pStyle w:val="TOC1"/>
        <w:tabs>
          <w:tab w:val="right" w:leader="dot" w:pos="8306"/>
        </w:tabs>
      </w:pPr>
      <w:hyperlink w:anchor="_Toc18784" w:history="1">
        <w:r>
          <w:rPr>
            <w:rFonts w:ascii="仿宋" w:eastAsia="仿宋" w:hAnsi="仿宋" w:cs="仿宋" w:hint="eastAsia"/>
            <w:lang w:eastAsia="zh-CN"/>
          </w:rPr>
          <w:t>十二、污水处理鼓风机项目社会影响</w:t>
        </w:r>
        <w:r>
          <w:tab/>
        </w:r>
        <w:r>
          <w:fldChar w:fldCharType="begin"/>
        </w:r>
        <w:r>
          <w:instrText xml:space="preserve"> PAGEREF _Toc18784 \h </w:instrText>
        </w:r>
        <w:r>
          <w:fldChar w:fldCharType="separate"/>
        </w:r>
        <w:r>
          <w:t>44</w:t>
        </w:r>
        <w:r>
          <w:fldChar w:fldCharType="end"/>
        </w:r>
      </w:hyperlink>
    </w:p>
    <w:p>
      <w:pPr>
        <w:pStyle w:val="TOC2"/>
        <w:tabs>
          <w:tab w:val="right" w:leader="dot" w:pos="8306"/>
        </w:tabs>
      </w:pPr>
      <w:hyperlink w:anchor="_Toc6906" w:history="1">
        <w:r>
          <w:rPr>
            <w:rFonts w:ascii="仿宋" w:eastAsia="仿宋" w:hAnsi="仿宋" w:cs="仿宋" w:hint="eastAsia"/>
            <w:lang w:eastAsia="zh-CN"/>
          </w:rPr>
          <w:t>(一)、社会责任与义务</w:t>
        </w:r>
        <w:r>
          <w:tab/>
        </w:r>
        <w:r>
          <w:fldChar w:fldCharType="begin"/>
        </w:r>
        <w:r>
          <w:instrText xml:space="preserve"> PAGEREF _Toc6906 \h </w:instrText>
        </w:r>
        <w:r>
          <w:fldChar w:fldCharType="separate"/>
        </w:r>
        <w:r>
          <w:t>44</w:t>
        </w:r>
        <w:r>
          <w:fldChar w:fldCharType="end"/>
        </w:r>
      </w:hyperlink>
    </w:p>
    <w:p>
      <w:pPr>
        <w:pStyle w:val="TOC2"/>
        <w:tabs>
          <w:tab w:val="right" w:leader="dot" w:pos="8306"/>
        </w:tabs>
      </w:pPr>
      <w:hyperlink w:anchor="_Toc4513" w:history="1">
        <w:r>
          <w:rPr>
            <w:rFonts w:ascii="仿宋" w:eastAsia="仿宋" w:hAnsi="仿宋" w:cs="仿宋" w:hint="eastAsia"/>
            <w:lang w:eastAsia="zh-CN"/>
          </w:rPr>
          <w:t>(二)、社会参与与沟通</w:t>
        </w:r>
        <w:r>
          <w:tab/>
        </w:r>
        <w:r>
          <w:fldChar w:fldCharType="begin"/>
        </w:r>
        <w:r>
          <w:instrText xml:space="preserve"> PAGEREF _Toc4513 \h </w:instrText>
        </w:r>
        <w:r>
          <w:fldChar w:fldCharType="separate"/>
        </w:r>
        <w:r>
          <w:t>45</w:t>
        </w:r>
        <w:r>
          <w:fldChar w:fldCharType="end"/>
        </w:r>
      </w:hyperlink>
    </w:p>
    <w:p>
      <w:pPr>
        <w:pStyle w:val="TOC1"/>
        <w:tabs>
          <w:tab w:val="right" w:leader="dot" w:pos="8306"/>
        </w:tabs>
      </w:pPr>
      <w:hyperlink w:anchor="_Toc29245" w:history="1">
        <w:r>
          <w:rPr>
            <w:rFonts w:ascii="仿宋" w:eastAsia="仿宋" w:hAnsi="仿宋" w:cs="仿宋" w:hint="eastAsia"/>
            <w:lang w:eastAsia="zh-CN"/>
          </w:rPr>
          <w:t>十三、污水处理鼓风机项目变更管理</w:t>
        </w:r>
        <w:r>
          <w:tab/>
        </w:r>
        <w:r>
          <w:fldChar w:fldCharType="begin"/>
        </w:r>
        <w:r>
          <w:instrText xml:space="preserve"> PAGEREF _Toc29245 \h </w:instrText>
        </w:r>
        <w:r>
          <w:fldChar w:fldCharType="separate"/>
        </w:r>
        <w:r>
          <w:t>46</w:t>
        </w:r>
        <w:r>
          <w:fldChar w:fldCharType="end"/>
        </w:r>
      </w:hyperlink>
    </w:p>
    <w:p>
      <w:pPr>
        <w:pStyle w:val="TOC2"/>
        <w:tabs>
          <w:tab w:val="right" w:leader="dot" w:pos="8306"/>
        </w:tabs>
      </w:pPr>
      <w:hyperlink w:anchor="_Toc11749" w:history="1">
        <w:r>
          <w:rPr>
            <w:rFonts w:ascii="仿宋" w:eastAsia="仿宋" w:hAnsi="仿宋" w:cs="仿宋" w:hint="eastAsia"/>
            <w:lang w:eastAsia="zh-CN"/>
          </w:rPr>
          <w:t>(一)、变更申请与评估</w:t>
        </w:r>
        <w:r>
          <w:tab/>
        </w:r>
        <w:r>
          <w:fldChar w:fldCharType="begin"/>
        </w:r>
        <w:r>
          <w:instrText xml:space="preserve"> PAGEREF _Toc11749 \h </w:instrText>
        </w:r>
        <w:r>
          <w:fldChar w:fldCharType="separate"/>
        </w:r>
        <w:r>
          <w:t>46</w:t>
        </w:r>
        <w:r>
          <w:fldChar w:fldCharType="end"/>
        </w:r>
      </w:hyperlink>
    </w:p>
    <w:p>
      <w:pPr>
        <w:pStyle w:val="TOC2"/>
        <w:tabs>
          <w:tab w:val="right" w:leader="dot" w:pos="8306"/>
        </w:tabs>
      </w:pPr>
      <w:hyperlink w:anchor="_Toc8421" w:history="1">
        <w:r>
          <w:rPr>
            <w:rFonts w:ascii="仿宋" w:eastAsia="仿宋" w:hAnsi="仿宋" w:cs="仿宋" w:hint="eastAsia"/>
            <w:lang w:eastAsia="zh-CN"/>
          </w:rPr>
          <w:t>(二)、变更实施与控制</w:t>
        </w:r>
        <w:r>
          <w:tab/>
        </w:r>
        <w:r>
          <w:fldChar w:fldCharType="begin"/>
        </w:r>
        <w:r>
          <w:instrText xml:space="preserve"> PAGEREF _Toc8421 \h </w:instrText>
        </w:r>
        <w:r>
          <w:fldChar w:fldCharType="separate"/>
        </w:r>
        <w:r>
          <w:t>46</w:t>
        </w:r>
        <w:r>
          <w:fldChar w:fldCharType="end"/>
        </w:r>
      </w:hyperlink>
    </w:p>
    <w:p>
      <w:pPr>
        <w:pStyle w:val="TOC1"/>
        <w:tabs>
          <w:tab w:val="right" w:leader="dot" w:pos="8306"/>
        </w:tabs>
      </w:pPr>
      <w:hyperlink w:anchor="_Toc23209" w:history="1">
        <w:r>
          <w:rPr>
            <w:rFonts w:ascii="仿宋" w:eastAsia="仿宋" w:hAnsi="仿宋" w:cs="仿宋" w:hint="eastAsia"/>
            <w:lang w:eastAsia="zh-CN"/>
          </w:rPr>
          <w:t>十四、风险识别与分类</w:t>
        </w:r>
        <w:r>
          <w:tab/>
        </w:r>
        <w:r>
          <w:fldChar w:fldCharType="begin"/>
        </w:r>
        <w:r>
          <w:instrText xml:space="preserve"> PAGEREF _Toc23209 \h </w:instrText>
        </w:r>
        <w:r>
          <w:fldChar w:fldCharType="separate"/>
        </w:r>
        <w:r>
          <w:t>47</w:t>
        </w:r>
        <w:r>
          <w:fldChar w:fldCharType="end"/>
        </w:r>
      </w:hyperlink>
    </w:p>
    <w:p>
      <w:pPr>
        <w:pStyle w:val="TOC2"/>
        <w:tabs>
          <w:tab w:val="right" w:leader="dot" w:pos="8306"/>
        </w:tabs>
      </w:pPr>
      <w:hyperlink w:anchor="_Toc9987" w:history="1">
        <w:r>
          <w:rPr>
            <w:rFonts w:ascii="仿宋" w:eastAsia="仿宋" w:hAnsi="仿宋" w:cs="仿宋" w:hint="eastAsia"/>
            <w:lang w:eastAsia="zh-CN"/>
          </w:rPr>
          <w:t>(一)、风险识别</w:t>
        </w:r>
        <w:r>
          <w:tab/>
        </w:r>
        <w:r>
          <w:fldChar w:fldCharType="begin"/>
        </w:r>
        <w:r>
          <w:instrText xml:space="preserve"> PAGEREF _Toc9987 \h </w:instrText>
        </w:r>
        <w:r>
          <w:fldChar w:fldCharType="separate"/>
        </w:r>
        <w:r>
          <w:t>47</w:t>
        </w:r>
        <w:r>
          <w:fldChar w:fldCharType="end"/>
        </w:r>
      </w:hyperlink>
    </w:p>
    <w:p>
      <w:pPr>
        <w:pStyle w:val="TOC2"/>
        <w:tabs>
          <w:tab w:val="right" w:leader="dot" w:pos="8306"/>
        </w:tabs>
      </w:pPr>
      <w:hyperlink w:anchor="_Toc32567" w:history="1">
        <w:r>
          <w:rPr>
            <w:rFonts w:ascii="仿宋" w:eastAsia="仿宋" w:hAnsi="仿宋" w:cs="仿宋" w:hint="eastAsia"/>
            <w:lang w:eastAsia="zh-CN"/>
          </w:rPr>
          <w:t>(二)、风险分类</w:t>
        </w:r>
        <w:r>
          <w:tab/>
        </w:r>
        <w:r>
          <w:fldChar w:fldCharType="begin"/>
        </w:r>
        <w:r>
          <w:instrText xml:space="preserve"> PAGEREF _Toc32567 \h </w:instrText>
        </w:r>
        <w:r>
          <w:fldChar w:fldCharType="separate"/>
        </w:r>
        <w:r>
          <w:t>48</w:t>
        </w:r>
        <w:r>
          <w:fldChar w:fldCharType="end"/>
        </w:r>
      </w:hyperlink>
    </w:p>
    <w:p>
      <w:pPr>
        <w:pStyle w:val="TOC1"/>
        <w:tabs>
          <w:tab w:val="right" w:leader="dot" w:pos="8306"/>
        </w:tabs>
      </w:pPr>
      <w:hyperlink w:anchor="_Toc69" w:history="1">
        <w:r>
          <w:rPr>
            <w:rFonts w:ascii="仿宋" w:eastAsia="仿宋" w:hAnsi="仿宋" w:cs="仿宋" w:hint="eastAsia"/>
            <w:lang w:eastAsia="zh-CN"/>
          </w:rPr>
          <w:t>十五、营销与推广策略</w:t>
        </w:r>
        <w:r>
          <w:tab/>
        </w:r>
        <w:r>
          <w:fldChar w:fldCharType="begin"/>
        </w:r>
        <w:r>
          <w:instrText xml:space="preserve"> PAGEREF _Toc69 \h </w:instrText>
        </w:r>
        <w:r>
          <w:fldChar w:fldCharType="separate"/>
        </w:r>
        <w:r>
          <w:t>50</w:t>
        </w:r>
        <w:r>
          <w:fldChar w:fldCharType="end"/>
        </w:r>
      </w:hyperlink>
    </w:p>
    <w:p>
      <w:pPr>
        <w:pStyle w:val="TOC2"/>
        <w:tabs>
          <w:tab w:val="right" w:leader="dot" w:pos="8306"/>
        </w:tabs>
      </w:pPr>
      <w:hyperlink w:anchor="_Toc23496" w:history="1">
        <w:r>
          <w:rPr>
            <w:rFonts w:ascii="仿宋" w:eastAsia="仿宋" w:hAnsi="仿宋" w:cs="仿宋" w:hint="eastAsia"/>
            <w:lang w:eastAsia="zh-CN"/>
          </w:rPr>
          <w:t>(一)、产品/服务定位与特点</w:t>
        </w:r>
        <w:r>
          <w:tab/>
        </w:r>
        <w:r>
          <w:fldChar w:fldCharType="begin"/>
        </w:r>
        <w:r>
          <w:instrText xml:space="preserve"> PAGEREF _Toc23496 \h </w:instrText>
        </w:r>
        <w:r>
          <w:fldChar w:fldCharType="separate"/>
        </w:r>
        <w:r>
          <w:t>50</w:t>
        </w:r>
        <w:r>
          <w:fldChar w:fldCharType="end"/>
        </w:r>
      </w:hyperlink>
    </w:p>
    <w:p>
      <w:pPr>
        <w:pStyle w:val="TOC2"/>
        <w:tabs>
          <w:tab w:val="right" w:leader="dot" w:pos="8306"/>
        </w:tabs>
      </w:pPr>
      <w:hyperlink w:anchor="_Toc31268" w:history="1">
        <w:r>
          <w:rPr>
            <w:rFonts w:ascii="仿宋" w:eastAsia="仿宋" w:hAnsi="仿宋" w:cs="仿宋" w:hint="eastAsia"/>
            <w:lang w:eastAsia="zh-CN"/>
          </w:rPr>
          <w:t>(二)、市场定位与竞争分析</w:t>
        </w:r>
        <w:r>
          <w:tab/>
        </w:r>
        <w:r>
          <w:fldChar w:fldCharType="begin"/>
        </w:r>
        <w:r>
          <w:instrText xml:space="preserve"> PAGEREF _Toc31268 \h </w:instrText>
        </w:r>
        <w:r>
          <w:fldChar w:fldCharType="separate"/>
        </w:r>
        <w:r>
          <w:t>52</w:t>
        </w:r>
        <w:r>
          <w:fldChar w:fldCharType="end"/>
        </w:r>
      </w:hyperlink>
    </w:p>
    <w:p>
      <w:pPr>
        <w:pStyle w:val="TOC2"/>
        <w:tabs>
          <w:tab w:val="right" w:leader="dot" w:pos="8306"/>
        </w:tabs>
      </w:pPr>
      <w:hyperlink w:anchor="_Toc26003" w:history="1">
        <w:r>
          <w:rPr>
            <w:rFonts w:ascii="仿宋" w:eastAsia="仿宋" w:hAnsi="仿宋" w:cs="仿宋" w:hint="eastAsia"/>
            <w:lang w:eastAsia="zh-CN"/>
          </w:rPr>
          <w:t>(三)、营销渠道与策略</w:t>
        </w:r>
        <w:r>
          <w:tab/>
        </w:r>
        <w:r>
          <w:fldChar w:fldCharType="begin"/>
        </w:r>
        <w:r>
          <w:instrText xml:space="preserve"> PAGEREF _Toc26003 \h </w:instrText>
        </w:r>
        <w:r>
          <w:fldChar w:fldCharType="separate"/>
        </w:r>
        <w:r>
          <w:t>53</w:t>
        </w:r>
        <w:r>
          <w:fldChar w:fldCharType="end"/>
        </w:r>
      </w:hyperlink>
    </w:p>
    <w:p>
      <w:pPr>
        <w:pStyle w:val="TOC2"/>
        <w:tabs>
          <w:tab w:val="right" w:leader="dot" w:pos="8306"/>
        </w:tabs>
      </w:pPr>
      <w:hyperlink w:anchor="_Toc1070" w:history="1">
        <w:r>
          <w:rPr>
            <w:rFonts w:ascii="仿宋" w:eastAsia="仿宋" w:hAnsi="仿宋" w:cs="仿宋" w:hint="eastAsia"/>
            <w:lang w:eastAsia="zh-CN"/>
          </w:rPr>
          <w:t>(四)、推广与宣传活动</w:t>
        </w:r>
        <w:r>
          <w:tab/>
        </w:r>
        <w:r>
          <w:fldChar w:fldCharType="begin"/>
        </w:r>
        <w:r>
          <w:instrText xml:space="preserve"> PAGEREF _Toc1070 \h </w:instrText>
        </w:r>
        <w:r>
          <w:fldChar w:fldCharType="separate"/>
        </w:r>
        <w:r>
          <w:t>54</w:t>
        </w:r>
        <w:r>
          <w:fldChar w:fldCharType="end"/>
        </w:r>
      </w:hyperlink>
    </w:p>
    <w:p>
      <w:pPr>
        <w:pStyle w:val="TOC1"/>
        <w:tabs>
          <w:tab w:val="right" w:leader="dot" w:pos="8306"/>
        </w:tabs>
      </w:pPr>
      <w:hyperlink w:anchor="_Toc10323" w:history="1">
        <w:r>
          <w:rPr>
            <w:rFonts w:ascii="仿宋" w:eastAsia="仿宋" w:hAnsi="仿宋" w:cs="仿宋" w:hint="eastAsia"/>
            <w:lang w:eastAsia="zh-CN"/>
          </w:rPr>
          <w:t>十六、污水处理鼓风机项目实施时间节点</w:t>
        </w:r>
        <w:r>
          <w:tab/>
        </w:r>
        <w:r>
          <w:fldChar w:fldCharType="begin"/>
        </w:r>
        <w:r>
          <w:instrText xml:space="preserve"> PAGEREF _Toc10323 \h </w:instrText>
        </w:r>
        <w:r>
          <w:fldChar w:fldCharType="separate"/>
        </w:r>
        <w:r>
          <w:t>59</w:t>
        </w:r>
        <w:r>
          <w:fldChar w:fldCharType="end"/>
        </w:r>
      </w:hyperlink>
    </w:p>
    <w:p>
      <w:pPr>
        <w:pStyle w:val="TOC2"/>
        <w:tabs>
          <w:tab w:val="right" w:leader="dot" w:pos="8306"/>
        </w:tabs>
      </w:pPr>
      <w:hyperlink w:anchor="_Toc5108" w:history="1">
        <w:r>
          <w:rPr>
            <w:rFonts w:ascii="仿宋" w:eastAsia="仿宋" w:hAnsi="仿宋" w:cs="仿宋" w:hint="eastAsia"/>
            <w:lang w:eastAsia="zh-CN"/>
          </w:rPr>
          <w:t>(一)、污水处理鼓风机项目启动阶段时间节点</w:t>
        </w:r>
        <w:r>
          <w:tab/>
        </w:r>
        <w:r>
          <w:fldChar w:fldCharType="begin"/>
        </w:r>
        <w:r>
          <w:instrText xml:space="preserve"> PAGEREF _Toc5108 \h </w:instrText>
        </w:r>
        <w:r>
          <w:fldChar w:fldCharType="separate"/>
        </w:r>
        <w:r>
          <w:t>59</w:t>
        </w:r>
        <w:r>
          <w:fldChar w:fldCharType="end"/>
        </w:r>
      </w:hyperlink>
    </w:p>
    <w:p>
      <w:pPr>
        <w:pStyle w:val="TOC2"/>
        <w:tabs>
          <w:tab w:val="right" w:leader="dot" w:pos="8306"/>
        </w:tabs>
      </w:pPr>
      <w:hyperlink w:anchor="_Toc274" w:history="1">
        <w:r>
          <w:rPr>
            <w:rFonts w:ascii="仿宋" w:eastAsia="仿宋" w:hAnsi="仿宋" w:cs="仿宋" w:hint="eastAsia"/>
            <w:lang w:eastAsia="zh-CN"/>
          </w:rPr>
          <w:t>(二)、污水处理鼓风机项目执行阶段时间节点</w:t>
        </w:r>
        <w:r>
          <w:tab/>
        </w:r>
        <w:r>
          <w:fldChar w:fldCharType="begin"/>
        </w:r>
        <w:r>
          <w:instrText xml:space="preserve"> PAGEREF _Toc274 \h </w:instrText>
        </w:r>
        <w:r>
          <w:fldChar w:fldCharType="separate"/>
        </w:r>
        <w:r>
          <w:t>61</w:t>
        </w:r>
        <w:r>
          <w:fldChar w:fldCharType="end"/>
        </w:r>
      </w:hyperlink>
    </w:p>
    <w:p>
      <w:pPr>
        <w:pStyle w:val="TOC2"/>
        <w:tabs>
          <w:tab w:val="right" w:leader="dot" w:pos="8306"/>
        </w:tabs>
      </w:pPr>
      <w:hyperlink w:anchor="_Toc16682" w:history="1">
        <w:r>
          <w:rPr>
            <w:rFonts w:ascii="仿宋" w:eastAsia="仿宋" w:hAnsi="仿宋" w:cs="仿宋" w:hint="eastAsia"/>
            <w:lang w:eastAsia="zh-CN"/>
          </w:rPr>
          <w:t>(三)、污水处理鼓风机项目完成阶段时间节点</w:t>
        </w:r>
        <w:r>
          <w:tab/>
        </w:r>
        <w:r>
          <w:fldChar w:fldCharType="begin"/>
        </w:r>
        <w:r>
          <w:instrText xml:space="preserve"> PAGEREF _Toc16682 \h </w:instrText>
        </w:r>
        <w:r>
          <w:fldChar w:fldCharType="separate"/>
        </w:r>
        <w:r>
          <w:t>62</w:t>
        </w:r>
        <w:r>
          <w:fldChar w:fldCharType="end"/>
        </w:r>
      </w:hyperlink>
    </w:p>
    <w:p>
      <w:pPr>
        <w:pStyle w:val="TOC1"/>
        <w:tabs>
          <w:tab w:val="right" w:leader="dot" w:pos="8306"/>
        </w:tabs>
      </w:pPr>
      <w:hyperlink w:anchor="_Toc25657" w:history="1">
        <w:r>
          <w:rPr>
            <w:rFonts w:ascii="仿宋" w:eastAsia="仿宋" w:hAnsi="仿宋" w:cs="仿宋" w:hint="eastAsia"/>
            <w:lang w:eastAsia="zh-CN"/>
          </w:rPr>
          <w:t>十七、污水处理鼓风机项目治理与监督</w:t>
        </w:r>
        <w:r>
          <w:tab/>
        </w:r>
        <w:r>
          <w:fldChar w:fldCharType="begin"/>
        </w:r>
        <w:r>
          <w:instrText xml:space="preserve"> PAGEREF _Toc25657 \h </w:instrText>
        </w:r>
        <w:r>
          <w:fldChar w:fldCharType="separate"/>
        </w:r>
        <w:r>
          <w:t>63</w:t>
        </w:r>
        <w:r>
          <w:fldChar w:fldCharType="end"/>
        </w:r>
      </w:hyperlink>
    </w:p>
    <w:p>
      <w:pPr>
        <w:pStyle w:val="TOC2"/>
        <w:tabs>
          <w:tab w:val="right" w:leader="dot" w:pos="8306"/>
        </w:tabs>
      </w:pPr>
      <w:hyperlink w:anchor="_Toc9206" w:history="1">
        <w:r>
          <w:rPr>
            <w:rFonts w:ascii="仿宋" w:eastAsia="仿宋" w:hAnsi="仿宋" w:cs="仿宋" w:hint="eastAsia"/>
            <w:lang w:eastAsia="zh-CN"/>
          </w:rPr>
          <w:t>(一)、污水处理鼓风机项目治理结构</w:t>
        </w:r>
        <w:r>
          <w:tab/>
        </w:r>
        <w:r>
          <w:fldChar w:fldCharType="begin"/>
        </w:r>
        <w:r>
          <w:instrText xml:space="preserve"> PAGEREF _Toc9206 \h </w:instrText>
        </w:r>
        <w:r>
          <w:fldChar w:fldCharType="separate"/>
        </w:r>
        <w:r>
          <w:t>63</w:t>
        </w:r>
        <w:r>
          <w:fldChar w:fldCharType="end"/>
        </w:r>
      </w:hyperlink>
    </w:p>
    <w:p>
      <w:pPr>
        <w:pStyle w:val="TOC2"/>
        <w:tabs>
          <w:tab w:val="right" w:leader="dot" w:pos="8306"/>
        </w:tabs>
      </w:pPr>
      <w:hyperlink w:anchor="_Toc12597" w:history="1">
        <w:r>
          <w:rPr>
            <w:rFonts w:ascii="仿宋" w:eastAsia="仿宋" w:hAnsi="仿宋" w:cs="仿宋" w:hint="eastAsia"/>
            <w:lang w:eastAsia="zh-CN"/>
          </w:rPr>
          <w:t>(二)、监督与审计</w:t>
        </w:r>
        <w:r>
          <w:tab/>
        </w:r>
        <w:r>
          <w:fldChar w:fldCharType="begin"/>
        </w:r>
        <w:r>
          <w:instrText xml:space="preserve"> PAGEREF _Toc12597 \h </w:instrText>
        </w:r>
        <w:r>
          <w:fldChar w:fldCharType="separate"/>
        </w:r>
        <w:r>
          <w:t>64</w:t>
        </w:r>
        <w:r>
          <w:fldChar w:fldCharType="end"/>
        </w:r>
      </w:hyperlink>
    </w:p>
    <w:p>
      <w:pPr>
        <w:pStyle w:val="TOC1"/>
        <w:tabs>
          <w:tab w:val="right" w:leader="dot" w:pos="8306"/>
        </w:tabs>
      </w:pPr>
      <w:hyperlink w:anchor="_Toc3713" w:history="1">
        <w:r>
          <w:rPr>
            <w:rFonts w:ascii="仿宋" w:eastAsia="仿宋" w:hAnsi="仿宋" w:cs="仿宋" w:hint="eastAsia"/>
            <w:lang w:eastAsia="zh-CN"/>
          </w:rPr>
          <w:t>十八、供应链管理</w:t>
        </w:r>
        <w:r>
          <w:tab/>
        </w:r>
        <w:r>
          <w:fldChar w:fldCharType="begin"/>
        </w:r>
        <w:r>
          <w:instrText xml:space="preserve"> PAGEREF _Toc3713 \h </w:instrText>
        </w:r>
        <w:r>
          <w:fldChar w:fldCharType="separate"/>
        </w:r>
        <w:r>
          <w:t>66</w:t>
        </w:r>
        <w:r>
          <w:fldChar w:fldCharType="end"/>
        </w:r>
      </w:hyperlink>
    </w:p>
    <w:p>
      <w:pPr>
        <w:pStyle w:val="TOC2"/>
        <w:tabs>
          <w:tab w:val="right" w:leader="dot" w:pos="8306"/>
        </w:tabs>
      </w:pPr>
      <w:hyperlink w:anchor="_Toc26677" w:history="1">
        <w:r>
          <w:rPr>
            <w:rFonts w:ascii="仿宋" w:eastAsia="仿宋" w:hAnsi="仿宋" w:cs="仿宋" w:hint="eastAsia"/>
            <w:lang w:eastAsia="zh-CN"/>
          </w:rPr>
          <w:t>(一)、供应链战略规划</w:t>
        </w:r>
        <w:r>
          <w:tab/>
        </w:r>
        <w:r>
          <w:fldChar w:fldCharType="begin"/>
        </w:r>
        <w:r>
          <w:instrText xml:space="preserve"> PAGEREF _Toc26677 \h </w:instrText>
        </w:r>
        <w:r>
          <w:fldChar w:fldCharType="separate"/>
        </w:r>
        <w:r>
          <w:t>66</w:t>
        </w:r>
        <w:r>
          <w:fldChar w:fldCharType="end"/>
        </w:r>
      </w:hyperlink>
    </w:p>
    <w:p>
      <w:pPr>
        <w:pStyle w:val="TOC2"/>
        <w:tabs>
          <w:tab w:val="right" w:leader="dot" w:pos="8306"/>
        </w:tabs>
      </w:pPr>
      <w:hyperlink w:anchor="_Toc17477" w:history="1">
        <w:r>
          <w:rPr>
            <w:rFonts w:ascii="仿宋" w:eastAsia="仿宋" w:hAnsi="仿宋" w:cs="仿宋" w:hint="eastAsia"/>
            <w:lang w:eastAsia="zh-CN"/>
          </w:rPr>
          <w:t>(二)、供应商选择与合作</w:t>
        </w:r>
        <w:r>
          <w:tab/>
        </w:r>
        <w:r>
          <w:fldChar w:fldCharType="begin"/>
        </w:r>
        <w:r>
          <w:instrText xml:space="preserve"> PAGEREF _Toc17477 \h </w:instrText>
        </w:r>
        <w:r>
          <w:fldChar w:fldCharType="separate"/>
        </w:r>
        <w:r>
          <w:t>67</w:t>
        </w:r>
        <w:r>
          <w:fldChar w:fldCharType="end"/>
        </w:r>
      </w:hyperlink>
    </w:p>
    <w:p>
      <w:pPr>
        <w:pStyle w:val="TOC2"/>
        <w:tabs>
          <w:tab w:val="right" w:leader="dot" w:pos="8306"/>
        </w:tabs>
      </w:pPr>
      <w:hyperlink w:anchor="_Toc31425" w:history="1">
        <w:r>
          <w:rPr>
            <w:rFonts w:ascii="仿宋" w:eastAsia="仿宋" w:hAnsi="仿宋" w:cs="仿宋" w:hint="eastAsia"/>
            <w:lang w:eastAsia="zh-CN"/>
          </w:rPr>
          <w:t>(三)、物流与库存管理</w:t>
        </w:r>
        <w:r>
          <w:tab/>
        </w:r>
        <w:r>
          <w:fldChar w:fldCharType="begin"/>
        </w:r>
        <w:r>
          <w:instrText xml:space="preserve"> PAGEREF _Toc31425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540"/>
      <w:r>
        <w:rPr>
          <w:rFonts w:ascii="仿宋" w:eastAsia="仿宋" w:hAnsi="仿宋" w:cs="仿宋" w:hint="eastAsia"/>
          <w:sz w:val="28"/>
          <w:lang w:eastAsia="zh-CN"/>
        </w:rPr>
        <w:t>一、污水处理鼓风机项目危机管理</w:t>
      </w:r>
      <w:bookmarkEnd w:id="2"/>
    </w:p>
    <w:p>
      <w:pPr>
        <w:pStyle w:val="Heading2"/>
        <w:rPr>
          <w:rFonts w:ascii="仿宋" w:eastAsia="仿宋" w:hAnsi="仿宋" w:cs="仿宋" w:hint="eastAsia"/>
          <w:lang w:eastAsia="zh-CN"/>
        </w:rPr>
      </w:pPr>
      <w:bookmarkStart w:id="3" w:name="_Toc980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污水处理鼓风机项目危机管理中，危机预警与识别是确保污水处理鼓风机项目稳健运行的核心步骤。通过建立全面的监测机制，污水处理鼓风机项目团队旨在及时发现和理解潜在的风险和危机因素，以便采取及时的预防和应对措施，确保污水处理鼓风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污水处理鼓风机项目团队全面分析了整个污水处理鼓风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污水处理鼓风机项目团队着重于明确定义污水处理鼓风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污水处理鼓风机项目进展的持续监控，团队能够及时发现潜在问题并作出迅速反应。污水处理鼓风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在这一阶段，团队的专业素养和反应速度将发挥至关重要的作用，以确保潜在危机能够在初期得到有效的处理，最大程度地减轻负面影响。通过危机预警与识别，污水处理鼓风机项目得以更有序、可控地推进。</w:t>
      </w:r>
    </w:p>
    <w:p>
      <w:pPr>
        <w:pStyle w:val="Heading2"/>
        <w:ind w:firstLine="560" w:firstLineChars="200"/>
        <w:rPr>
          <w:rFonts w:ascii="仿宋" w:eastAsia="仿宋" w:hAnsi="仿宋" w:cs="仿宋" w:hint="eastAsia"/>
          <w:sz w:val="28"/>
          <w:lang w:eastAsia="zh-CN"/>
        </w:rPr>
      </w:pPr>
      <w:bookmarkStart w:id="4" w:name="_Toc3153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在危机发生时，污水处理鼓风机项目团队立即行动，成立了应急小组。该小组的任务是迅速制定并实施紧急应对措施，以最小化潜在损失。以下是采取的主要措施：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暂停污水处理鼓风机项目进度：为遏制危机蔓延，污水处理鼓风机项目暂时停止进行，以便全面评估当前状况。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资源重新分配：重新评估污水处理鼓风机项目资源的分配，确保最大限度地减小损失。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实时沟通：与关键利益相关者建立实时沟通机制，向他们传递污水处理鼓风机项目危机的实际状况，保障污水处理鼓风机项目核心利益。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在紧急应对的同时，污水处理鼓风机项目团队强调了团队协作和有效沟通的重要性。以下是团队协作的关键举措：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信息共享机制：建立了信息共享平台，确保团队成员能够及时获取污水处理鼓风机项目危机的实时信息。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领导者沟通：污水处理鼓风机项目领导者通过定期会议和即时沟通工具，指导团队应对危机，保持团队稳定运行。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随着危机得到初步控制，污水处理鼓风机项目团队转向制定恢复计划，以确保污水处理鼓风机项目能够从中迅速恢复。主要恢复计划包括：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修复受损的进度计划：重新评估污水处理鼓风机项目进度，制定修复计划，确保污水处理鼓风机项目尽快回归正常进程。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重新调整资源分配：优化资源分配，确保污水处理鼓风机项目在有限资源下高效运转。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风险管理机制加强：对污水处理鼓风机项目风险进行全面评估，制定更强化的风险管理策略，以预防未来可能的危机。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2548"/>
      <w:r>
        <w:rPr>
          <w:rFonts w:ascii="仿宋" w:eastAsia="仿宋" w:hAnsi="仿宋" w:cs="仿宋" w:hint="eastAsia"/>
          <w:sz w:val="28"/>
          <w:lang w:eastAsia="zh-CN"/>
        </w:rPr>
        <w:t>二、污水处理鼓风机项目文档管理</w:t>
      </w:r>
      <w:bookmarkEnd w:id="5"/>
    </w:p>
    <w:p>
      <w:pPr>
        <w:pStyle w:val="Heading2"/>
        <w:rPr>
          <w:rFonts w:ascii="仿宋" w:eastAsia="仿宋" w:hAnsi="仿宋" w:cs="仿宋" w:hint="eastAsia"/>
          <w:lang w:eastAsia="zh-CN"/>
        </w:rPr>
      </w:pPr>
      <w:bookmarkStart w:id="6" w:name="_Toc1765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污水处理鼓风机项目高度重视文档的质量和准确性，以支持污水处理鼓风机项目的各项活动和决策。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鼓风机项目文档的编制始于污水处理鼓风机项目计划的初期，我们制定了详细的文档编制计划，明确了每个文档的内容、格式和编写责任人。在污水处理鼓风机项目启动阶段，我们首先编制了污水处理鼓风机项目章程，明确定义了污水处理鼓风机项目的目标、范围、风险等关键要素。随后，污水处理鼓风机项目团队根据计划陆续编制了需求文档、设计文档、测试文档等各类文档，确保污水处理鼓风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污水处理鼓风机项目管理中的重要环节，旨在确保污水处理鼓风机项目文档符合质量标准和污水处理鼓风机项目需求。在污水处理鼓风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污水处理鼓风机项目相关利益方和专业领域的专家对文档进行独立审查。这有助于获取更全面、客观的反馈，确保污水处理鼓风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污水处理鼓风机项目在文档编制与审查方面建立了严格的管理机制，通过规范的流程和多维度的审查，确保污水处理鼓风机项目文档的质量、准确性和可靠性，为污水处理鼓风机项目的顺利推进提供了有力支持。</w:t>
      </w:r>
    </w:p>
    <w:p>
      <w:pPr>
        <w:pStyle w:val="Heading2"/>
        <w:ind w:firstLine="560" w:firstLineChars="200"/>
        <w:rPr>
          <w:rFonts w:ascii="仿宋" w:eastAsia="仿宋" w:hAnsi="仿宋" w:cs="仿宋" w:hint="eastAsia"/>
          <w:sz w:val="28"/>
          <w:lang w:eastAsia="zh-CN"/>
        </w:rPr>
      </w:pPr>
      <w:bookmarkStart w:id="7" w:name="_Toc2899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在污水处理鼓风机项目中，我们致力于优化文档发布与分发过程，以确保信息的高效传递和团队间协作的顺畅进行。以下是我们采取的关键优化策略：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我们通过多渠道发布文档，包括电子邮件、污水处理鼓风机项目管理平台、内部网站等，以满足不同团队成员的偏好和需求。多渠道发布确保了信息的全面覆盖。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我们采用了精细的权限控制，确保只有授权人员可以访问敏感信息。这种安全措施保护了污水处理鼓风机项目文档的机密性，防止了未经授权的信息泄露。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3355"/>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污水处理鼓风机项目生命周期中一个至关重要的环节，直接关系到污水处理鼓风机项目信息的长期保存和历史记录的完整性。在污水处理鼓风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4738"/>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0221"/>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污水处理鼓风机项目的主要产品是XXXX，预计年产值为XXX万元。这一产品在市场中占据着重要的地位，其广泛的应用范围使得该污水处理鼓风机项目的市场前景非常广阔。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污水处理鼓风机项目的xxx产品作为重要的原材料之一，将在多个领域发挥关键作用。其在建筑、交通、能源等方面的广泛应用将为整个产业链提供强大的支持，形成产业协同效应。污水处理鼓风机项目的年产值XXX万XXX万XXX万万元不仅反映了其在市场上的巨大潜力，更预示着它对国民经济的积极贡献。这种关联度高、涉及面广的产业关系，使得该污水处理鼓风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1735"/>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鼓风机项目总征地面积为XXXX平方米，相当于约XX.XX亩，其中净用地面积为XXXX平方米，红线范围内相当于约XX.XX亩。这一用地规模充分考虑了污水处理鼓风机项目的建设需求，保障了污水处理鼓风机项目在合适的空间内得以充分发展。污水处理鼓风机项目规划的总建筑面积为XXXX平方米，其中主体工程建设占XXXX平方米，计容建筑面积达XXXX平方米。预计建筑工程的投资将达到XXXX万元，为污水处理鼓风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污水处理鼓风机项目计划购置的设备共计XXXX台（套），设备购置费用为XXXX万元。这一设备购置计划充分考虑到污水处理鼓风机项目的生产需求和技术要求，确保了污水处理鼓风机项目在生产运营中具备先进的技术装备和高效的生产能力。设备的合理配置将为污水处理鼓风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鼓风机项目计划总投资为XXXX万元，预计年实现营业收入为XXXX万元。这一产能规模的设定旨在确保污水处理鼓风机项目能够在投资与回报之间取得平衡，实现长期可持续的发展。污水处理鼓风机项目的总投资充分考虑到各个方面的需求，包括用地建设、设备购置等多个环节，以确保污水处理鼓风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5254"/>
      <w:r>
        <w:rPr>
          <w:rFonts w:ascii="仿宋" w:eastAsia="仿宋" w:hAnsi="仿宋" w:cs="仿宋" w:hint="eastAsia"/>
          <w:sz w:val="28"/>
          <w:lang w:eastAsia="zh-CN"/>
        </w:rPr>
        <w:t>四、污水处理鼓风机项目建设背景及必要性分析</w:t>
      </w:r>
      <w:bookmarkEnd w:id="12"/>
    </w:p>
    <w:p>
      <w:pPr>
        <w:pStyle w:val="Heading2"/>
        <w:rPr>
          <w:rFonts w:ascii="仿宋" w:eastAsia="仿宋" w:hAnsi="仿宋" w:cs="仿宋" w:hint="eastAsia"/>
          <w:lang w:eastAsia="zh-CN"/>
        </w:rPr>
      </w:pPr>
      <w:bookmarkStart w:id="13" w:name="_Toc1045"/>
      <w:r>
        <w:rPr>
          <w:rFonts w:ascii="仿宋" w:eastAsia="仿宋" w:hAnsi="仿宋" w:cs="仿宋" w:hint="eastAsia"/>
          <w:lang w:eastAsia="zh-CN"/>
        </w:rPr>
        <w:t>(一)、污水处理鼓风机项目背景分析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鼓风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污水处理鼓风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污水处理鼓风机项目在这个潮流中的定位。同时，我们将关注行业内涌现的新兴机遇，以便污水处理鼓风机项目更好地融入行业发展的潮流中。</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污水处理鼓风机项目提供了强大的发展动力。我们将聚焦于行业内最新的技术发展趋势，包括但不限于人工智能、大数据分析、物联网等领域。通过深度的技术研究，我们将确保污水处理鼓风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污水处理鼓风机项目发展的源泉。我们将投入更多的精力对市场需求进行深入剖析，超越表面的需求，深入挖掘潜在的市场痛点和机遇。通过对市场需求的细致了解，污水处理鼓风机项目将更有针对性地设计解决方案，满足市场的多样化需求，从而更好地促进污水处理鼓风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污水处理鼓风机项目战略至关重要。我们将对竞争态势进行更为深入的分析，包括但不限于市场份额、产品特点、客户满意度等多个维度。通过深度的竞争分析，污水处理鼓风机项目将能够更准确地把握市场脉搏，制定具有竞争力的污水处理鼓风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污水处理鼓风机项目的发展具有直接的影响。我们将进行更为全面的法规和政策分析，了解行业发展中的潜在法律风险和合规挑战。通过充分了解和遵守相关法规，污水处理鼓风机项目将确保在法律框架内合法合规运营，为污水处理鼓风机项目的稳健发展提供有力支持。</w:t>
      </w:r>
    </w:p>
    <w:p>
      <w:pPr>
        <w:pStyle w:val="Heading2"/>
        <w:ind w:firstLine="560" w:firstLineChars="200"/>
        <w:rPr>
          <w:rFonts w:ascii="仿宋" w:eastAsia="仿宋" w:hAnsi="仿宋" w:cs="仿宋" w:hint="eastAsia"/>
          <w:sz w:val="28"/>
          <w:lang w:eastAsia="zh-CN"/>
        </w:rPr>
      </w:pPr>
      <w:bookmarkStart w:id="14" w:name="_Toc1126"/>
      <w:r>
        <w:rPr>
          <w:rFonts w:ascii="仿宋" w:eastAsia="仿宋" w:hAnsi="仿宋" w:cs="仿宋" w:hint="eastAsia"/>
          <w:sz w:val="28"/>
          <w:lang w:eastAsia="zh-CN"/>
        </w:rPr>
        <w:t>(二)、污水处理鼓风机项目建设必要性分析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鼓风机项目建设的迫切性源于对行业发展趋势的深刻洞察。我们正处于一个行业变革的时代，科技创新、数字化转型成为企业发展的关键动力。污水处理鼓风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鼓风机项目建设不仅仅是为了跟上潮流，更是为了通过技术创新推动企业的持续发展。通过引入先进的技术和解决方案，污水处理鼓风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污水处理鼓风机项目的建设成为必然选择，通过提高产品质量、拓展服务领域，从而在竞争中获得更多的机会。污水处理鼓风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污水处理鼓风机项目建设的必要性体现在对客户需求更精准的满足。通过污水处理鼓风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鼓风机项目建设的背后是对企业持续创新的追求。只有通过不断创新，企业才能在竞争中立于不败之地。污水处理鼓风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0504"/>
      <w:r>
        <w:rPr>
          <w:rFonts w:ascii="仿宋" w:eastAsia="仿宋" w:hAnsi="仿宋" w:cs="仿宋" w:hint="eastAsia"/>
          <w:sz w:val="28"/>
          <w:lang w:eastAsia="zh-CN"/>
        </w:rPr>
        <w:t>五、污水处理鼓风机项目绩效评估</w:t>
      </w:r>
      <w:bookmarkEnd w:id="15"/>
    </w:p>
    <w:p>
      <w:pPr>
        <w:pStyle w:val="Heading2"/>
        <w:rPr>
          <w:rFonts w:ascii="仿宋" w:eastAsia="仿宋" w:hAnsi="仿宋" w:cs="仿宋" w:hint="eastAsia"/>
          <w:lang w:eastAsia="zh-CN"/>
        </w:rPr>
      </w:pPr>
      <w:bookmarkStart w:id="16" w:name="_Toc4113"/>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污水处理鼓风机项目中，我们设计了一套全面的绩效评估指标，以确保污水处理鼓风机项目的可控和成功交付。这些指标跨足污水处理鼓风机项目目标、成本、进度和质量等多个维度，为我们提供了全面洞察污水处理鼓风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鼓风机项目目标达成率是我们关注的首要指标。我们设定了明确的目标，并通过定期监测和评估，迅速发现并应对潜在的目标偏差。这为污水处理鼓风机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成本绩效是另一个核心关注点。通过实际成本与预算成本的对比分析，我们深入了解成本差异的原因，及时调整资源分配，保持污水处理鼓风机项目在经济效益方面的合理水平。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鼓风机项目进度作为关键的绩效指标之一，得到了精心的关注。我们制定了详细的污水处理鼓风机项目进度计划，并设立了进度符合度指标，确保实际进度与计划进度保持一致。这使我们能够快速发现和解决潜在的进度问题，保持污水处理鼓风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污水处理鼓风机项目绩效的不可或缺的一环。我们引入了一系列的质量标准和客户满意度指标，以确保污水处理鼓风机项目交付的成果在质量上达到或超越预期水平。通过持续监测这些指标，我们努力提升污水处理鼓风机项目整体质量水平，为污水处理鼓风机项目的成功交付提供有力保障。通过这些科学且全面的绩效评估，我们能够更好地引导污水处理鼓风机项目的持续改进，确保污水处理鼓风机项目目标的顺利达成。</w:t>
      </w:r>
    </w:p>
    <w:p>
      <w:pPr>
        <w:pStyle w:val="Heading2"/>
        <w:ind w:firstLine="560" w:firstLineChars="200"/>
        <w:rPr>
          <w:rFonts w:ascii="仿宋" w:eastAsia="仿宋" w:hAnsi="仿宋" w:cs="仿宋" w:hint="eastAsia"/>
          <w:sz w:val="28"/>
          <w:lang w:eastAsia="zh-CN"/>
        </w:rPr>
      </w:pPr>
      <w:bookmarkStart w:id="17" w:name="_Toc19226"/>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绩效评估是污水处理鼓风机项目中的关键环节，为确保污水处理鼓风机项目达到预期目标，我们采用了多层次、多维度的绩效评估方法。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污水处理鼓风机项目的战略目标对齐，确保每个决策和行动都与污水处理鼓风机项目整体目标保持一致。团队会定期召开战略对齐会议，审视当前工作与污水处理鼓风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污水处理鼓风机项目进度、质量、成本和风险等方面。这些指标通过数据收集和分析，为污水处理鼓风机项目管理团队提供了客观的评估依据。例如，我们通过污水处理鼓风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污水处理鼓风机项目内部，还考虑了污水处理鼓风机项目对外部环境的影响。我们定期进行干系人满意度调查，以了解各利益相关方对污水处理鼓风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这种多层次、多角度的绩效评估方法，使得我们能够全面了解污水处理鼓风机项目的运行状态，及时做出调整，确保污水处理鼓风机项目在不断变化的环境中保持稳健前行。</w:t>
      </w:r>
    </w:p>
    <w:p>
      <w:pPr>
        <w:pStyle w:val="Heading2"/>
        <w:ind w:firstLine="560" w:firstLineChars="200"/>
        <w:rPr>
          <w:rFonts w:ascii="仿宋" w:eastAsia="仿宋" w:hAnsi="仿宋" w:cs="仿宋" w:hint="eastAsia"/>
          <w:sz w:val="28"/>
          <w:lang w:eastAsia="zh-CN"/>
        </w:rPr>
      </w:pPr>
      <w:bookmarkStart w:id="18" w:name="_Toc15558"/>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为了确保污水处理鼓风机项目的有效管理和不断优化，我们采用了精心设计的绩效评估周期。这个周期旨在实现灵活、实时和全面的评估，以适应污水处理鼓风机项目执行中的各种挑战。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https://d.book118.com/477144103164006030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污水处理鼓风机项目规划设计纲要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污水处理鼓风机项目规划设计纲要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污水处理鼓风机项目规划设计纲要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污水处理鼓风机项目规划设计纲要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污水处理鼓风机项目规划设计纲要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污水处理鼓风机项目规划设计纲要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污水处理鼓风机项目规划设计纲要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污水处理鼓风机项目规划设计纲要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污水处理鼓风机项目规划设计纲要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污水处理鼓风机项目规划设计纲要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污水处理鼓风机项目规划设计纲要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污水处理鼓风机项目规划设计纲要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污水处理鼓风机项目规划设计纲要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污水处理鼓风机项目规划设计纲要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污水处理鼓风机项目规划设计纲要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污水处理鼓风机项目规划设计纲要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污水处理鼓风机项目规划设计纲要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A57EF5"/>
    <w:rsid w:val="0DA57E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7144103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2024-01-11T04:02:00Z</dcterms:created>
  <dcterms:modified xsi:type="dcterms:W3CDTF">2024-01-11T04:02:53Z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D0C3033ED9764F9DAC63E8BDB8FEC688_11</vt:lpwstr>
  </property>
  <property fmtid="{D5CDD505-2E9C-101B-9397-08002B2CF9AE}" pid="3" name="KSOProductBuildVer">
    <vt:lpwstr>2052-12.1.0.16120</vt:lpwstr>
  </property>
</Properties>
</file>