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建筑涂料色浆项目规划设计纲要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40" w:history="1">
        <w:r>
          <w:rPr>
            <w:rFonts w:ascii="仿宋" w:eastAsia="仿宋" w:hAnsi="仿宋" w:cs="仿宋" w:hint="eastAsia"/>
            <w:lang w:eastAsia="zh-CN"/>
          </w:rPr>
          <w:t>概论</w:t>
        </w:r>
        <w:r>
          <w:tab/>
        </w:r>
        <w:r>
          <w:fldChar w:fldCharType="begin"/>
        </w:r>
        <w:r>
          <w:instrText xml:space="preserve"> PAGEREF _Toc2340 \h </w:instrText>
        </w:r>
        <w:r>
          <w:fldChar w:fldCharType="separate"/>
        </w:r>
        <w:r>
          <w:t>3</w:t>
        </w:r>
        <w:r>
          <w:fldChar w:fldCharType="end"/>
        </w:r>
      </w:hyperlink>
    </w:p>
    <w:p>
      <w:pPr>
        <w:pStyle w:val="TOC1"/>
        <w:tabs>
          <w:tab w:val="right" w:leader="dot" w:pos="8306"/>
        </w:tabs>
      </w:pPr>
      <w:hyperlink w:anchor="_Toc10951" w:history="1">
        <w:r>
          <w:rPr>
            <w:rFonts w:ascii="仿宋" w:eastAsia="仿宋" w:hAnsi="仿宋" w:cs="仿宋" w:hint="eastAsia"/>
            <w:lang w:eastAsia="zh-CN"/>
          </w:rPr>
          <w:t>一、建筑涂料色浆项目选址可行性分析</w:t>
        </w:r>
        <w:r>
          <w:tab/>
        </w:r>
        <w:r>
          <w:fldChar w:fldCharType="begin"/>
        </w:r>
        <w:r>
          <w:instrText xml:space="preserve"> PAGEREF _Toc10951 \h </w:instrText>
        </w:r>
        <w:r>
          <w:fldChar w:fldCharType="separate"/>
        </w:r>
        <w:r>
          <w:t>3</w:t>
        </w:r>
        <w:r>
          <w:fldChar w:fldCharType="end"/>
        </w:r>
      </w:hyperlink>
    </w:p>
    <w:p>
      <w:pPr>
        <w:pStyle w:val="TOC2"/>
        <w:tabs>
          <w:tab w:val="right" w:leader="dot" w:pos="8306"/>
        </w:tabs>
      </w:pPr>
      <w:hyperlink w:anchor="_Toc28473" w:history="1">
        <w:r>
          <w:rPr>
            <w:rFonts w:ascii="仿宋" w:eastAsia="仿宋" w:hAnsi="仿宋" w:cs="仿宋" w:hint="eastAsia"/>
            <w:lang w:eastAsia="zh-CN"/>
          </w:rPr>
          <w:t>(一)、建筑涂料色浆项目选址</w:t>
        </w:r>
        <w:r>
          <w:tab/>
        </w:r>
        <w:r>
          <w:fldChar w:fldCharType="begin"/>
        </w:r>
        <w:r>
          <w:instrText xml:space="preserve"> PAGEREF _Toc28473 \h </w:instrText>
        </w:r>
        <w:r>
          <w:fldChar w:fldCharType="separate"/>
        </w:r>
        <w:r>
          <w:t>3</w:t>
        </w:r>
        <w:r>
          <w:fldChar w:fldCharType="end"/>
        </w:r>
      </w:hyperlink>
    </w:p>
    <w:p>
      <w:pPr>
        <w:pStyle w:val="TOC2"/>
        <w:tabs>
          <w:tab w:val="right" w:leader="dot" w:pos="8306"/>
        </w:tabs>
      </w:pPr>
      <w:hyperlink w:anchor="_Toc897" w:history="1">
        <w:r>
          <w:rPr>
            <w:rFonts w:ascii="仿宋" w:eastAsia="仿宋" w:hAnsi="仿宋" w:cs="仿宋" w:hint="eastAsia"/>
            <w:lang w:eastAsia="zh-CN"/>
          </w:rPr>
          <w:t>(二)、用地控制指标</w:t>
        </w:r>
        <w:r>
          <w:tab/>
        </w:r>
        <w:r>
          <w:fldChar w:fldCharType="begin"/>
        </w:r>
        <w:r>
          <w:instrText xml:space="preserve"> PAGEREF _Toc897 \h </w:instrText>
        </w:r>
        <w:r>
          <w:fldChar w:fldCharType="separate"/>
        </w:r>
        <w:r>
          <w:t>3</w:t>
        </w:r>
        <w:r>
          <w:fldChar w:fldCharType="end"/>
        </w:r>
      </w:hyperlink>
    </w:p>
    <w:p>
      <w:pPr>
        <w:pStyle w:val="TOC2"/>
        <w:tabs>
          <w:tab w:val="right" w:leader="dot" w:pos="8306"/>
        </w:tabs>
      </w:pPr>
      <w:hyperlink w:anchor="_Toc18624" w:history="1">
        <w:r>
          <w:rPr>
            <w:rFonts w:ascii="仿宋" w:eastAsia="仿宋" w:hAnsi="仿宋" w:cs="仿宋" w:hint="eastAsia"/>
            <w:lang w:eastAsia="zh-CN"/>
          </w:rPr>
          <w:t>(三)、节约用地措施</w:t>
        </w:r>
        <w:r>
          <w:tab/>
        </w:r>
        <w:r>
          <w:fldChar w:fldCharType="begin"/>
        </w:r>
        <w:r>
          <w:instrText xml:space="preserve"> PAGEREF _Toc18624 \h </w:instrText>
        </w:r>
        <w:r>
          <w:fldChar w:fldCharType="separate"/>
        </w:r>
        <w:r>
          <w:t>5</w:t>
        </w:r>
        <w:r>
          <w:fldChar w:fldCharType="end"/>
        </w:r>
      </w:hyperlink>
    </w:p>
    <w:p>
      <w:pPr>
        <w:pStyle w:val="TOC2"/>
        <w:tabs>
          <w:tab w:val="right" w:leader="dot" w:pos="8306"/>
        </w:tabs>
      </w:pPr>
      <w:hyperlink w:anchor="_Toc15849" w:history="1">
        <w:r>
          <w:rPr>
            <w:rFonts w:ascii="仿宋" w:eastAsia="仿宋" w:hAnsi="仿宋" w:cs="仿宋" w:hint="eastAsia"/>
            <w:lang w:eastAsia="zh-CN"/>
          </w:rPr>
          <w:t>(四)、总图布置方案</w:t>
        </w:r>
        <w:r>
          <w:tab/>
        </w:r>
        <w:r>
          <w:fldChar w:fldCharType="begin"/>
        </w:r>
        <w:r>
          <w:instrText xml:space="preserve"> PAGEREF _Toc15849 \h </w:instrText>
        </w:r>
        <w:r>
          <w:fldChar w:fldCharType="separate"/>
        </w:r>
        <w:r>
          <w:t>6</w:t>
        </w:r>
        <w:r>
          <w:fldChar w:fldCharType="end"/>
        </w:r>
      </w:hyperlink>
    </w:p>
    <w:p>
      <w:pPr>
        <w:pStyle w:val="TOC2"/>
        <w:tabs>
          <w:tab w:val="right" w:leader="dot" w:pos="8306"/>
        </w:tabs>
      </w:pPr>
      <w:hyperlink w:anchor="_Toc28209" w:history="1">
        <w:r>
          <w:rPr>
            <w:rFonts w:ascii="仿宋" w:eastAsia="仿宋" w:hAnsi="仿宋" w:cs="仿宋" w:hint="eastAsia"/>
            <w:lang w:eastAsia="zh-CN"/>
          </w:rPr>
          <w:t>(五)、选址综合评价</w:t>
        </w:r>
        <w:r>
          <w:tab/>
        </w:r>
        <w:r>
          <w:fldChar w:fldCharType="begin"/>
        </w:r>
        <w:r>
          <w:instrText xml:space="preserve"> PAGEREF _Toc28209 \h </w:instrText>
        </w:r>
        <w:r>
          <w:fldChar w:fldCharType="separate"/>
        </w:r>
        <w:r>
          <w:t>7</w:t>
        </w:r>
        <w:r>
          <w:fldChar w:fldCharType="end"/>
        </w:r>
      </w:hyperlink>
    </w:p>
    <w:p>
      <w:pPr>
        <w:pStyle w:val="TOC1"/>
        <w:tabs>
          <w:tab w:val="right" w:leader="dot" w:pos="8306"/>
        </w:tabs>
      </w:pPr>
      <w:hyperlink w:anchor="_Toc21187" w:history="1">
        <w:r>
          <w:rPr>
            <w:rFonts w:ascii="仿宋" w:eastAsia="仿宋" w:hAnsi="仿宋" w:cs="仿宋" w:hint="eastAsia"/>
            <w:lang w:eastAsia="zh-CN"/>
          </w:rPr>
          <w:t>二、建筑涂料色浆项目建设单位说明</w:t>
        </w:r>
        <w:r>
          <w:tab/>
        </w:r>
        <w:r>
          <w:fldChar w:fldCharType="begin"/>
        </w:r>
        <w:r>
          <w:instrText xml:space="preserve"> PAGEREF _Toc21187 \h </w:instrText>
        </w:r>
        <w:r>
          <w:fldChar w:fldCharType="separate"/>
        </w:r>
        <w:r>
          <w:t>8</w:t>
        </w:r>
        <w:r>
          <w:fldChar w:fldCharType="end"/>
        </w:r>
      </w:hyperlink>
    </w:p>
    <w:p>
      <w:pPr>
        <w:pStyle w:val="TOC2"/>
        <w:tabs>
          <w:tab w:val="right" w:leader="dot" w:pos="8306"/>
        </w:tabs>
      </w:pPr>
      <w:hyperlink w:anchor="_Toc5818" w:history="1">
        <w:r>
          <w:rPr>
            <w:rFonts w:ascii="仿宋" w:eastAsia="仿宋" w:hAnsi="仿宋" w:cs="仿宋" w:hint="eastAsia"/>
            <w:lang w:eastAsia="zh-CN"/>
          </w:rPr>
          <w:t>(一)、建筑涂料色浆项目承办单位基本情况</w:t>
        </w:r>
        <w:r>
          <w:tab/>
        </w:r>
        <w:r>
          <w:fldChar w:fldCharType="begin"/>
        </w:r>
        <w:r>
          <w:instrText xml:space="preserve"> PAGEREF _Toc5818 \h </w:instrText>
        </w:r>
        <w:r>
          <w:fldChar w:fldCharType="separate"/>
        </w:r>
        <w:r>
          <w:t>8</w:t>
        </w:r>
        <w:r>
          <w:fldChar w:fldCharType="end"/>
        </w:r>
      </w:hyperlink>
    </w:p>
    <w:p>
      <w:pPr>
        <w:pStyle w:val="TOC2"/>
        <w:tabs>
          <w:tab w:val="right" w:leader="dot" w:pos="8306"/>
        </w:tabs>
      </w:pPr>
      <w:hyperlink w:anchor="_Toc16384" w:history="1">
        <w:r>
          <w:rPr>
            <w:rFonts w:ascii="仿宋" w:eastAsia="仿宋" w:hAnsi="仿宋" w:cs="仿宋" w:hint="eastAsia"/>
            <w:lang w:eastAsia="zh-CN"/>
          </w:rPr>
          <w:t>(二)、公司经济效益分析</w:t>
        </w:r>
        <w:r>
          <w:tab/>
        </w:r>
        <w:r>
          <w:fldChar w:fldCharType="begin"/>
        </w:r>
        <w:r>
          <w:instrText xml:space="preserve"> PAGEREF _Toc16384 \h </w:instrText>
        </w:r>
        <w:r>
          <w:fldChar w:fldCharType="separate"/>
        </w:r>
        <w:r>
          <w:t>9</w:t>
        </w:r>
        <w:r>
          <w:fldChar w:fldCharType="end"/>
        </w:r>
      </w:hyperlink>
    </w:p>
    <w:p>
      <w:pPr>
        <w:pStyle w:val="TOC1"/>
        <w:tabs>
          <w:tab w:val="right" w:leader="dot" w:pos="8306"/>
        </w:tabs>
      </w:pPr>
      <w:hyperlink w:anchor="_Toc17954" w:history="1">
        <w:r>
          <w:rPr>
            <w:rFonts w:ascii="仿宋" w:eastAsia="仿宋" w:hAnsi="仿宋" w:cs="仿宋" w:hint="eastAsia"/>
            <w:lang w:eastAsia="zh-CN"/>
          </w:rPr>
          <w:t>三、建筑涂料色浆项目可持续发展</w:t>
        </w:r>
        <w:r>
          <w:tab/>
        </w:r>
        <w:r>
          <w:fldChar w:fldCharType="begin"/>
        </w:r>
        <w:r>
          <w:instrText xml:space="preserve"> PAGEREF _Toc17954 \h </w:instrText>
        </w:r>
        <w:r>
          <w:fldChar w:fldCharType="separate"/>
        </w:r>
        <w:r>
          <w:t>10</w:t>
        </w:r>
        <w:r>
          <w:fldChar w:fldCharType="end"/>
        </w:r>
      </w:hyperlink>
    </w:p>
    <w:p>
      <w:pPr>
        <w:pStyle w:val="TOC2"/>
        <w:tabs>
          <w:tab w:val="right" w:leader="dot" w:pos="8306"/>
        </w:tabs>
      </w:pPr>
      <w:hyperlink w:anchor="_Toc18834" w:history="1">
        <w:r>
          <w:rPr>
            <w:rFonts w:ascii="仿宋" w:eastAsia="仿宋" w:hAnsi="仿宋" w:cs="仿宋" w:hint="eastAsia"/>
            <w:lang w:eastAsia="zh-CN"/>
          </w:rPr>
          <w:t>(一)、可持续战略与实践</w:t>
        </w:r>
        <w:r>
          <w:tab/>
        </w:r>
        <w:r>
          <w:fldChar w:fldCharType="begin"/>
        </w:r>
        <w:r>
          <w:instrText xml:space="preserve"> PAGEREF _Toc18834 \h </w:instrText>
        </w:r>
        <w:r>
          <w:fldChar w:fldCharType="separate"/>
        </w:r>
        <w:r>
          <w:t>10</w:t>
        </w:r>
        <w:r>
          <w:fldChar w:fldCharType="end"/>
        </w:r>
      </w:hyperlink>
    </w:p>
    <w:p>
      <w:pPr>
        <w:pStyle w:val="TOC2"/>
        <w:tabs>
          <w:tab w:val="right" w:leader="dot" w:pos="8306"/>
        </w:tabs>
      </w:pPr>
      <w:hyperlink w:anchor="_Toc27310" w:history="1">
        <w:r>
          <w:rPr>
            <w:rFonts w:ascii="仿宋" w:eastAsia="仿宋" w:hAnsi="仿宋" w:cs="仿宋" w:hint="eastAsia"/>
            <w:lang w:eastAsia="zh-CN"/>
          </w:rPr>
          <w:t>(二)、环保与社会责任</w:t>
        </w:r>
        <w:r>
          <w:tab/>
        </w:r>
        <w:r>
          <w:fldChar w:fldCharType="begin"/>
        </w:r>
        <w:r>
          <w:instrText xml:space="preserve"> PAGEREF _Toc27310 \h </w:instrText>
        </w:r>
        <w:r>
          <w:fldChar w:fldCharType="separate"/>
        </w:r>
        <w:r>
          <w:t>11</w:t>
        </w:r>
        <w:r>
          <w:fldChar w:fldCharType="end"/>
        </w:r>
      </w:hyperlink>
    </w:p>
    <w:p>
      <w:pPr>
        <w:pStyle w:val="TOC1"/>
        <w:tabs>
          <w:tab w:val="right" w:leader="dot" w:pos="8306"/>
        </w:tabs>
      </w:pPr>
      <w:hyperlink w:anchor="_Toc32323" w:history="1">
        <w:r>
          <w:rPr>
            <w:rFonts w:ascii="仿宋" w:eastAsia="仿宋" w:hAnsi="仿宋" w:cs="仿宋" w:hint="eastAsia"/>
            <w:lang w:eastAsia="zh-CN"/>
          </w:rPr>
          <w:t>四、建筑涂料色浆项目文档管理</w:t>
        </w:r>
        <w:r>
          <w:tab/>
        </w:r>
        <w:r>
          <w:fldChar w:fldCharType="begin"/>
        </w:r>
        <w:r>
          <w:instrText xml:space="preserve"> PAGEREF _Toc32323 \h </w:instrText>
        </w:r>
        <w:r>
          <w:fldChar w:fldCharType="separate"/>
        </w:r>
        <w:r>
          <w:t>12</w:t>
        </w:r>
        <w:r>
          <w:fldChar w:fldCharType="end"/>
        </w:r>
      </w:hyperlink>
    </w:p>
    <w:p>
      <w:pPr>
        <w:pStyle w:val="TOC2"/>
        <w:tabs>
          <w:tab w:val="right" w:leader="dot" w:pos="8306"/>
        </w:tabs>
      </w:pPr>
      <w:hyperlink w:anchor="_Toc13110" w:history="1">
        <w:r>
          <w:rPr>
            <w:rFonts w:ascii="仿宋" w:eastAsia="仿宋" w:hAnsi="仿宋" w:cs="仿宋" w:hint="eastAsia"/>
            <w:lang w:eastAsia="zh-CN"/>
          </w:rPr>
          <w:t>(一)、文档编制与审查</w:t>
        </w:r>
        <w:r>
          <w:tab/>
        </w:r>
        <w:r>
          <w:fldChar w:fldCharType="begin"/>
        </w:r>
        <w:r>
          <w:instrText xml:space="preserve"> PAGEREF _Toc13110 \h </w:instrText>
        </w:r>
        <w:r>
          <w:fldChar w:fldCharType="separate"/>
        </w:r>
        <w:r>
          <w:t>12</w:t>
        </w:r>
        <w:r>
          <w:fldChar w:fldCharType="end"/>
        </w:r>
      </w:hyperlink>
    </w:p>
    <w:p>
      <w:pPr>
        <w:pStyle w:val="TOC2"/>
        <w:tabs>
          <w:tab w:val="right" w:leader="dot" w:pos="8306"/>
        </w:tabs>
      </w:pPr>
      <w:hyperlink w:anchor="_Toc2041" w:history="1">
        <w:r>
          <w:rPr>
            <w:rFonts w:ascii="仿宋" w:eastAsia="仿宋" w:hAnsi="仿宋" w:cs="仿宋" w:hint="eastAsia"/>
            <w:lang w:eastAsia="zh-CN"/>
          </w:rPr>
          <w:t>(二)、文档发布与分发</w:t>
        </w:r>
        <w:r>
          <w:tab/>
        </w:r>
        <w:r>
          <w:fldChar w:fldCharType="begin"/>
        </w:r>
        <w:r>
          <w:instrText xml:space="preserve"> PAGEREF _Toc2041 \h </w:instrText>
        </w:r>
        <w:r>
          <w:fldChar w:fldCharType="separate"/>
        </w:r>
        <w:r>
          <w:t>13</w:t>
        </w:r>
        <w:r>
          <w:fldChar w:fldCharType="end"/>
        </w:r>
      </w:hyperlink>
    </w:p>
    <w:p>
      <w:pPr>
        <w:pStyle w:val="TOC2"/>
        <w:tabs>
          <w:tab w:val="right" w:leader="dot" w:pos="8306"/>
        </w:tabs>
      </w:pPr>
      <w:hyperlink w:anchor="_Toc9929" w:history="1">
        <w:r>
          <w:rPr>
            <w:rFonts w:ascii="仿宋" w:eastAsia="仿宋" w:hAnsi="仿宋" w:cs="仿宋" w:hint="eastAsia"/>
            <w:lang w:eastAsia="zh-CN"/>
          </w:rPr>
          <w:t>(三)、文档存档与归档</w:t>
        </w:r>
        <w:r>
          <w:tab/>
        </w:r>
        <w:r>
          <w:fldChar w:fldCharType="begin"/>
        </w:r>
        <w:r>
          <w:instrText xml:space="preserve"> PAGEREF _Toc9929 \h </w:instrText>
        </w:r>
        <w:r>
          <w:fldChar w:fldCharType="separate"/>
        </w:r>
        <w:r>
          <w:t>14</w:t>
        </w:r>
        <w:r>
          <w:fldChar w:fldCharType="end"/>
        </w:r>
      </w:hyperlink>
    </w:p>
    <w:p>
      <w:pPr>
        <w:pStyle w:val="TOC1"/>
        <w:tabs>
          <w:tab w:val="right" w:leader="dot" w:pos="8306"/>
        </w:tabs>
      </w:pPr>
      <w:hyperlink w:anchor="_Toc19265" w:history="1">
        <w:r>
          <w:rPr>
            <w:rFonts w:ascii="仿宋" w:eastAsia="仿宋" w:hAnsi="仿宋" w:cs="仿宋" w:hint="eastAsia"/>
            <w:lang w:eastAsia="zh-CN"/>
          </w:rPr>
          <w:t>五、建筑涂料色浆项目绩效评估</w:t>
        </w:r>
        <w:r>
          <w:tab/>
        </w:r>
        <w:r>
          <w:fldChar w:fldCharType="begin"/>
        </w:r>
        <w:r>
          <w:instrText xml:space="preserve"> PAGEREF _Toc19265 \h </w:instrText>
        </w:r>
        <w:r>
          <w:fldChar w:fldCharType="separate"/>
        </w:r>
        <w:r>
          <w:t>15</w:t>
        </w:r>
        <w:r>
          <w:fldChar w:fldCharType="end"/>
        </w:r>
      </w:hyperlink>
    </w:p>
    <w:p>
      <w:pPr>
        <w:pStyle w:val="TOC2"/>
        <w:tabs>
          <w:tab w:val="right" w:leader="dot" w:pos="8306"/>
        </w:tabs>
      </w:pPr>
      <w:hyperlink w:anchor="_Toc4754" w:history="1">
        <w:r>
          <w:rPr>
            <w:rFonts w:ascii="仿宋" w:eastAsia="仿宋" w:hAnsi="仿宋" w:cs="仿宋" w:hint="eastAsia"/>
            <w:lang w:eastAsia="zh-CN"/>
          </w:rPr>
          <w:t>(一)、绩效评估指标</w:t>
        </w:r>
        <w:r>
          <w:tab/>
        </w:r>
        <w:r>
          <w:fldChar w:fldCharType="begin"/>
        </w:r>
        <w:r>
          <w:instrText xml:space="preserve"> PAGEREF _Toc4754 \h </w:instrText>
        </w:r>
        <w:r>
          <w:fldChar w:fldCharType="separate"/>
        </w:r>
        <w:r>
          <w:t>15</w:t>
        </w:r>
        <w:r>
          <w:fldChar w:fldCharType="end"/>
        </w:r>
      </w:hyperlink>
    </w:p>
    <w:p>
      <w:pPr>
        <w:pStyle w:val="TOC2"/>
        <w:tabs>
          <w:tab w:val="right" w:leader="dot" w:pos="8306"/>
        </w:tabs>
      </w:pPr>
      <w:hyperlink w:anchor="_Toc14368" w:history="1">
        <w:r>
          <w:rPr>
            <w:rFonts w:ascii="仿宋" w:eastAsia="仿宋" w:hAnsi="仿宋" w:cs="仿宋" w:hint="eastAsia"/>
            <w:lang w:eastAsia="zh-CN"/>
          </w:rPr>
          <w:t>(二)、绩效评估方法</w:t>
        </w:r>
        <w:r>
          <w:tab/>
        </w:r>
        <w:r>
          <w:fldChar w:fldCharType="begin"/>
        </w:r>
        <w:r>
          <w:instrText xml:space="preserve"> PAGEREF _Toc14368 \h </w:instrText>
        </w:r>
        <w:r>
          <w:fldChar w:fldCharType="separate"/>
        </w:r>
        <w:r>
          <w:t>16</w:t>
        </w:r>
        <w:r>
          <w:fldChar w:fldCharType="end"/>
        </w:r>
      </w:hyperlink>
    </w:p>
    <w:p>
      <w:pPr>
        <w:pStyle w:val="TOC2"/>
        <w:tabs>
          <w:tab w:val="right" w:leader="dot" w:pos="8306"/>
        </w:tabs>
      </w:pPr>
      <w:hyperlink w:anchor="_Toc18405" w:history="1">
        <w:r>
          <w:rPr>
            <w:rFonts w:ascii="仿宋" w:eastAsia="仿宋" w:hAnsi="仿宋" w:cs="仿宋" w:hint="eastAsia"/>
            <w:lang w:eastAsia="zh-CN"/>
          </w:rPr>
          <w:t>(三)、绩效评估周期</w:t>
        </w:r>
        <w:r>
          <w:tab/>
        </w:r>
        <w:r>
          <w:fldChar w:fldCharType="begin"/>
        </w:r>
        <w:r>
          <w:instrText xml:space="preserve"> PAGEREF _Toc18405 \h </w:instrText>
        </w:r>
        <w:r>
          <w:fldChar w:fldCharType="separate"/>
        </w:r>
        <w:r>
          <w:t>17</w:t>
        </w:r>
        <w:r>
          <w:fldChar w:fldCharType="end"/>
        </w:r>
      </w:hyperlink>
    </w:p>
    <w:p>
      <w:pPr>
        <w:pStyle w:val="TOC1"/>
        <w:tabs>
          <w:tab w:val="right" w:leader="dot" w:pos="8306"/>
        </w:tabs>
      </w:pPr>
      <w:hyperlink w:anchor="_Toc32374" w:history="1">
        <w:r>
          <w:rPr>
            <w:rFonts w:ascii="仿宋" w:eastAsia="仿宋" w:hAnsi="仿宋" w:cs="仿宋" w:hint="eastAsia"/>
            <w:lang w:eastAsia="zh-CN"/>
          </w:rPr>
          <w:t>六、市场分析、调研</w:t>
        </w:r>
        <w:r>
          <w:tab/>
        </w:r>
        <w:r>
          <w:fldChar w:fldCharType="begin"/>
        </w:r>
        <w:r>
          <w:instrText xml:space="preserve"> PAGEREF _Toc32374 \h </w:instrText>
        </w:r>
        <w:r>
          <w:fldChar w:fldCharType="separate"/>
        </w:r>
        <w:r>
          <w:t>18</w:t>
        </w:r>
        <w:r>
          <w:fldChar w:fldCharType="end"/>
        </w:r>
      </w:hyperlink>
    </w:p>
    <w:p>
      <w:pPr>
        <w:pStyle w:val="TOC2"/>
        <w:tabs>
          <w:tab w:val="right" w:leader="dot" w:pos="8306"/>
        </w:tabs>
      </w:pPr>
      <w:hyperlink w:anchor="_Toc13203" w:history="1">
        <w:r>
          <w:rPr>
            <w:rFonts w:ascii="仿宋" w:eastAsia="仿宋" w:hAnsi="仿宋" w:cs="仿宋" w:hint="eastAsia"/>
            <w:lang w:eastAsia="zh-CN"/>
          </w:rPr>
          <w:t>(一)、建筑涂料色浆行业分析</w:t>
        </w:r>
        <w:r>
          <w:tab/>
        </w:r>
        <w:r>
          <w:fldChar w:fldCharType="begin"/>
        </w:r>
        <w:r>
          <w:instrText xml:space="preserve"> PAGEREF _Toc13203 \h </w:instrText>
        </w:r>
        <w:r>
          <w:fldChar w:fldCharType="separate"/>
        </w:r>
        <w:r>
          <w:t>18</w:t>
        </w:r>
        <w:r>
          <w:fldChar w:fldCharType="end"/>
        </w:r>
      </w:hyperlink>
    </w:p>
    <w:p>
      <w:pPr>
        <w:pStyle w:val="TOC2"/>
        <w:tabs>
          <w:tab w:val="right" w:leader="dot" w:pos="8306"/>
        </w:tabs>
      </w:pPr>
      <w:hyperlink w:anchor="_Toc10876" w:history="1">
        <w:r>
          <w:rPr>
            <w:rFonts w:ascii="仿宋" w:eastAsia="仿宋" w:hAnsi="仿宋" w:cs="仿宋" w:hint="eastAsia"/>
            <w:lang w:eastAsia="zh-CN"/>
          </w:rPr>
          <w:t>(二)、建筑涂料色浆市场分析预测</w:t>
        </w:r>
        <w:r>
          <w:tab/>
        </w:r>
        <w:r>
          <w:fldChar w:fldCharType="begin"/>
        </w:r>
        <w:r>
          <w:instrText xml:space="preserve"> PAGEREF _Toc10876 \h </w:instrText>
        </w:r>
        <w:r>
          <w:fldChar w:fldCharType="separate"/>
        </w:r>
        <w:r>
          <w:t>19</w:t>
        </w:r>
        <w:r>
          <w:fldChar w:fldCharType="end"/>
        </w:r>
      </w:hyperlink>
    </w:p>
    <w:p>
      <w:pPr>
        <w:pStyle w:val="TOC1"/>
        <w:tabs>
          <w:tab w:val="right" w:leader="dot" w:pos="8306"/>
        </w:tabs>
      </w:pPr>
      <w:hyperlink w:anchor="_Toc24821" w:history="1">
        <w:r>
          <w:rPr>
            <w:rFonts w:ascii="仿宋" w:eastAsia="仿宋" w:hAnsi="仿宋" w:cs="仿宋" w:hint="eastAsia"/>
            <w:lang w:eastAsia="zh-CN"/>
          </w:rPr>
          <w:t>七、建筑涂料色浆项目社会影响</w:t>
        </w:r>
        <w:r>
          <w:tab/>
        </w:r>
        <w:r>
          <w:fldChar w:fldCharType="begin"/>
        </w:r>
        <w:r>
          <w:instrText xml:space="preserve"> PAGEREF _Toc24821 \h </w:instrText>
        </w:r>
        <w:r>
          <w:fldChar w:fldCharType="separate"/>
        </w:r>
        <w:r>
          <w:t>20</w:t>
        </w:r>
        <w:r>
          <w:fldChar w:fldCharType="end"/>
        </w:r>
      </w:hyperlink>
    </w:p>
    <w:p>
      <w:pPr>
        <w:pStyle w:val="TOC2"/>
        <w:tabs>
          <w:tab w:val="right" w:leader="dot" w:pos="8306"/>
        </w:tabs>
      </w:pPr>
      <w:hyperlink w:anchor="_Toc4637" w:history="1">
        <w:r>
          <w:rPr>
            <w:rFonts w:ascii="仿宋" w:eastAsia="仿宋" w:hAnsi="仿宋" w:cs="仿宋" w:hint="eastAsia"/>
            <w:lang w:eastAsia="zh-CN"/>
          </w:rPr>
          <w:t>(一)、社会责任与义务</w:t>
        </w:r>
        <w:r>
          <w:tab/>
        </w:r>
        <w:r>
          <w:fldChar w:fldCharType="begin"/>
        </w:r>
        <w:r>
          <w:instrText xml:space="preserve"> PAGEREF _Toc4637 \h </w:instrText>
        </w:r>
        <w:r>
          <w:fldChar w:fldCharType="separate"/>
        </w:r>
        <w:r>
          <w:t>20</w:t>
        </w:r>
        <w:r>
          <w:fldChar w:fldCharType="end"/>
        </w:r>
      </w:hyperlink>
    </w:p>
    <w:p>
      <w:pPr>
        <w:pStyle w:val="TOC2"/>
        <w:tabs>
          <w:tab w:val="right" w:leader="dot" w:pos="8306"/>
        </w:tabs>
      </w:pPr>
      <w:hyperlink w:anchor="_Toc20055" w:history="1">
        <w:r>
          <w:rPr>
            <w:rFonts w:ascii="仿宋" w:eastAsia="仿宋" w:hAnsi="仿宋" w:cs="仿宋" w:hint="eastAsia"/>
            <w:lang w:eastAsia="zh-CN"/>
          </w:rPr>
          <w:t>(二)、社会参与与沟通</w:t>
        </w:r>
        <w:r>
          <w:tab/>
        </w:r>
        <w:r>
          <w:fldChar w:fldCharType="begin"/>
        </w:r>
        <w:r>
          <w:instrText xml:space="preserve"> PAGEREF _Toc20055 \h </w:instrText>
        </w:r>
        <w:r>
          <w:fldChar w:fldCharType="separate"/>
        </w:r>
        <w:r>
          <w:t>21</w:t>
        </w:r>
        <w:r>
          <w:fldChar w:fldCharType="end"/>
        </w:r>
      </w:hyperlink>
    </w:p>
    <w:p>
      <w:pPr>
        <w:pStyle w:val="TOC1"/>
        <w:tabs>
          <w:tab w:val="right" w:leader="dot" w:pos="8306"/>
        </w:tabs>
      </w:pPr>
      <w:hyperlink w:anchor="_Toc579" w:history="1">
        <w:r>
          <w:rPr>
            <w:rFonts w:ascii="仿宋" w:eastAsia="仿宋" w:hAnsi="仿宋" w:cs="仿宋" w:hint="eastAsia"/>
            <w:lang w:eastAsia="zh-CN"/>
          </w:rPr>
          <w:t>八、建筑涂料色浆项目投资规划</w:t>
        </w:r>
        <w:r>
          <w:tab/>
        </w:r>
        <w:r>
          <w:fldChar w:fldCharType="begin"/>
        </w:r>
        <w:r>
          <w:instrText xml:space="preserve"> PAGEREF _Toc579 \h </w:instrText>
        </w:r>
        <w:r>
          <w:fldChar w:fldCharType="separate"/>
        </w:r>
        <w:r>
          <w:t>22</w:t>
        </w:r>
        <w:r>
          <w:fldChar w:fldCharType="end"/>
        </w:r>
      </w:hyperlink>
    </w:p>
    <w:p>
      <w:pPr>
        <w:pStyle w:val="TOC2"/>
        <w:tabs>
          <w:tab w:val="right" w:leader="dot" w:pos="8306"/>
        </w:tabs>
      </w:pPr>
      <w:hyperlink w:anchor="_Toc26020" w:history="1">
        <w:r>
          <w:rPr>
            <w:rFonts w:ascii="仿宋" w:eastAsia="仿宋" w:hAnsi="仿宋" w:cs="仿宋" w:hint="eastAsia"/>
            <w:lang w:eastAsia="zh-CN"/>
          </w:rPr>
          <w:t>(一)、建筑涂料色浆项目总投资估算</w:t>
        </w:r>
        <w:r>
          <w:tab/>
        </w:r>
        <w:r>
          <w:fldChar w:fldCharType="begin"/>
        </w:r>
        <w:r>
          <w:instrText xml:space="preserve"> PAGEREF _Toc26020 \h </w:instrText>
        </w:r>
        <w:r>
          <w:fldChar w:fldCharType="separate"/>
        </w:r>
        <w:r>
          <w:t>22</w:t>
        </w:r>
        <w:r>
          <w:fldChar w:fldCharType="end"/>
        </w:r>
      </w:hyperlink>
    </w:p>
    <w:p>
      <w:pPr>
        <w:pStyle w:val="TOC2"/>
        <w:tabs>
          <w:tab w:val="right" w:leader="dot" w:pos="8306"/>
        </w:tabs>
      </w:pPr>
      <w:hyperlink w:anchor="_Toc21318" w:history="1">
        <w:r>
          <w:rPr>
            <w:rFonts w:ascii="仿宋" w:eastAsia="仿宋" w:hAnsi="仿宋" w:cs="仿宋" w:hint="eastAsia"/>
            <w:lang w:eastAsia="zh-CN"/>
          </w:rPr>
          <w:t>(二)、资金筹措</w:t>
        </w:r>
        <w:r>
          <w:tab/>
        </w:r>
        <w:r>
          <w:fldChar w:fldCharType="begin"/>
        </w:r>
        <w:r>
          <w:instrText xml:space="preserve"> PAGEREF _Toc21318 \h </w:instrText>
        </w:r>
        <w:r>
          <w:fldChar w:fldCharType="separate"/>
        </w:r>
        <w:r>
          <w:t>23</w:t>
        </w:r>
        <w:r>
          <w:fldChar w:fldCharType="end"/>
        </w:r>
      </w:hyperlink>
    </w:p>
    <w:p>
      <w:pPr>
        <w:pStyle w:val="TOC1"/>
        <w:tabs>
          <w:tab w:val="right" w:leader="dot" w:pos="8306"/>
        </w:tabs>
      </w:pPr>
      <w:hyperlink w:anchor="_Toc17280" w:history="1">
        <w:r>
          <w:rPr>
            <w:rFonts w:ascii="仿宋" w:eastAsia="仿宋" w:hAnsi="仿宋" w:cs="仿宋" w:hint="eastAsia"/>
            <w:lang w:eastAsia="zh-CN"/>
          </w:rPr>
          <w:t>九、建筑涂料色浆项目计划安排</w:t>
        </w:r>
        <w:r>
          <w:tab/>
        </w:r>
        <w:r>
          <w:fldChar w:fldCharType="begin"/>
        </w:r>
        <w:r>
          <w:instrText xml:space="preserve"> PAGEREF _Toc17280 \h </w:instrText>
        </w:r>
        <w:r>
          <w:fldChar w:fldCharType="separate"/>
        </w:r>
        <w:r>
          <w:t>24</w:t>
        </w:r>
        <w:r>
          <w:fldChar w:fldCharType="end"/>
        </w:r>
      </w:hyperlink>
    </w:p>
    <w:p>
      <w:pPr>
        <w:pStyle w:val="TOC2"/>
        <w:tabs>
          <w:tab w:val="right" w:leader="dot" w:pos="8306"/>
        </w:tabs>
      </w:pPr>
      <w:hyperlink w:anchor="_Toc1571" w:history="1">
        <w:r>
          <w:rPr>
            <w:rFonts w:ascii="仿宋" w:eastAsia="仿宋" w:hAnsi="仿宋" w:cs="仿宋" w:hint="eastAsia"/>
            <w:lang w:eastAsia="zh-CN"/>
          </w:rPr>
          <w:t>(一)、建设周期</w:t>
        </w:r>
        <w:r>
          <w:tab/>
        </w:r>
        <w:r>
          <w:fldChar w:fldCharType="begin"/>
        </w:r>
        <w:r>
          <w:instrText xml:space="preserve"> PAGEREF _Toc1571 \h </w:instrText>
        </w:r>
        <w:r>
          <w:fldChar w:fldCharType="separate"/>
        </w:r>
        <w:r>
          <w:t>24</w:t>
        </w:r>
        <w:r>
          <w:fldChar w:fldCharType="end"/>
        </w:r>
      </w:hyperlink>
    </w:p>
    <w:p>
      <w:pPr>
        <w:pStyle w:val="TOC2"/>
        <w:tabs>
          <w:tab w:val="right" w:leader="dot" w:pos="8306"/>
        </w:tabs>
      </w:pPr>
      <w:hyperlink w:anchor="_Toc2105" w:history="1">
        <w:r>
          <w:rPr>
            <w:rFonts w:ascii="仿宋" w:eastAsia="仿宋" w:hAnsi="仿宋" w:cs="仿宋" w:hint="eastAsia"/>
            <w:lang w:eastAsia="zh-CN"/>
          </w:rPr>
          <w:t>(二)、建设进度</w:t>
        </w:r>
        <w:r>
          <w:tab/>
        </w:r>
        <w:r>
          <w:fldChar w:fldCharType="begin"/>
        </w:r>
        <w:r>
          <w:instrText xml:space="preserve"> PAGEREF _Toc2105 \h </w:instrText>
        </w:r>
        <w:r>
          <w:fldChar w:fldCharType="separate"/>
        </w:r>
        <w:r>
          <w:t>24</w:t>
        </w:r>
        <w:r>
          <w:fldChar w:fldCharType="end"/>
        </w:r>
      </w:hyperlink>
    </w:p>
    <w:p>
      <w:pPr>
        <w:pStyle w:val="TOC2"/>
        <w:tabs>
          <w:tab w:val="right" w:leader="dot" w:pos="8306"/>
        </w:tabs>
      </w:pPr>
      <w:hyperlink w:anchor="_Toc22568" w:history="1">
        <w:r>
          <w:rPr>
            <w:rFonts w:ascii="仿宋" w:eastAsia="仿宋" w:hAnsi="仿宋" w:cs="仿宋" w:hint="eastAsia"/>
            <w:lang w:eastAsia="zh-CN"/>
          </w:rPr>
          <w:t>(三)、进度安排注意事项</w:t>
        </w:r>
        <w:r>
          <w:tab/>
        </w:r>
        <w:r>
          <w:fldChar w:fldCharType="begin"/>
        </w:r>
        <w:r>
          <w:instrText xml:space="preserve"> PAGEREF _Toc22568 \h </w:instrText>
        </w:r>
        <w:r>
          <w:fldChar w:fldCharType="separate"/>
        </w:r>
        <w:r>
          <w:t>25</w:t>
        </w:r>
        <w:r>
          <w:fldChar w:fldCharType="end"/>
        </w:r>
      </w:hyperlink>
    </w:p>
    <w:p>
      <w:pPr>
        <w:pStyle w:val="TOC2"/>
        <w:tabs>
          <w:tab w:val="right" w:leader="dot" w:pos="8306"/>
        </w:tabs>
      </w:pPr>
      <w:hyperlink w:anchor="_Toc2356" w:history="1">
        <w:r>
          <w:rPr>
            <w:rFonts w:ascii="仿宋" w:eastAsia="仿宋" w:hAnsi="仿宋" w:cs="仿宋" w:hint="eastAsia"/>
            <w:lang w:eastAsia="zh-CN"/>
          </w:rPr>
          <w:t>(四)、人力资源配置</w:t>
        </w:r>
        <w:r>
          <w:tab/>
        </w:r>
        <w:r>
          <w:fldChar w:fldCharType="begin"/>
        </w:r>
        <w:r>
          <w:instrText xml:space="preserve"> PAGEREF _Toc2356 \h </w:instrText>
        </w:r>
        <w:r>
          <w:fldChar w:fldCharType="separate"/>
        </w:r>
        <w:r>
          <w:t>27</w:t>
        </w:r>
        <w:r>
          <w:fldChar w:fldCharType="end"/>
        </w:r>
      </w:hyperlink>
    </w:p>
    <w:p>
      <w:pPr>
        <w:pStyle w:val="TOC1"/>
        <w:tabs>
          <w:tab w:val="right" w:leader="dot" w:pos="8306"/>
        </w:tabs>
      </w:pPr>
      <w:hyperlink w:anchor="_Toc26931" w:history="1">
        <w:r>
          <w:rPr>
            <w:rFonts w:ascii="仿宋" w:eastAsia="仿宋" w:hAnsi="仿宋" w:cs="仿宋" w:hint="eastAsia"/>
            <w:lang w:eastAsia="zh-CN"/>
          </w:rPr>
          <w:t>十、建筑涂料色浆项目财务管理</w:t>
        </w:r>
        <w:r>
          <w:tab/>
        </w:r>
        <w:r>
          <w:fldChar w:fldCharType="begin"/>
        </w:r>
        <w:r>
          <w:instrText xml:space="preserve"> PAGEREF _Toc26931 \h </w:instrText>
        </w:r>
        <w:r>
          <w:fldChar w:fldCharType="separate"/>
        </w:r>
        <w:r>
          <w:t>28</w:t>
        </w:r>
        <w:r>
          <w:fldChar w:fldCharType="end"/>
        </w:r>
      </w:hyperlink>
    </w:p>
    <w:p>
      <w:pPr>
        <w:pStyle w:val="TOC2"/>
        <w:tabs>
          <w:tab w:val="right" w:leader="dot" w:pos="8306"/>
        </w:tabs>
      </w:pPr>
      <w:hyperlink w:anchor="_Toc11966" w:history="1">
        <w:r>
          <w:rPr>
            <w:rFonts w:ascii="仿宋" w:eastAsia="仿宋" w:hAnsi="仿宋" w:cs="仿宋" w:hint="eastAsia"/>
            <w:lang w:eastAsia="zh-CN"/>
          </w:rPr>
          <w:t>(一)、资金需求大</w:t>
        </w:r>
        <w:r>
          <w:tab/>
        </w:r>
        <w:r>
          <w:fldChar w:fldCharType="begin"/>
        </w:r>
        <w:r>
          <w:instrText xml:space="preserve"> PAGEREF _Toc11966 \h </w:instrText>
        </w:r>
        <w:r>
          <w:fldChar w:fldCharType="separate"/>
        </w:r>
        <w:r>
          <w:t>28</w:t>
        </w:r>
        <w:r>
          <w:fldChar w:fldCharType="end"/>
        </w:r>
      </w:hyperlink>
    </w:p>
    <w:p>
      <w:pPr>
        <w:pStyle w:val="TOC2"/>
        <w:tabs>
          <w:tab w:val="right" w:leader="dot" w:pos="8306"/>
        </w:tabs>
      </w:pPr>
      <w:hyperlink w:anchor="_Toc12472" w:history="1">
        <w:r>
          <w:rPr>
            <w:rFonts w:ascii="仿宋" w:eastAsia="仿宋" w:hAnsi="仿宋" w:cs="仿宋" w:hint="eastAsia"/>
            <w:lang w:eastAsia="zh-CN"/>
          </w:rPr>
          <w:t>(二)、研发周期长</w:t>
        </w:r>
        <w:r>
          <w:tab/>
        </w:r>
        <w:r>
          <w:fldChar w:fldCharType="begin"/>
        </w:r>
        <w:r>
          <w:instrText xml:space="preserve"> PAGEREF _Toc12472 \h </w:instrText>
        </w:r>
        <w:r>
          <w:fldChar w:fldCharType="separate"/>
        </w:r>
        <w:r>
          <w:t>29</w:t>
        </w:r>
        <w:r>
          <w:fldChar w:fldCharType="end"/>
        </w:r>
      </w:hyperlink>
    </w:p>
    <w:p>
      <w:pPr>
        <w:pStyle w:val="TOC2"/>
        <w:tabs>
          <w:tab w:val="right" w:leader="dot" w:pos="8306"/>
        </w:tabs>
      </w:pPr>
      <w:hyperlink w:anchor="_Toc26984" w:history="1">
        <w:r>
          <w:rPr>
            <w:rFonts w:ascii="仿宋" w:eastAsia="仿宋" w:hAnsi="仿宋" w:cs="仿宋" w:hint="eastAsia"/>
            <w:lang w:eastAsia="zh-CN"/>
          </w:rPr>
          <w:t>(三)、市场风险大</w:t>
        </w:r>
        <w:r>
          <w:tab/>
        </w:r>
        <w:r>
          <w:fldChar w:fldCharType="begin"/>
        </w:r>
        <w:r>
          <w:instrText xml:space="preserve"> PAGEREF _Toc26984 \h </w:instrText>
        </w:r>
        <w:r>
          <w:fldChar w:fldCharType="separate"/>
        </w:r>
        <w:r>
          <w:t>30</w:t>
        </w:r>
        <w:r>
          <w:fldChar w:fldCharType="end"/>
        </w:r>
      </w:hyperlink>
    </w:p>
    <w:p>
      <w:pPr>
        <w:pStyle w:val="TOC2"/>
        <w:tabs>
          <w:tab w:val="right" w:leader="dot" w:pos="8306"/>
        </w:tabs>
      </w:pPr>
      <w:hyperlink w:anchor="_Toc8234" w:history="1">
        <w:r>
          <w:rPr>
            <w:rFonts w:ascii="仿宋" w:eastAsia="仿宋" w:hAnsi="仿宋" w:cs="仿宋" w:hint="eastAsia"/>
            <w:lang w:eastAsia="zh-CN"/>
          </w:rPr>
          <w:t>(四)、利润率高</w:t>
        </w:r>
        <w:r>
          <w:tab/>
        </w:r>
        <w:r>
          <w:fldChar w:fldCharType="begin"/>
        </w:r>
        <w:r>
          <w:instrText xml:space="preserve"> PAGEREF _Toc8234 \h </w:instrText>
        </w:r>
        <w:r>
          <w:fldChar w:fldCharType="separate"/>
        </w:r>
        <w:r>
          <w:t>33</w:t>
        </w:r>
        <w:r>
          <w:fldChar w:fldCharType="end"/>
        </w:r>
      </w:hyperlink>
    </w:p>
    <w:p>
      <w:pPr>
        <w:pStyle w:val="TOC1"/>
        <w:tabs>
          <w:tab w:val="right" w:leader="dot" w:pos="8306"/>
        </w:tabs>
      </w:pPr>
      <w:hyperlink w:anchor="_Toc17249" w:history="1">
        <w:r>
          <w:rPr>
            <w:rFonts w:ascii="仿宋" w:eastAsia="仿宋" w:hAnsi="仿宋" w:cs="仿宋" w:hint="eastAsia"/>
            <w:lang w:eastAsia="zh-CN"/>
          </w:rPr>
          <w:t>十一、建筑涂料色浆项目环境影响分析</w:t>
        </w:r>
        <w:r>
          <w:tab/>
        </w:r>
        <w:r>
          <w:fldChar w:fldCharType="begin"/>
        </w:r>
        <w:r>
          <w:instrText xml:space="preserve"> PAGEREF _Toc17249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03" w:history="1">
        <w:r>
          <w:rPr>
            <w:rFonts w:ascii="仿宋" w:eastAsia="仿宋" w:hAnsi="仿宋" w:cs="仿宋" w:hint="eastAsia"/>
            <w:lang w:eastAsia="zh-CN"/>
          </w:rPr>
          <w:t>(一)、建设区域环境质量现状</w:t>
        </w:r>
        <w:r>
          <w:tab/>
        </w:r>
        <w:r>
          <w:fldChar w:fldCharType="begin"/>
        </w:r>
        <w:r>
          <w:instrText xml:space="preserve"> PAGEREF _Toc1403 \h </w:instrText>
        </w:r>
        <w:r>
          <w:fldChar w:fldCharType="separate"/>
        </w:r>
        <w:r>
          <w:t>35</w:t>
        </w:r>
        <w:r>
          <w:fldChar w:fldCharType="end"/>
        </w:r>
      </w:hyperlink>
    </w:p>
    <w:p>
      <w:pPr>
        <w:pStyle w:val="TOC2"/>
        <w:tabs>
          <w:tab w:val="right" w:leader="dot" w:pos="8306"/>
        </w:tabs>
      </w:pPr>
      <w:hyperlink w:anchor="_Toc30047" w:history="1">
        <w:r>
          <w:rPr>
            <w:rFonts w:ascii="仿宋" w:eastAsia="仿宋" w:hAnsi="仿宋" w:cs="仿宋" w:hint="eastAsia"/>
            <w:lang w:eastAsia="zh-CN"/>
          </w:rPr>
          <w:t>(二)、建设期环境保护</w:t>
        </w:r>
        <w:r>
          <w:tab/>
        </w:r>
        <w:r>
          <w:fldChar w:fldCharType="begin"/>
        </w:r>
        <w:r>
          <w:instrText xml:space="preserve"> PAGEREF _Toc30047 \h </w:instrText>
        </w:r>
        <w:r>
          <w:fldChar w:fldCharType="separate"/>
        </w:r>
        <w:r>
          <w:t>36</w:t>
        </w:r>
        <w:r>
          <w:fldChar w:fldCharType="end"/>
        </w:r>
      </w:hyperlink>
    </w:p>
    <w:p>
      <w:pPr>
        <w:pStyle w:val="TOC2"/>
        <w:tabs>
          <w:tab w:val="right" w:leader="dot" w:pos="8306"/>
        </w:tabs>
      </w:pPr>
      <w:hyperlink w:anchor="_Toc5839" w:history="1">
        <w:r>
          <w:rPr>
            <w:rFonts w:ascii="仿宋" w:eastAsia="仿宋" w:hAnsi="仿宋" w:cs="仿宋" w:hint="eastAsia"/>
            <w:lang w:eastAsia="zh-CN"/>
          </w:rPr>
          <w:t>(三)、运营期环境保护</w:t>
        </w:r>
        <w:r>
          <w:tab/>
        </w:r>
        <w:r>
          <w:fldChar w:fldCharType="begin"/>
        </w:r>
        <w:r>
          <w:instrText xml:space="preserve"> PAGEREF _Toc5839 \h </w:instrText>
        </w:r>
        <w:r>
          <w:fldChar w:fldCharType="separate"/>
        </w:r>
        <w:r>
          <w:t>38</w:t>
        </w:r>
        <w:r>
          <w:fldChar w:fldCharType="end"/>
        </w:r>
      </w:hyperlink>
    </w:p>
    <w:p>
      <w:pPr>
        <w:pStyle w:val="TOC2"/>
        <w:tabs>
          <w:tab w:val="right" w:leader="dot" w:pos="8306"/>
        </w:tabs>
      </w:pPr>
      <w:hyperlink w:anchor="_Toc25626" w:history="1">
        <w:r>
          <w:rPr>
            <w:rFonts w:ascii="仿宋" w:eastAsia="仿宋" w:hAnsi="仿宋" w:cs="仿宋" w:hint="eastAsia"/>
            <w:lang w:eastAsia="zh-CN"/>
          </w:rPr>
          <w:t>(四)、建筑涂料色浆项目建设对区域经济的影响</w:t>
        </w:r>
        <w:r>
          <w:tab/>
        </w:r>
        <w:r>
          <w:fldChar w:fldCharType="begin"/>
        </w:r>
        <w:r>
          <w:instrText xml:space="preserve"> PAGEREF _Toc25626 \h </w:instrText>
        </w:r>
        <w:r>
          <w:fldChar w:fldCharType="separate"/>
        </w:r>
        <w:r>
          <w:t>39</w:t>
        </w:r>
        <w:r>
          <w:fldChar w:fldCharType="end"/>
        </w:r>
      </w:hyperlink>
    </w:p>
    <w:p>
      <w:pPr>
        <w:pStyle w:val="TOC2"/>
        <w:tabs>
          <w:tab w:val="right" w:leader="dot" w:pos="8306"/>
        </w:tabs>
      </w:pPr>
      <w:hyperlink w:anchor="_Toc6296" w:history="1">
        <w:r>
          <w:rPr>
            <w:rFonts w:ascii="仿宋" w:eastAsia="仿宋" w:hAnsi="仿宋" w:cs="仿宋" w:hint="eastAsia"/>
            <w:lang w:eastAsia="zh-CN"/>
          </w:rPr>
          <w:t>(五)、废弃物处理</w:t>
        </w:r>
        <w:r>
          <w:tab/>
        </w:r>
        <w:r>
          <w:fldChar w:fldCharType="begin"/>
        </w:r>
        <w:r>
          <w:instrText xml:space="preserve"> PAGEREF _Toc6296 \h </w:instrText>
        </w:r>
        <w:r>
          <w:fldChar w:fldCharType="separate"/>
        </w:r>
        <w:r>
          <w:t>41</w:t>
        </w:r>
        <w:r>
          <w:fldChar w:fldCharType="end"/>
        </w:r>
      </w:hyperlink>
    </w:p>
    <w:p>
      <w:pPr>
        <w:pStyle w:val="TOC2"/>
        <w:tabs>
          <w:tab w:val="right" w:leader="dot" w:pos="8306"/>
        </w:tabs>
      </w:pPr>
      <w:hyperlink w:anchor="_Toc21101" w:history="1">
        <w:r>
          <w:rPr>
            <w:rFonts w:ascii="仿宋" w:eastAsia="仿宋" w:hAnsi="仿宋" w:cs="仿宋" w:hint="eastAsia"/>
            <w:lang w:eastAsia="zh-CN"/>
          </w:rPr>
          <w:t>(六)、特殊环境影响分析</w:t>
        </w:r>
        <w:r>
          <w:tab/>
        </w:r>
        <w:r>
          <w:fldChar w:fldCharType="begin"/>
        </w:r>
        <w:r>
          <w:instrText xml:space="preserve"> PAGEREF _Toc21101 \h </w:instrText>
        </w:r>
        <w:r>
          <w:fldChar w:fldCharType="separate"/>
        </w:r>
        <w:r>
          <w:t>42</w:t>
        </w:r>
        <w:r>
          <w:fldChar w:fldCharType="end"/>
        </w:r>
      </w:hyperlink>
    </w:p>
    <w:p>
      <w:pPr>
        <w:pStyle w:val="TOC2"/>
        <w:tabs>
          <w:tab w:val="right" w:leader="dot" w:pos="8306"/>
        </w:tabs>
      </w:pPr>
      <w:hyperlink w:anchor="_Toc22960" w:history="1">
        <w:r>
          <w:rPr>
            <w:rFonts w:ascii="仿宋" w:eastAsia="仿宋" w:hAnsi="仿宋" w:cs="仿宋" w:hint="eastAsia"/>
            <w:lang w:eastAsia="zh-CN"/>
          </w:rPr>
          <w:t>(七)、清洁生产</w:t>
        </w:r>
        <w:r>
          <w:tab/>
        </w:r>
        <w:r>
          <w:fldChar w:fldCharType="begin"/>
        </w:r>
        <w:r>
          <w:instrText xml:space="preserve"> PAGEREF _Toc22960 \h </w:instrText>
        </w:r>
        <w:r>
          <w:fldChar w:fldCharType="separate"/>
        </w:r>
        <w:r>
          <w:t>43</w:t>
        </w:r>
        <w:r>
          <w:fldChar w:fldCharType="end"/>
        </w:r>
      </w:hyperlink>
    </w:p>
    <w:p>
      <w:pPr>
        <w:pStyle w:val="TOC2"/>
        <w:tabs>
          <w:tab w:val="right" w:leader="dot" w:pos="8306"/>
        </w:tabs>
      </w:pPr>
      <w:hyperlink w:anchor="_Toc13710" w:history="1">
        <w:r>
          <w:rPr>
            <w:rFonts w:ascii="仿宋" w:eastAsia="仿宋" w:hAnsi="仿宋" w:cs="仿宋" w:hint="eastAsia"/>
            <w:lang w:eastAsia="zh-CN"/>
          </w:rPr>
          <w:t>(八)、环境保护综合评价</w:t>
        </w:r>
        <w:r>
          <w:tab/>
        </w:r>
        <w:r>
          <w:fldChar w:fldCharType="begin"/>
        </w:r>
        <w:r>
          <w:instrText xml:space="preserve"> PAGEREF _Toc13710 \h </w:instrText>
        </w:r>
        <w:r>
          <w:fldChar w:fldCharType="separate"/>
        </w:r>
        <w:r>
          <w:t>45</w:t>
        </w:r>
        <w:r>
          <w:fldChar w:fldCharType="end"/>
        </w:r>
      </w:hyperlink>
    </w:p>
    <w:p>
      <w:pPr>
        <w:pStyle w:val="TOC1"/>
        <w:tabs>
          <w:tab w:val="right" w:leader="dot" w:pos="8306"/>
        </w:tabs>
      </w:pPr>
      <w:hyperlink w:anchor="_Toc23857" w:history="1">
        <w:r>
          <w:rPr>
            <w:rFonts w:ascii="仿宋" w:eastAsia="仿宋" w:hAnsi="仿宋" w:cs="仿宋" w:hint="eastAsia"/>
            <w:lang w:eastAsia="zh-CN"/>
          </w:rPr>
          <w:t>十二、建筑涂料色浆项目风险管理</w:t>
        </w:r>
        <w:r>
          <w:tab/>
        </w:r>
        <w:r>
          <w:fldChar w:fldCharType="begin"/>
        </w:r>
        <w:r>
          <w:instrText xml:space="preserve"> PAGEREF _Toc23857 \h </w:instrText>
        </w:r>
        <w:r>
          <w:fldChar w:fldCharType="separate"/>
        </w:r>
        <w:r>
          <w:t>46</w:t>
        </w:r>
        <w:r>
          <w:fldChar w:fldCharType="end"/>
        </w:r>
      </w:hyperlink>
    </w:p>
    <w:p>
      <w:pPr>
        <w:pStyle w:val="TOC2"/>
        <w:tabs>
          <w:tab w:val="right" w:leader="dot" w:pos="8306"/>
        </w:tabs>
      </w:pPr>
      <w:hyperlink w:anchor="_Toc17409" w:history="1">
        <w:r>
          <w:rPr>
            <w:rFonts w:ascii="仿宋" w:eastAsia="仿宋" w:hAnsi="仿宋" w:cs="仿宋" w:hint="eastAsia"/>
            <w:lang w:eastAsia="zh-CN"/>
          </w:rPr>
          <w:t>(一)、风险识别与评估</w:t>
        </w:r>
        <w:r>
          <w:tab/>
        </w:r>
        <w:r>
          <w:fldChar w:fldCharType="begin"/>
        </w:r>
        <w:r>
          <w:instrText xml:space="preserve"> PAGEREF _Toc17409 \h </w:instrText>
        </w:r>
        <w:r>
          <w:fldChar w:fldCharType="separate"/>
        </w:r>
        <w:r>
          <w:t>46</w:t>
        </w:r>
        <w:r>
          <w:fldChar w:fldCharType="end"/>
        </w:r>
      </w:hyperlink>
    </w:p>
    <w:p>
      <w:pPr>
        <w:pStyle w:val="TOC2"/>
        <w:tabs>
          <w:tab w:val="right" w:leader="dot" w:pos="8306"/>
        </w:tabs>
      </w:pPr>
      <w:hyperlink w:anchor="_Toc2071" w:history="1">
        <w:r>
          <w:rPr>
            <w:rFonts w:ascii="仿宋" w:eastAsia="仿宋" w:hAnsi="仿宋" w:cs="仿宋" w:hint="eastAsia"/>
            <w:lang w:eastAsia="zh-CN"/>
          </w:rPr>
          <w:t>(二)、风险应对策略</w:t>
        </w:r>
        <w:r>
          <w:tab/>
        </w:r>
        <w:r>
          <w:fldChar w:fldCharType="begin"/>
        </w:r>
        <w:r>
          <w:instrText xml:space="preserve"> PAGEREF _Toc2071 \h </w:instrText>
        </w:r>
        <w:r>
          <w:fldChar w:fldCharType="separate"/>
        </w:r>
        <w:r>
          <w:t>47</w:t>
        </w:r>
        <w:r>
          <w:fldChar w:fldCharType="end"/>
        </w:r>
      </w:hyperlink>
    </w:p>
    <w:p>
      <w:pPr>
        <w:pStyle w:val="TOC2"/>
        <w:tabs>
          <w:tab w:val="right" w:leader="dot" w:pos="8306"/>
        </w:tabs>
      </w:pPr>
      <w:hyperlink w:anchor="_Toc23860" w:history="1">
        <w:r>
          <w:rPr>
            <w:rFonts w:ascii="仿宋" w:eastAsia="仿宋" w:hAnsi="仿宋" w:cs="仿宋" w:hint="eastAsia"/>
            <w:lang w:eastAsia="zh-CN"/>
          </w:rPr>
          <w:t>(三)、风险监控与控制</w:t>
        </w:r>
        <w:r>
          <w:tab/>
        </w:r>
        <w:r>
          <w:fldChar w:fldCharType="begin"/>
        </w:r>
        <w:r>
          <w:instrText xml:space="preserve"> PAGEREF _Toc23860 \h </w:instrText>
        </w:r>
        <w:r>
          <w:fldChar w:fldCharType="separate"/>
        </w:r>
        <w:r>
          <w:t>49</w:t>
        </w:r>
        <w:r>
          <w:fldChar w:fldCharType="end"/>
        </w:r>
      </w:hyperlink>
    </w:p>
    <w:p>
      <w:pPr>
        <w:pStyle w:val="TOC1"/>
        <w:tabs>
          <w:tab w:val="right" w:leader="dot" w:pos="8306"/>
        </w:tabs>
      </w:pPr>
      <w:hyperlink w:anchor="_Toc6387" w:history="1">
        <w:r>
          <w:rPr>
            <w:rFonts w:ascii="仿宋" w:eastAsia="仿宋" w:hAnsi="仿宋" w:cs="仿宋" w:hint="eastAsia"/>
            <w:lang w:eastAsia="zh-CN"/>
          </w:rPr>
          <w:t>十三、利益相关者分析与沟通计划</w:t>
        </w:r>
        <w:r>
          <w:tab/>
        </w:r>
        <w:r>
          <w:fldChar w:fldCharType="begin"/>
        </w:r>
        <w:r>
          <w:instrText xml:space="preserve"> PAGEREF _Toc6387 \h </w:instrText>
        </w:r>
        <w:r>
          <w:fldChar w:fldCharType="separate"/>
        </w:r>
        <w:r>
          <w:t>50</w:t>
        </w:r>
        <w:r>
          <w:fldChar w:fldCharType="end"/>
        </w:r>
      </w:hyperlink>
    </w:p>
    <w:p>
      <w:pPr>
        <w:pStyle w:val="TOC2"/>
        <w:tabs>
          <w:tab w:val="right" w:leader="dot" w:pos="8306"/>
        </w:tabs>
      </w:pPr>
      <w:hyperlink w:anchor="_Toc5859" w:history="1">
        <w:r>
          <w:rPr>
            <w:rFonts w:ascii="仿宋" w:eastAsia="仿宋" w:hAnsi="仿宋" w:cs="仿宋" w:hint="eastAsia"/>
            <w:lang w:eastAsia="zh-CN"/>
          </w:rPr>
          <w:t>(一)、利益相关者分析</w:t>
        </w:r>
        <w:r>
          <w:tab/>
        </w:r>
        <w:r>
          <w:fldChar w:fldCharType="begin"/>
        </w:r>
        <w:r>
          <w:instrText xml:space="preserve"> PAGEREF _Toc5859 \h </w:instrText>
        </w:r>
        <w:r>
          <w:fldChar w:fldCharType="separate"/>
        </w:r>
        <w:r>
          <w:t>50</w:t>
        </w:r>
        <w:r>
          <w:fldChar w:fldCharType="end"/>
        </w:r>
      </w:hyperlink>
    </w:p>
    <w:p>
      <w:pPr>
        <w:pStyle w:val="TOC2"/>
        <w:tabs>
          <w:tab w:val="right" w:leader="dot" w:pos="8306"/>
        </w:tabs>
      </w:pPr>
      <w:hyperlink w:anchor="_Toc8762" w:history="1">
        <w:r>
          <w:rPr>
            <w:rFonts w:ascii="仿宋" w:eastAsia="仿宋" w:hAnsi="仿宋" w:cs="仿宋" w:hint="eastAsia"/>
            <w:lang w:eastAsia="zh-CN"/>
          </w:rPr>
          <w:t>(二)、沟通计划</w:t>
        </w:r>
        <w:r>
          <w:tab/>
        </w:r>
        <w:r>
          <w:fldChar w:fldCharType="begin"/>
        </w:r>
        <w:r>
          <w:instrText xml:space="preserve"> PAGEREF _Toc8762 \h </w:instrText>
        </w:r>
        <w:r>
          <w:fldChar w:fldCharType="separate"/>
        </w:r>
        <w:r>
          <w:t>51</w:t>
        </w:r>
        <w:r>
          <w:fldChar w:fldCharType="end"/>
        </w:r>
      </w:hyperlink>
    </w:p>
    <w:p>
      <w:pPr>
        <w:pStyle w:val="TOC1"/>
        <w:tabs>
          <w:tab w:val="right" w:leader="dot" w:pos="8306"/>
        </w:tabs>
      </w:pPr>
      <w:hyperlink w:anchor="_Toc26294" w:history="1">
        <w:r>
          <w:rPr>
            <w:rFonts w:ascii="仿宋" w:eastAsia="仿宋" w:hAnsi="仿宋" w:cs="仿宋" w:hint="eastAsia"/>
            <w:lang w:eastAsia="zh-CN"/>
          </w:rPr>
          <w:t>十四、营销与推广策略</w:t>
        </w:r>
        <w:r>
          <w:tab/>
        </w:r>
        <w:r>
          <w:fldChar w:fldCharType="begin"/>
        </w:r>
        <w:r>
          <w:instrText xml:space="preserve"> PAGEREF _Toc26294 \h </w:instrText>
        </w:r>
        <w:r>
          <w:fldChar w:fldCharType="separate"/>
        </w:r>
        <w:r>
          <w:t>52</w:t>
        </w:r>
        <w:r>
          <w:fldChar w:fldCharType="end"/>
        </w:r>
      </w:hyperlink>
    </w:p>
    <w:p>
      <w:pPr>
        <w:pStyle w:val="TOC2"/>
        <w:tabs>
          <w:tab w:val="right" w:leader="dot" w:pos="8306"/>
        </w:tabs>
      </w:pPr>
      <w:hyperlink w:anchor="_Toc17388" w:history="1">
        <w:r>
          <w:rPr>
            <w:rFonts w:ascii="仿宋" w:eastAsia="仿宋" w:hAnsi="仿宋" w:cs="仿宋" w:hint="eastAsia"/>
            <w:lang w:eastAsia="zh-CN"/>
          </w:rPr>
          <w:t>(一)、产品/服务定位与特点</w:t>
        </w:r>
        <w:r>
          <w:tab/>
        </w:r>
        <w:r>
          <w:fldChar w:fldCharType="begin"/>
        </w:r>
        <w:r>
          <w:instrText xml:space="preserve"> PAGEREF _Toc17388 \h </w:instrText>
        </w:r>
        <w:r>
          <w:fldChar w:fldCharType="separate"/>
        </w:r>
        <w:r>
          <w:t>52</w:t>
        </w:r>
        <w:r>
          <w:fldChar w:fldCharType="end"/>
        </w:r>
      </w:hyperlink>
    </w:p>
    <w:p>
      <w:pPr>
        <w:pStyle w:val="TOC2"/>
        <w:tabs>
          <w:tab w:val="right" w:leader="dot" w:pos="8306"/>
        </w:tabs>
      </w:pPr>
      <w:hyperlink w:anchor="_Toc20921" w:history="1">
        <w:r>
          <w:rPr>
            <w:rFonts w:ascii="仿宋" w:eastAsia="仿宋" w:hAnsi="仿宋" w:cs="仿宋" w:hint="eastAsia"/>
            <w:lang w:eastAsia="zh-CN"/>
          </w:rPr>
          <w:t>(二)、市场定位与竞争分析</w:t>
        </w:r>
        <w:r>
          <w:tab/>
        </w:r>
        <w:r>
          <w:fldChar w:fldCharType="begin"/>
        </w:r>
        <w:r>
          <w:instrText xml:space="preserve"> PAGEREF _Toc20921 \h </w:instrText>
        </w:r>
        <w:r>
          <w:fldChar w:fldCharType="separate"/>
        </w:r>
        <w:r>
          <w:t>53</w:t>
        </w:r>
        <w:r>
          <w:fldChar w:fldCharType="end"/>
        </w:r>
      </w:hyperlink>
    </w:p>
    <w:p>
      <w:pPr>
        <w:pStyle w:val="TOC2"/>
        <w:tabs>
          <w:tab w:val="right" w:leader="dot" w:pos="8306"/>
        </w:tabs>
      </w:pPr>
      <w:hyperlink w:anchor="_Toc1970" w:history="1">
        <w:r>
          <w:rPr>
            <w:rFonts w:ascii="仿宋" w:eastAsia="仿宋" w:hAnsi="仿宋" w:cs="仿宋" w:hint="eastAsia"/>
            <w:lang w:eastAsia="zh-CN"/>
          </w:rPr>
          <w:t>(三)、营销渠道与策略</w:t>
        </w:r>
        <w:r>
          <w:tab/>
        </w:r>
        <w:r>
          <w:fldChar w:fldCharType="begin"/>
        </w:r>
        <w:r>
          <w:instrText xml:space="preserve"> PAGEREF _Toc1970 \h </w:instrText>
        </w:r>
        <w:r>
          <w:fldChar w:fldCharType="separate"/>
        </w:r>
        <w:r>
          <w:t>55</w:t>
        </w:r>
        <w:r>
          <w:fldChar w:fldCharType="end"/>
        </w:r>
      </w:hyperlink>
    </w:p>
    <w:p>
      <w:pPr>
        <w:pStyle w:val="TOC2"/>
        <w:tabs>
          <w:tab w:val="right" w:leader="dot" w:pos="8306"/>
        </w:tabs>
      </w:pPr>
      <w:hyperlink w:anchor="_Toc6298" w:history="1">
        <w:r>
          <w:rPr>
            <w:rFonts w:ascii="仿宋" w:eastAsia="仿宋" w:hAnsi="仿宋" w:cs="仿宋" w:hint="eastAsia"/>
            <w:lang w:eastAsia="zh-CN"/>
          </w:rPr>
          <w:t>(四)、推广与宣传活动</w:t>
        </w:r>
        <w:r>
          <w:tab/>
        </w:r>
        <w:r>
          <w:fldChar w:fldCharType="begin"/>
        </w:r>
        <w:r>
          <w:instrText xml:space="preserve"> PAGEREF _Toc6298 \h </w:instrText>
        </w:r>
        <w:r>
          <w:fldChar w:fldCharType="separate"/>
        </w:r>
        <w:r>
          <w:t>56</w:t>
        </w:r>
        <w:r>
          <w:fldChar w:fldCharType="end"/>
        </w:r>
      </w:hyperlink>
    </w:p>
    <w:p>
      <w:pPr>
        <w:pStyle w:val="TOC1"/>
        <w:tabs>
          <w:tab w:val="right" w:leader="dot" w:pos="8306"/>
        </w:tabs>
      </w:pPr>
      <w:hyperlink w:anchor="_Toc6813" w:history="1">
        <w:r>
          <w:rPr>
            <w:rFonts w:ascii="仿宋" w:eastAsia="仿宋" w:hAnsi="仿宋" w:cs="仿宋" w:hint="eastAsia"/>
            <w:lang w:eastAsia="zh-CN"/>
          </w:rPr>
          <w:t>十五、供应链管理</w:t>
        </w:r>
        <w:r>
          <w:tab/>
        </w:r>
        <w:r>
          <w:fldChar w:fldCharType="begin"/>
        </w:r>
        <w:r>
          <w:instrText xml:space="preserve"> PAGEREF _Toc6813 \h </w:instrText>
        </w:r>
        <w:r>
          <w:fldChar w:fldCharType="separate"/>
        </w:r>
        <w:r>
          <w:t>61</w:t>
        </w:r>
        <w:r>
          <w:fldChar w:fldCharType="end"/>
        </w:r>
      </w:hyperlink>
    </w:p>
    <w:p>
      <w:pPr>
        <w:pStyle w:val="TOC2"/>
        <w:tabs>
          <w:tab w:val="right" w:leader="dot" w:pos="8306"/>
        </w:tabs>
      </w:pPr>
      <w:hyperlink w:anchor="_Toc20176" w:history="1">
        <w:r>
          <w:rPr>
            <w:rFonts w:ascii="仿宋" w:eastAsia="仿宋" w:hAnsi="仿宋" w:cs="仿宋" w:hint="eastAsia"/>
            <w:lang w:eastAsia="zh-CN"/>
          </w:rPr>
          <w:t>(一)、供应链战略规划</w:t>
        </w:r>
        <w:r>
          <w:tab/>
        </w:r>
        <w:r>
          <w:fldChar w:fldCharType="begin"/>
        </w:r>
        <w:r>
          <w:instrText xml:space="preserve"> PAGEREF _Toc20176 \h </w:instrText>
        </w:r>
        <w:r>
          <w:fldChar w:fldCharType="separate"/>
        </w:r>
        <w:r>
          <w:t>61</w:t>
        </w:r>
        <w:r>
          <w:fldChar w:fldCharType="end"/>
        </w:r>
      </w:hyperlink>
    </w:p>
    <w:p>
      <w:pPr>
        <w:pStyle w:val="TOC2"/>
        <w:tabs>
          <w:tab w:val="right" w:leader="dot" w:pos="8306"/>
        </w:tabs>
      </w:pPr>
      <w:hyperlink w:anchor="_Toc14894" w:history="1">
        <w:r>
          <w:rPr>
            <w:rFonts w:ascii="仿宋" w:eastAsia="仿宋" w:hAnsi="仿宋" w:cs="仿宋" w:hint="eastAsia"/>
            <w:lang w:eastAsia="zh-CN"/>
          </w:rPr>
          <w:t>(二)、供应商选择与合作</w:t>
        </w:r>
        <w:r>
          <w:tab/>
        </w:r>
        <w:r>
          <w:fldChar w:fldCharType="begin"/>
        </w:r>
        <w:r>
          <w:instrText xml:space="preserve"> PAGEREF _Toc14894 \h </w:instrText>
        </w:r>
        <w:r>
          <w:fldChar w:fldCharType="separate"/>
        </w:r>
        <w:r>
          <w:t>63</w:t>
        </w:r>
        <w:r>
          <w:fldChar w:fldCharType="end"/>
        </w:r>
      </w:hyperlink>
    </w:p>
    <w:p>
      <w:pPr>
        <w:pStyle w:val="TOC2"/>
        <w:tabs>
          <w:tab w:val="right" w:leader="dot" w:pos="8306"/>
        </w:tabs>
      </w:pPr>
      <w:hyperlink w:anchor="_Toc31777" w:history="1">
        <w:r>
          <w:rPr>
            <w:rFonts w:ascii="仿宋" w:eastAsia="仿宋" w:hAnsi="仿宋" w:cs="仿宋" w:hint="eastAsia"/>
            <w:lang w:eastAsia="zh-CN"/>
          </w:rPr>
          <w:t>(三)、物流与库存管理</w:t>
        </w:r>
        <w:r>
          <w:tab/>
        </w:r>
        <w:r>
          <w:fldChar w:fldCharType="begin"/>
        </w:r>
        <w:r>
          <w:instrText xml:space="preserve"> PAGEREF _Toc31777 \h </w:instrText>
        </w:r>
        <w:r>
          <w:fldChar w:fldCharType="separate"/>
        </w:r>
        <w:r>
          <w:t>64</w:t>
        </w:r>
        <w:r>
          <w:fldChar w:fldCharType="end"/>
        </w:r>
      </w:hyperlink>
    </w:p>
    <w:p>
      <w:pPr>
        <w:pStyle w:val="TOC1"/>
        <w:tabs>
          <w:tab w:val="right" w:leader="dot" w:pos="8306"/>
        </w:tabs>
      </w:pPr>
      <w:hyperlink w:anchor="_Toc5713" w:history="1">
        <w:r>
          <w:rPr>
            <w:rFonts w:ascii="仿宋" w:eastAsia="仿宋" w:hAnsi="仿宋" w:cs="仿宋" w:hint="eastAsia"/>
            <w:lang w:eastAsia="zh-CN"/>
          </w:rPr>
          <w:t>十六、建筑涂料色浆项目治理与监督</w:t>
        </w:r>
        <w:r>
          <w:tab/>
        </w:r>
        <w:r>
          <w:fldChar w:fldCharType="begin"/>
        </w:r>
        <w:r>
          <w:instrText xml:space="preserve"> PAGEREF _Toc5713 \h </w:instrText>
        </w:r>
        <w:r>
          <w:fldChar w:fldCharType="separate"/>
        </w:r>
        <w:r>
          <w:t>65</w:t>
        </w:r>
        <w:r>
          <w:fldChar w:fldCharType="end"/>
        </w:r>
      </w:hyperlink>
    </w:p>
    <w:p>
      <w:pPr>
        <w:pStyle w:val="TOC2"/>
        <w:tabs>
          <w:tab w:val="right" w:leader="dot" w:pos="8306"/>
        </w:tabs>
      </w:pPr>
      <w:hyperlink w:anchor="_Toc8985" w:history="1">
        <w:r>
          <w:rPr>
            <w:rFonts w:ascii="仿宋" w:eastAsia="仿宋" w:hAnsi="仿宋" w:cs="仿宋" w:hint="eastAsia"/>
            <w:lang w:eastAsia="zh-CN"/>
          </w:rPr>
          <w:t>(一)、建筑涂料色浆项目治理结构</w:t>
        </w:r>
        <w:r>
          <w:tab/>
        </w:r>
        <w:r>
          <w:fldChar w:fldCharType="begin"/>
        </w:r>
        <w:r>
          <w:instrText xml:space="preserve"> PAGEREF _Toc8985 \h </w:instrText>
        </w:r>
        <w:r>
          <w:fldChar w:fldCharType="separate"/>
        </w:r>
        <w:r>
          <w:t>65</w:t>
        </w:r>
        <w:r>
          <w:fldChar w:fldCharType="end"/>
        </w:r>
      </w:hyperlink>
    </w:p>
    <w:p>
      <w:pPr>
        <w:pStyle w:val="TOC2"/>
        <w:tabs>
          <w:tab w:val="right" w:leader="dot" w:pos="8306"/>
        </w:tabs>
      </w:pPr>
      <w:hyperlink w:anchor="_Toc14441" w:history="1">
        <w:r>
          <w:rPr>
            <w:rFonts w:ascii="仿宋" w:eastAsia="仿宋" w:hAnsi="仿宋" w:cs="仿宋" w:hint="eastAsia"/>
            <w:lang w:eastAsia="zh-CN"/>
          </w:rPr>
          <w:t>(二)、监督与审计</w:t>
        </w:r>
        <w:r>
          <w:tab/>
        </w:r>
        <w:r>
          <w:fldChar w:fldCharType="begin"/>
        </w:r>
        <w:r>
          <w:instrText xml:space="preserve"> PAGEREF _Toc14441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4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0951"/>
      <w:r>
        <w:rPr>
          <w:rFonts w:ascii="仿宋" w:eastAsia="仿宋" w:hAnsi="仿宋" w:cs="仿宋" w:hint="eastAsia"/>
          <w:sz w:val="28"/>
          <w:lang w:eastAsia="zh-CN"/>
        </w:rPr>
        <w:t>一、建筑涂料色浆项目选址可行性分析</w:t>
      </w:r>
      <w:bookmarkEnd w:id="2"/>
    </w:p>
    <w:p>
      <w:pPr>
        <w:pStyle w:val="Heading2"/>
        <w:rPr>
          <w:rFonts w:ascii="仿宋" w:eastAsia="仿宋" w:hAnsi="仿宋" w:cs="仿宋" w:hint="eastAsia"/>
          <w:lang w:eastAsia="zh-CN"/>
        </w:rPr>
      </w:pPr>
      <w:bookmarkStart w:id="3" w:name="_Toc28473"/>
      <w:r>
        <w:rPr>
          <w:rFonts w:ascii="仿宋" w:eastAsia="仿宋" w:hAnsi="仿宋" w:cs="仿宋" w:hint="eastAsia"/>
          <w:lang w:eastAsia="zh-CN"/>
        </w:rPr>
        <w:t>(一)、建筑涂料色浆项目选址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该建筑涂料色浆项目选址位于XX省XX市XX区XXX街道</w:t>
      </w:r>
    </w:p>
    <w:p>
      <w:pPr>
        <w:pStyle w:val="Heading2"/>
        <w:ind w:firstLine="560" w:firstLineChars="200"/>
        <w:rPr>
          <w:rFonts w:ascii="仿宋" w:eastAsia="仿宋" w:hAnsi="仿宋" w:cs="仿宋" w:hint="eastAsia"/>
          <w:sz w:val="28"/>
          <w:lang w:eastAsia="zh-CN"/>
        </w:rPr>
      </w:pPr>
      <w:bookmarkStart w:id="4" w:name="_Toc897"/>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建筑涂料色浆项目的征地面积将根据建筑涂料色浆项目的实际规模和需求进行精确规划。具体面积XXX平方米，旨在确保建筑涂料色浆项目不仅能够满足当前的发展需求，还能够预留空间以适应未来的扩展。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净用地面积是在征地面积基础上去除不可利用面积后的实际可开发用地。具体面积XXX平方米，考虑到环保、交通、安全等多方面因素，以确保建筑涂料色浆项目在整体利用效率上达到最优。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建筑涂料色浆项目计划建设的建筑总规模具体面积XXX平方米。这一规模的确定综合考虑了建筑涂料色浆项目的性质、规模，以及城市规划的相关要求，确保建筑布局与周边环境协调一致。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绿地率是建筑涂料色浆项目用地中被规划为绿地的比例。具体面积XXX平方米，旨在通过合理规划绿地，改善建筑涂料色浆项目周边环境，提升居民生活质量，并符合城市整体绿化规划。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容积率是用地上可以建设的建筑总体积与用地面积之比。具体面积XXX，通过合理的容积率规划，确保建筑涂料色浆项目建筑规模与周边环境和谐共生。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建筑涂料色浆项目选址与当地城市规划相一致，具体面积XXX平方米。通过与城市规划部门深入沟通，确保建筑涂料色浆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建筑涂料色浆项目选址符合当地产业政策，具体面积XXX平方米。这包括建筑涂料色浆项目对当地经济的促进作用，以及对相关产业的带动效应，确保建筑涂料色浆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用地总体要求必须符合环保和可持续发展的原则，具体面积XXX平方米。通过采用绿色建筑设计、节能减排等措施，确保建筑涂料色浆项目在建设和运营过程中对环境的影响最小化，达到可持续发展的要求。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确保建筑涂料色浆项目选址具备必要的公共设施配套，具体面积XXX平方米。这包括交通便利性、教育、医疗等基础设施，以提高居民生活品质，使得建筑涂料色浆项目选址更具吸引力。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考虑用地总体要求对当地社会稳定性的影响，具体面积XXX平方米。通过深入了解当地社区反馈，确保建筑涂料色浆项目的选址和建设过程对当地社会和谐稳定产生积极作用。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建筑涂料色浆项目选址不仅符合法规和规划，还在实际操作中具有可行性。这一全面规划将为建筑涂料色浆项目的成功实施提供坚实的基础，确保建筑涂料色浆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8624"/>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筑涂料色浆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建筑涂料色浆项目的设备规划和空间设计中，我们将采取灵活设备布局的措施。设备布局将根据实际需求进行灵活设计，避免不必要的浪费。通过合理规划设备摆放位置，我们将提高设备的利用率，减少设备间距，以确保建筑涂料色浆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建筑涂料色浆项目内部引入共享设施的概念，例如共享会议室、办公区等。通过这种方式，我们可以减少对资源的重复建设，提高资源共享效率，从而减小建筑涂料色浆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5849"/>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建筑涂料色浆项目的总图布置中，我们将不同功能区域进行明确的规划，以最大程度满足建筑涂料色浆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8209"/>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建筑涂料色浆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建筑涂料色浆项目对环境的影响是综合评价的重要因素之一。我们将详细考虑选址周边的自然环境、生态保护区、水源地等情况，确保建筑涂料色浆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对选址的评价还需充分考虑当地政府的产业政策和法规。我们将详细了解建筑涂料色浆项目所在地的相关政策，确保建筑涂料色浆项目的规划和运营与当地法规相符，降低不必要的法律风险。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考虑到社会稳定性对企业运营的重要性，我们将评估选址地区的社会安全情况、劳工关系、社区反馈等方面，以确保建筑涂料色浆项目的建设和运营不会受到社会稳定性的负面影响。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最后，我们将综合考虑用地成本，包括土地购置费用、土地开发成本等。通过对用地成本的详细评估，我们能够做出更为精确的经济效益分析，为建筑涂料色浆项目的投资决策提供有力支持。</w:t>
      </w:r>
    </w:p>
    <w:p>
      <w:pPr>
        <w:pStyle w:val="Heading1"/>
        <w:ind w:firstLine="560" w:firstLineChars="200"/>
        <w:rPr>
          <w:rFonts w:ascii="仿宋" w:eastAsia="仿宋" w:hAnsi="仿宋" w:cs="仿宋" w:hint="eastAsia"/>
          <w:sz w:val="28"/>
          <w:lang w:eastAsia="zh-CN"/>
        </w:rPr>
      </w:pPr>
      <w:bookmarkStart w:id="8" w:name="_Toc21187"/>
      <w:r>
        <w:rPr>
          <w:rFonts w:ascii="仿宋" w:eastAsia="仿宋" w:hAnsi="仿宋" w:cs="仿宋" w:hint="eastAsia"/>
          <w:sz w:val="28"/>
          <w:lang w:eastAsia="zh-CN"/>
        </w:rPr>
        <w:t>二、建筑涂料色浆项目建设单位说明</w:t>
      </w:r>
      <w:bookmarkEnd w:id="8"/>
    </w:p>
    <w:p>
      <w:pPr>
        <w:pStyle w:val="Heading2"/>
        <w:rPr>
          <w:rFonts w:ascii="仿宋" w:eastAsia="仿宋" w:hAnsi="仿宋" w:cs="仿宋" w:hint="eastAsia"/>
          <w:lang w:eastAsia="zh-CN"/>
        </w:rPr>
      </w:pPr>
      <w:bookmarkStart w:id="9" w:name="_Toc5818"/>
      <w:r>
        <w:rPr>
          <w:rFonts w:ascii="仿宋" w:eastAsia="仿宋" w:hAnsi="仿宋" w:cs="仿宋" w:hint="eastAsia"/>
          <w:lang w:eastAsia="zh-CN"/>
        </w:rPr>
        <w:t>(一)、建筑涂料色浆项目承办单位基本情况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16384"/>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建筑涂料色浆项目承办单位的XXXX，我们着眼于实现可持续的经济效益。通过技术创新和解决方案的提供，公司预计在建筑涂料色浆项目执行期间将获得可观的收入增长。这一收入来源主要包括建筑涂料色浆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同时，我们注重成本控制和效率提升，以确保建筑涂料色浆项目的可持续盈利。透过精细的管理和资源优化，公司期望实现建筑涂料色浆项目利润最大化。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建筑涂料色浆项目实施进行全面的投资评估，包括建筑涂料色浆项目启动阶段的资金投入和后续运营成本。通过对建筑涂料色浆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建筑涂料色浆项目实施过程中具备足够的资金流动性，公司将进行详尽的现金流分析。这包括资金需求的合理预测、建筑涂料色浆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17954"/>
      <w:r>
        <w:rPr>
          <w:rFonts w:ascii="仿宋" w:eastAsia="仿宋" w:hAnsi="仿宋" w:cs="仿宋" w:hint="eastAsia"/>
          <w:sz w:val="28"/>
          <w:lang w:eastAsia="zh-CN"/>
        </w:rPr>
        <w:t>三、建筑涂料色浆项目可持续发展</w:t>
      </w:r>
      <w:bookmarkEnd w:id="11"/>
    </w:p>
    <w:p>
      <w:pPr>
        <w:pStyle w:val="Heading2"/>
        <w:rPr>
          <w:rFonts w:ascii="仿宋" w:eastAsia="仿宋" w:hAnsi="仿宋" w:cs="仿宋" w:hint="eastAsia"/>
          <w:lang w:eastAsia="zh-CN"/>
        </w:rPr>
      </w:pPr>
      <w:bookmarkStart w:id="12" w:name="_Toc18834"/>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筑涂料色浆项目中，建筑涂料色浆项目团队着眼于未来，明确了可持续发展的战略方向。制定的具体可持续发展目标包括降低资源使用、采用环保技术、最大化社会效益等。这一步骤不仅有助于建筑涂料色浆项目在环保和社会责任方面达到最高标准，也为未来提供了明确的指引，确保建筑涂料色浆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可持续实践的融入建筑涂料色浆项目管理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建筑涂料色浆项目管理周期。从建筑涂料色浆项目规划开始，建筑涂料色浆项目团队就考虑了环境和社会的因素。在执行阶段，建筑涂料色浆项目团队积极推动绿色技术的应用，优化资源利用。此外，关注员工的社会责任，通过培训和沟通活动提高员工对可持续发展的认知，使他们能够在日常工作中践行可持续实践。这些举措不仅为建筑涂料色浆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27310"/>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扎根于建筑涂料色浆项目的可持续发展理念，我们深信环保与社会责任是建筑涂料色浆项目成功的关键支柱。在建筑涂料色浆项目的每一步，我们都致力于通过创新和实践，履行对环境和社会的坚定责任。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涂料色浆项目团队通过引入先进的环保技术、建立高效的废物处理系统以及推动能源节约措施，积极履行环保责任。定期的环保监测和评估确保建筑涂料色浆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涂料色浆项目不仅致力于自身可持续发展，还注重对社会的回馈。通过支持社区建筑涂料色浆项目、参与慈善事业、提供培训机会等方式，建筑涂料色浆项目积极履行社会责任。与当地社区建立积极互动，关注员工的工作与生活平衡，以及员工的身心健康，是建筑涂料色浆项目在社会责任层面的关键举措。这样的实践不仅增强了建筑涂料色浆项目在社会中的声誉，也促进了社会的共同繁荣。</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4" w:name="_Toc32323"/>
      <w:r>
        <w:rPr>
          <w:rFonts w:ascii="仿宋" w:eastAsia="仿宋" w:hAnsi="仿宋" w:cs="仿宋" w:hint="eastAsia"/>
          <w:sz w:val="28"/>
          <w:lang w:eastAsia="zh-CN"/>
        </w:rPr>
        <w:t>四、建筑涂料色浆项目文档管理</w:t>
      </w:r>
      <w:bookmarkEnd w:id="14"/>
    </w:p>
    <w:p>
      <w:pPr>
        <w:pStyle w:val="Heading2"/>
        <w:rPr>
          <w:rFonts w:ascii="仿宋" w:eastAsia="仿宋" w:hAnsi="仿宋" w:cs="仿宋" w:hint="eastAsia"/>
          <w:lang w:eastAsia="zh-CN"/>
        </w:rPr>
      </w:pPr>
      <w:bookmarkStart w:id="15" w:name="_Toc13110"/>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建筑涂料色浆项目高度重视文档的质量和准确性，以支持建筑涂料色浆项目的各项活动和决策。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涂料色浆项目文档的编制始于建筑涂料色浆项目计划的初期，我们制定了详细的文档编制计划，明确了每个文档的内容、格式和编写责任人。在建筑涂料色浆项目启动阶段，我们首先编制了建筑涂料色浆项目章程，明确定义了建筑涂料色浆项目的目标、范围、风险等关键要素。随后，建筑涂料色浆项目团队根据计划陆续编制了需求文档、设计文档、测试文档等各类文档，确保建筑涂料色浆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建筑涂料色浆项目管理中的重要环节，旨在确保建筑涂料色浆项目文档符合质量标准和建筑涂料色浆项目需求。在建筑涂料色浆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建筑涂料色浆项目相关利益方和专业领域的专家对文档进行独立审查。这有助于获取更全面、客观的反馈，确保建筑涂料色浆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建筑涂料色浆项目在文档编制与审查方面建立了严格的管理机制，通过规范的流程和多维度的审查，确保建筑涂料色浆项目文档的质量、准确性和可靠性，为建筑涂料色浆项目的顺利推进提供了有力支持。</w:t>
      </w:r>
    </w:p>
    <w:p>
      <w:pPr>
        <w:pStyle w:val="Heading2"/>
        <w:ind w:firstLine="560" w:firstLineChars="200"/>
        <w:rPr>
          <w:rFonts w:ascii="仿宋" w:eastAsia="仿宋" w:hAnsi="仿宋" w:cs="仿宋" w:hint="eastAsia"/>
          <w:sz w:val="28"/>
          <w:lang w:eastAsia="zh-CN"/>
        </w:rPr>
      </w:pPr>
      <w:bookmarkStart w:id="16" w:name="_Toc2041"/>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在建筑涂料色浆项目中，我们致力于优化文档发布与分发过程，以确保信息的高效传递和团队间协作的顺畅进行。以下是我们采取的关键优化策略：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我们通过多渠道发布文档，包括电子邮件、建筑涂料色浆项目管理平台、内部网站等，以满足不同团队成员的偏好和需求。多渠道发布确保了信息的全面覆盖。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我们采用了精细的权限控制，确保只有授权人员可以访问敏感信息。这种安全措施保护了建筑涂料色浆项目文档的机密性，防止了未经授权的信息泄露。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9929"/>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建筑涂料色浆项目生命周期中一个至关重要的环节，直接关系到建筑涂料色浆项目信息的长期保存和历史记录的完整性。在建筑涂料色浆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19265"/>
      <w:r>
        <w:rPr>
          <w:rFonts w:ascii="仿宋" w:eastAsia="仿宋" w:hAnsi="仿宋" w:cs="仿宋" w:hint="eastAsia"/>
          <w:sz w:val="28"/>
          <w:lang w:eastAsia="zh-CN"/>
        </w:rPr>
        <w:t>五、建筑涂料色浆项目绩效评估</w:t>
      </w:r>
      <w:bookmarkEnd w:id="18"/>
    </w:p>
    <w:p>
      <w:pPr>
        <w:pStyle w:val="Heading2"/>
        <w:rPr>
          <w:rFonts w:ascii="仿宋" w:eastAsia="仿宋" w:hAnsi="仿宋" w:cs="仿宋" w:hint="eastAsia"/>
          <w:lang w:eastAsia="zh-CN"/>
        </w:rPr>
      </w:pPr>
      <w:bookmarkStart w:id="19" w:name="_Toc4754"/>
      <w:r>
        <w:rPr>
          <w:rFonts w:ascii="仿宋" w:eastAsia="仿宋" w:hAnsi="仿宋" w:cs="仿宋" w:hint="eastAsia"/>
          <w:lang w:eastAsia="zh-CN"/>
        </w:rPr>
        <w:t>(一)、绩效评估指标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建筑涂料色浆项目中，我们设计了一套全面的绩效评估指标，以确保建筑涂料色浆项目的可控和成功交付。这些指标跨足建筑涂料色浆项目目标、成本、进度和质量等多个维度，为我们提供了全面洞察建筑涂料色浆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涂料色浆项目目标达成率是我们关注的首要指标。我们设定了明确的目标，并通过定期监测和评估，迅速发现并应对潜在的目标偏差。这为建筑涂料色浆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成本绩效是另一个核心关注点。通过实际成本与预算成本的对比分析，我们深入了解成本差异的原因，及时调整资源分配，保持建筑涂料色浆项目在经济效益方面的合理水平。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涂料色浆项目进度作为关键的绩效指标之一，得到了精心的关注。我们制定了详细的建筑涂料色浆项目进度计划，并设立了进度符合度指标，确保实际进度与计划进度保持一致。这使我们能够快速发现和解决潜在的进度问题，保持建筑涂料色浆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建筑涂料色浆项目绩效的不可或缺的一环。我们引入了一系列的质量标准和客户满意度指标，以确保建筑涂料色浆项目交付的成果在质量上达到或超越预期水平。通过持续监测这些指标，我们努力提升建筑涂料色浆项目整体质量水平，为建筑涂料色浆项目的成功交付提供有力保障。通过这些科学且全面的绩效评估，我们能够更好地引导建筑涂料色浆项目的持续改进，确保建筑涂料色浆项目目标的顺利达成。</w:t>
      </w:r>
    </w:p>
    <w:p>
      <w:pPr>
        <w:pStyle w:val="Heading2"/>
        <w:ind w:firstLine="560" w:firstLineChars="200"/>
        <w:rPr>
          <w:rFonts w:ascii="仿宋" w:eastAsia="仿宋" w:hAnsi="仿宋" w:cs="仿宋" w:hint="eastAsia"/>
          <w:sz w:val="28"/>
          <w:lang w:eastAsia="zh-CN"/>
        </w:rPr>
      </w:pPr>
      <w:bookmarkStart w:id="20" w:name="_Toc14368"/>
      <w:r>
        <w:rPr>
          <w:rFonts w:ascii="仿宋" w:eastAsia="仿宋" w:hAnsi="仿宋" w:cs="仿宋" w:hint="eastAsia"/>
          <w:sz w:val="28"/>
          <w:lang w:eastAsia="zh-CN"/>
        </w:rPr>
        <w:t>(二)、绩效评估方法</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绩效评估是建筑涂料色浆项目中的关键环节，为确保建筑涂料色浆项目达到预期目标，我们采用了多层次、多维度的绩效评估方法。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建筑涂料色浆项目的战略目标对齐，确保每个决策和行动都与建筑涂料色浆项目整体目标保持一致。团队会定期召开战略对齐会议，审视当前工作与建筑涂料色浆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https://d.book118.com/477146105005006054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建筑涂料色浆项目规划设计纲要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建筑涂料色浆项目规划设计纲要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建筑涂料色浆项目规划设计纲要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建筑涂料色浆项目规划设计纲要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建筑涂料色浆项目规划设计纲要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建筑涂料色浆项目规划设计纲要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建筑涂料色浆项目规划设计纲要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建筑涂料色浆项目规划设计纲要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建筑涂料色浆项目规划设计纲要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建筑涂料色浆项目规划设计纲要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建筑涂料色浆项目规划设计纲要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建筑涂料色浆项目规划设计纲要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建筑涂料色浆项目规划设计纲要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建筑涂料色浆项目规划设计纲要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建筑涂料色浆项目规划设计纲要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建筑涂料色浆项目规划设计纲要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建筑涂料色浆项目规划设计纲要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22644FF"/>
    <w:rsid w:val="222644F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77146105005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2024-03-05T07:49:00Z</dcterms:created>
  <dcterms:modified xsi:type="dcterms:W3CDTF">2024-03-05T07:50:02Z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609AE0EF316849559081477FB64293CF_11</vt:lpwstr>
  </property>
  <property fmtid="{D5CDD505-2E9C-101B-9397-08002B2CF9AE}" pid="3" name="KSOProductBuildVer">
    <vt:lpwstr>2052-12.1.0.16388</vt:lpwstr>
  </property>
</Properties>
</file>