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低压断路器的瞬时动作过电流脱扣器动作电流的调整范围多为额定电流的(  )倍。</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4—10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l0—20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沟通真空触摸器-熔断器组合电器,(  )的运用空间。</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约束了触摸器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拓宽了触摸器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约束了熔断器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接闪网和接闪带可等用圆钢制作,圆钢的直径不得小于(  )mm。</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特种作业人员未按规定经专门的安全作业培训并取得相应资格，上岗作业的，责令生产经营单位(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限期改正</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罚款</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停产停业整顿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并联电容器所在环境日平均最高温度不应超过(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我国电力系统目前所采用的中性点接地方式主要有(  )三种。</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不接地.直接接地.经电阻接地</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不接地.直接接地.经电抗接地</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经电抗接地.经消弧线圈接地.直接接地</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不接地.直接接地.经消弧线圈接地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电磁抱闸制动一般用于(  )的场合。</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迅速停车</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迅速反转</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限速下放重物</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调节电动机速度</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高压电动机最严重的故障是(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定子绕组的相间短路故障</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单相接地短路</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一相绕组的匝间短路</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供电电压过低或过高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被测量交流电如大于(  )A时，一般需要配合电流互感器进行测量。</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三相交流电路中，A相用(  )颜色标记。</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黄绿双色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数控系统的可靠性主要取决于(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数控装置</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伺服系统</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测量反馈装置</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控制器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若反馈到输入端的是直流量，则称为直流负反馈，它能稳定(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直流负载线</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基极偏置电流</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集电极电压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静态工作点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测高电压大电流电能，需用TA和TV，则表的读数要( )二者的倍率才是所测之值。</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乘</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下列( )是保证电气作业安全的组织措施。</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工作许可制度</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停电</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悬挂接地线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接触器是一种自动的(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保护电器</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用电器</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电磁开关</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电磁力的大小与导体的有效长度成(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在电力控制系统中，使用最广泛的是( )式交流接触器。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气动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液动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小电流电击使人致命的最危险.最主要的原因是引起(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麻痹</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中止呼吸</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心室纤维性颤动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电休克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运行中的高压电容器发生爆炸时，应首先(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保护现场等候处理</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消防灭火</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切断电容器与电网的连接</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切断整个变电所与电网的联系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导线和磁力线发生相对切割运动时,导线中会产生成衣电动势,它的大小与(  )有关。</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电流强度</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电压强度</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方向</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导线有效长度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停车时产生振荡的原因常常由于(  )环节不起作用。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电压负反馈</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电流负反馈</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电流截止负反馈</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桥型稳定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电阻并联的公式是(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1/R=1/R1+1/R2+1/R3</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1/R=1/R1+R2+R3</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R=R1+R2+R3</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R=R1R2R3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高压配电室中的开关柜为双列布置时，其操作通道宽度不得小于(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2.0m</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电缆线路中有中间接头时,压接接头最高允许温度为(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安装螺旋式熔断器时，电源线必须接到瓷底座的(  )接线端。</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左</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右</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上</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《中华人民共和国安全生产法》规定，生产经营单位应当在有较大危险因素的生产经营场所和有关设施.设备上，设置明显的安全(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指示标志</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指令标志</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警示标志</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禁止标志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三极管基极的作用是(  )载流子。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发射</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输送和控制</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收集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 )可以将电力系统的一次大电流按一定的变比变换成二次较小电流,供给测量表计和继电器。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一般要求真空断路器的触头材料具有的功能之一是(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耐弧性强</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导热功能差</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绝缘功能强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定时限过流保护装置的返回电流速定原则是(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动作电流大于最大负荷电流</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返回电流小于最大负荷电流</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返回电流等于额定负荷电流</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返回电流大于最大负荷电流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安全帽的部件包括帽壳.帽衬.插口.(  ).缓冲垫等。</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拴绳</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绑绳</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勒绳</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系绳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钢筋混凝土杆属于(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木杆</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水泥杆</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金属杆</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直线杆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携带式电气设备的绝缘电阻不低于(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0.2MΩ；</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0.5MΩ；</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1MΩ；</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电容起动是(  )电动机常用起动的方法之一。</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他励</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自励</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同步</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单相异步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由于手持式电工工具在使用时是移动的,其电源线易受到拖拉.磨损而碰壳或脱落导致设备金属外壳带电,导致(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触电事故</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断电事故</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短路事故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变压器的过负载能力一般用变压器所能输出的最大容量与额定容量之(  )来表示。</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差</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和</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磁力启动器主要用来控制(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高压断路器的操作</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电动机的启动.停止.正反转</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变电所的继电保护</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信号显示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低压电工作业是指对(  )V以下的电气设备进行安装.调试.运行操作等的作业。</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额外电压是指变压器(  ),它应与所衔接的输变电线路电压相符合。</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最大电压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II类手持电动工具是带有(  )绝缘的设备。</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防护</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基本</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双重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在选择漏电保护装置的灵敏度时,要避免由于正常( )引起的不必要的动作而影响正常供电。</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泄漏电流</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泄漏电压</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泄漏功率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根据安全色的含义及规定，电动机的停止按钮的颜色应采用(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安全标志中，注意.警告一般用( )标志。</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黑色</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检修低压电气设备，应先堵截电源，并在刀闸把手上挂上( )标明牌。</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在此作业</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制止合闸，有人作业</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停步，高压风险</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请勿合闸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室外雨天使用高压绝缘棒，为隔阻水流和保持一定的干燥表面，需加适量的防雨罩，防雨罩安装在绝缘棒的中部，额定电压10kV及以下的，装设防雨罩不少于(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2只</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3只</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4只</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5只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带电体的工作电压越高,要求其间的空气距离(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一样</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在纯电感正弦交流电路中，下列说法正确的是(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电流超前电压90°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电流滞后电压90°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I1=U1m/X1</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消耗的功率为有功功率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沟通高压真空触摸器-熔断器组合电器当一相或多相熔断器熔断时在(  )效果下,可完成主动分闸。</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熔断器撞击器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电动力</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继电维护构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导体在均匀磁场中切割磁力线运动时，感应电势的大小与(  )有关。</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导体的截面积</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导体的总长度</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导体运动的速度</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导体本身的电阻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过渡时间T,从控制或扰动作用于系统开始，到被控制量n进入(  )稳定值区间为止的时间称做过渡时间。</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与非门的逻辑功能为(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入0出0，全1出1</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入1出0，全0出0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入0出1，全1出0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入1出0，全0出1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避雷线在防雷保护中所起的作用是(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防感应雷</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防高压雷电波</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防直击雷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对于用电设备的电气部分,按设备的具体情况常备有电气箱.控制柜,或装于设备的壁龛内作为(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防护装置</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接地保护</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屏护装置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54. 根据GB.3738—83的规定，Ⅲ类手持电动工具的实验电压不应低于( )V。</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2800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950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X62W电气线路中采用了完备的电气连锁措施，主轴与工作台工作的先后顺序是:(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工作台快速移动后，主轴启动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工作台启动后，主轴才能启动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主轴启动后，工作台才能启动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工作台和主轴同时启动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输入阻抗高.输出阻抗低的放大器有(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共射极放大器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射极跟随器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共基极放大器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根据《建筑基坑工程监测技术规范》，一级基坑支护结构墙顶位移监控值是(  )cm。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其他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我国规定300MVA以上电力系统中，频率偏差不超过额定值的(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±0.1Hz</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±0.2Hz</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±0.3Hz</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值班人员发现任何异常现象应及时消除,不能及时消除时,除及时报告上级领导外,还应记入运行记录簿和(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检修记录簿</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缺陷记录簿</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事故记录簿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白炽灯电路接近( )电路。</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纯电感</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纯电容</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纯电阻</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谐振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由于门电路连接的级数愈多，导致输出的低电平接近高电平，怎样防止逻辑差错(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减小负载或分布电容</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在与门及或门后加一级反相器</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减小输出阻抗</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调节三极管的静态工作点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低压线路同杆架设时,在直线杆横担之间的最小垂直距离为(  )米。</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0.35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基尔霍夫电压定律的数学表达式是(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∑I入=∑I出</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∑E=∑IR</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U=IR</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E=I(R+r)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万用表电压量程2.5V是当指针指在(  )位置时电压值为2.5V。</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1/2量程</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满量程</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2/3量程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液压操作机构一般采用(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间接驱动式</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直接驱动式</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储能式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《四川省安全生产条例》规定，生产经营单位应当在具有较大危险因素的生产经营场所.设施.设备及其四周，设置符合国家标准或者行业标准的明显的(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告知牌</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安全警示标志</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警戒线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电业安全工作规程上规定,对地电压为(  )V及以下的设备为低压设备。</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电流对人体的伤害可以分为电击.(  )两种类型。</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电弧</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触电</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电烙印</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电伤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单相半波可控硅整流电路，决定控制角的元件是(  )。</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U2</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U2/2</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U20.45U2</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https://d.book118.com/477152036015006026</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77152036015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