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6"/>
        <w:ind w:left="1125" w:right="0" w:firstLine="0"/>
        <w:jc w:val="left"/>
        <w:rPr>
          <w:rFonts w:ascii="幼圆" w:eastAsia="幼圆" w:hAnsi="幼圆" w:hint="eastAsia"/>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rPr>
          <w:rFonts w:ascii="幼圆" w:eastAsia="幼圆" w:hAnsi="幼圆" w:hint="eastAsia"/>
          <w:sz w:val="27"/>
        </w:rPr>
        <w:t>陕建五建集团华清学府城二期三阶段Ⅱ标段工程</w:t>
      </w: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spacing w:before="210"/>
        <w:ind w:left="117" w:right="300" w:firstLine="0"/>
        <w:jc w:val="center"/>
        <w:rPr>
          <w:rFonts w:ascii="楷体" w:eastAsia="楷体" w:hAnsi="楷体" w:hint="eastAsia"/>
          <w:b/>
          <w:sz w:val="78"/>
        </w:rPr>
      </w:pPr>
      <w:r>
        <w:rPr>
          <w:rFonts w:ascii="楷体" w:eastAsia="楷体" w:hAnsi="楷体" w:hint="eastAsia"/>
          <w:b/>
          <w:sz w:val="78"/>
        </w:rPr>
        <w:t>华清学府城二期三阶段Ⅱ标段 41#楼</w:t>
      </w:r>
    </w:p>
    <w:p>
      <w:pPr>
        <w:pStyle w:val="Title"/>
      </w:pPr>
      <w:r>
        <w:rPr>
          <w:color w:val="0000FF"/>
        </w:rPr>
        <w:t>插扣式满堂架施工方案</w:t>
      </w:r>
    </w:p>
    <w:p>
      <w:pPr>
        <w:pStyle w:val="BodyText"/>
        <w:rPr>
          <w:rFonts w:ascii="楷体"/>
          <w:b/>
          <w:sz w:val="90"/>
        </w:rPr>
      </w:pPr>
    </w:p>
    <w:p>
      <w:pPr>
        <w:pStyle w:val="BodyText"/>
        <w:rPr>
          <w:rFonts w:ascii="楷体"/>
          <w:b/>
          <w:sz w:val="90"/>
        </w:rPr>
      </w:pPr>
    </w:p>
    <w:p>
      <w:pPr>
        <w:pStyle w:val="BodyText"/>
        <w:rPr>
          <w:rFonts w:ascii="楷体"/>
          <w:b/>
          <w:sz w:val="90"/>
        </w:rPr>
      </w:pPr>
    </w:p>
    <w:p>
      <w:pPr>
        <w:spacing w:before="803"/>
        <w:ind w:left="4507" w:right="0" w:firstLine="0"/>
        <w:jc w:val="left"/>
        <w:rPr>
          <w:rFonts w:ascii="楷体" w:eastAsia="楷体" w:hint="eastAsia"/>
          <w:b/>
          <w:sz w:val="48"/>
        </w:rPr>
      </w:pPr>
      <w:r>
        <w:rPr>
          <w:rFonts w:ascii="楷体" w:eastAsia="楷体" w:hint="eastAsia"/>
          <w:b/>
          <w:color w:val="0000FF"/>
          <w:w w:val="95"/>
          <w:sz w:val="48"/>
        </w:rPr>
        <w:t>审核：</w:t>
      </w:r>
    </w:p>
    <w:p>
      <w:pPr>
        <w:pStyle w:val="BodyText"/>
        <w:rPr>
          <w:rFonts w:ascii="楷体"/>
          <w:b/>
          <w:sz w:val="48"/>
        </w:rPr>
      </w:pPr>
    </w:p>
    <w:p>
      <w:pPr>
        <w:pStyle w:val="BodyText"/>
        <w:rPr>
          <w:rFonts w:ascii="楷体"/>
          <w:b/>
          <w:sz w:val="48"/>
        </w:rPr>
      </w:pPr>
    </w:p>
    <w:p>
      <w:pPr>
        <w:pStyle w:val="BodyText"/>
        <w:rPr>
          <w:rFonts w:ascii="楷体"/>
          <w:b/>
          <w:sz w:val="48"/>
        </w:rPr>
      </w:pPr>
    </w:p>
    <w:p>
      <w:pPr>
        <w:pStyle w:val="BodyText"/>
        <w:spacing w:before="1"/>
        <w:rPr>
          <w:rFonts w:ascii="楷体"/>
          <w:b/>
          <w:sz w:val="51"/>
        </w:rPr>
      </w:pPr>
    </w:p>
    <w:p>
      <w:pPr>
        <w:spacing w:before="0"/>
        <w:ind w:left="4481" w:right="0" w:firstLine="0"/>
        <w:jc w:val="left"/>
        <w:rPr>
          <w:rFonts w:ascii="楷体" w:eastAsia="楷体" w:hint="eastAsia"/>
          <w:b/>
          <w:sz w:val="48"/>
        </w:rPr>
      </w:pPr>
      <w:r>
        <w:rPr>
          <w:rFonts w:ascii="楷体" w:eastAsia="楷体" w:hint="eastAsia"/>
          <w:b/>
          <w:color w:val="0000FF"/>
          <w:w w:val="95"/>
          <w:sz w:val="48"/>
        </w:rPr>
        <w:t>编制：</w:t>
      </w:r>
    </w:p>
    <w:p>
      <w:pPr>
        <w:pStyle w:val="BodyText"/>
        <w:rPr>
          <w:rFonts w:ascii="楷体"/>
          <w:b/>
          <w:sz w:val="48"/>
        </w:rPr>
      </w:pPr>
    </w:p>
    <w:p>
      <w:pPr>
        <w:pStyle w:val="BodyText"/>
        <w:rPr>
          <w:rFonts w:ascii="楷体"/>
          <w:b/>
          <w:sz w:val="48"/>
        </w:rPr>
      </w:pPr>
    </w:p>
    <w:p>
      <w:pPr>
        <w:pStyle w:val="BodyText"/>
        <w:rPr>
          <w:rFonts w:ascii="楷体"/>
          <w:b/>
          <w:sz w:val="48"/>
        </w:rPr>
      </w:pPr>
    </w:p>
    <w:p>
      <w:pPr>
        <w:pStyle w:val="BodyText"/>
        <w:rPr>
          <w:rFonts w:ascii="楷体"/>
          <w:b/>
          <w:sz w:val="48"/>
        </w:rPr>
      </w:pPr>
    </w:p>
    <w:p>
      <w:pPr>
        <w:pStyle w:val="BodyText"/>
        <w:rPr>
          <w:rFonts w:ascii="楷体"/>
          <w:b/>
          <w:sz w:val="48"/>
        </w:rPr>
      </w:pPr>
    </w:p>
    <w:p>
      <w:pPr>
        <w:pStyle w:val="BodyText"/>
        <w:rPr>
          <w:rFonts w:ascii="楷体"/>
          <w:b/>
          <w:sz w:val="48"/>
        </w:rPr>
      </w:pPr>
    </w:p>
    <w:p>
      <w:pPr>
        <w:pStyle w:val="BodyText"/>
        <w:rPr>
          <w:rFonts w:ascii="楷体"/>
          <w:b/>
          <w:sz w:val="48"/>
        </w:rPr>
      </w:pPr>
    </w:p>
    <w:p>
      <w:pPr>
        <w:pStyle w:val="BodyText"/>
        <w:spacing w:before="7"/>
        <w:rPr>
          <w:rFonts w:ascii="楷体"/>
          <w:b/>
          <w:sz w:val="71"/>
        </w:rPr>
      </w:pPr>
    </w:p>
    <w:p>
      <w:pPr>
        <w:spacing w:before="0" w:line="242" w:lineRule="auto"/>
        <w:ind w:left="3288" w:right="3519" w:firstLine="0"/>
        <w:jc w:val="center"/>
        <w:rPr>
          <w:rFonts w:ascii="楷体" w:eastAsia="楷体" w:hint="eastAsia"/>
          <w:b/>
          <w:sz w:val="48"/>
        </w:rPr>
      </w:pPr>
      <w:r>
        <w:rPr>
          <w:rFonts w:ascii="楷体" w:eastAsia="楷体" w:hint="eastAsia"/>
          <w:b/>
          <w:color w:val="0000FF"/>
          <w:spacing w:val="-2"/>
          <w:w w:val="95"/>
          <w:sz w:val="48"/>
        </w:rPr>
        <w:t>陕西建工集团第五建筑工程有限公司</w:t>
      </w:r>
      <w:r>
        <w:rPr>
          <w:rFonts w:ascii="楷体" w:eastAsia="楷体" w:hint="eastAsia"/>
          <w:b/>
          <w:color w:val="0000FF"/>
          <w:sz w:val="48"/>
        </w:rPr>
        <w:t>2015</w:t>
      </w:r>
      <w:r>
        <w:rPr>
          <w:rFonts w:ascii="楷体" w:eastAsia="楷体" w:hint="eastAsia"/>
          <w:b/>
          <w:color w:val="0000FF"/>
          <w:spacing w:val="-66"/>
          <w:sz w:val="48"/>
        </w:rPr>
        <w:t xml:space="preserve"> 年 </w:t>
      </w:r>
      <w:r>
        <w:rPr>
          <w:rFonts w:ascii="楷体" w:eastAsia="楷体" w:hint="eastAsia"/>
          <w:b/>
          <w:color w:val="0000FF"/>
          <w:sz w:val="48"/>
        </w:rPr>
        <w:t>3</w:t>
      </w:r>
      <w:r>
        <w:rPr>
          <w:rFonts w:ascii="楷体" w:eastAsia="楷体" w:hint="eastAsia"/>
          <w:b/>
          <w:color w:val="0000FF"/>
          <w:spacing w:val="-60"/>
          <w:sz w:val="48"/>
        </w:rPr>
        <w:t xml:space="preserve"> 月</w:t>
      </w:r>
    </w:p>
    <w:p>
      <w:pPr>
        <w:spacing w:after="0" w:line="242" w:lineRule="auto"/>
        <w:jc w:val="center"/>
        <w:rPr>
          <w:rFonts w:ascii="楷体" w:eastAsia="楷体" w:hint="eastAsia"/>
          <w:sz w:val="48"/>
        </w:rPr>
        <w:sectPr>
          <w:type w:val="continuous"/>
          <w:pgSz w:w="17860" w:h="25260"/>
          <w:pgMar w:top="1420" w:right="1760" w:bottom="280" w:left="1960" w:header="708" w:footer="708"/>
          <w:cols w:space="708"/>
        </w:sectPr>
      </w:pPr>
    </w:p>
    <w:p>
      <w:pPr>
        <w:tabs>
          <w:tab w:val="left" w:pos="11647"/>
        </w:tabs>
        <w:spacing w:before="36" w:line="297" w:lineRule="exact"/>
        <w:ind w:left="1107" w:right="0" w:firstLine="0"/>
        <w:jc w:val="left"/>
        <w:rPr>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rPr>
          <w:sz w:val="27"/>
        </w:rPr>
        <w:t>陕建五建集团华清学府城二期三阶段Ⅱ标段工程</w:t>
        <w:tab/>
        <w:t>满堂架施工方案</w:t>
      </w:r>
    </w:p>
    <w:p>
      <w:pPr>
        <w:pStyle w:val="Heading1"/>
        <w:spacing w:line="528" w:lineRule="exact"/>
        <w:ind w:right="344"/>
      </w:pPr>
      <w:r>
        <w:rPr>
          <w:color w:val="0000FF"/>
        </w:rPr>
        <w:t>第一节、编制依据</w:t>
      </w:r>
    </w:p>
    <w:p>
      <w:pPr>
        <w:pStyle w:val="BodyText"/>
        <w:rPr>
          <w:rFonts w:ascii="黑体"/>
          <w:b/>
          <w:sz w:val="44"/>
        </w:rPr>
      </w:pPr>
    </w:p>
    <w:p>
      <w:pPr>
        <w:spacing w:before="324" w:line="364" w:lineRule="auto"/>
        <w:ind w:left="150" w:right="184" w:firstLine="720"/>
        <w:jc w:val="left"/>
        <w:rPr>
          <w:sz w:val="36"/>
        </w:rPr>
      </w:pPr>
      <w:r>
        <w:rPr>
          <w:color w:val="0000FF"/>
          <w:spacing w:val="-12"/>
          <w:sz w:val="36"/>
        </w:rPr>
        <w:t xml:space="preserve">模板工程的施工质量是对整个砼工程质量，对下道工序的施工有直接的影响。因此， </w:t>
      </w:r>
      <w:r>
        <w:rPr>
          <w:color w:val="0000FF"/>
          <w:sz w:val="36"/>
        </w:rPr>
        <w:t>合理选用模板支撑体系，严格执行“三检制”，保证模板的施工质量。</w:t>
      </w:r>
    </w:p>
    <w:p>
      <w:pPr>
        <w:spacing w:before="0" w:line="364" w:lineRule="auto"/>
        <w:ind w:left="150" w:right="681" w:firstLine="705"/>
        <w:jc w:val="left"/>
        <w:rPr>
          <w:sz w:val="36"/>
        </w:rPr>
      </w:pPr>
      <w:r>
        <w:rPr>
          <w:color w:val="0000FF"/>
          <w:sz w:val="36"/>
        </w:rPr>
        <w:t>本工程支模计算依据西安建筑科技大学建筑设计研究院设计的华清学府城二期三阶段Ⅱ标段建筑、结构图纸和图纸答疑纪要及图纸设计变更，及以下标准、规范：</w:t>
      </w:r>
    </w:p>
    <w:p>
      <w:pPr>
        <w:pStyle w:val="ListParagraph"/>
        <w:numPr>
          <w:ilvl w:val="0"/>
          <w:numId w:val="21"/>
        </w:numPr>
        <w:tabs>
          <w:tab w:val="left" w:pos="1397"/>
        </w:tabs>
        <w:spacing w:before="0" w:after="0" w:line="459" w:lineRule="exact"/>
        <w:ind w:left="1397" w:right="0" w:hanging="541"/>
        <w:jc w:val="left"/>
        <w:rPr>
          <w:sz w:val="36"/>
        </w:rPr>
      </w:pPr>
      <w:r>
        <w:rPr>
          <w:color w:val="0000FF"/>
          <w:sz w:val="36"/>
        </w:rPr>
        <w:t>《建筑施工安全检查标准》</w:t>
      </w:r>
      <w:r>
        <w:rPr>
          <w:rFonts w:ascii="Arial" w:eastAsia="Arial"/>
          <w:color w:val="0000FF"/>
          <w:sz w:val="36"/>
        </w:rPr>
        <w:t>JGJ59-2011</w:t>
      </w:r>
      <w:r>
        <w:rPr>
          <w:color w:val="0000FF"/>
          <w:sz w:val="36"/>
        </w:rPr>
        <w:t>。</w:t>
      </w:r>
    </w:p>
    <w:p>
      <w:pPr>
        <w:pStyle w:val="ListParagraph"/>
        <w:numPr>
          <w:ilvl w:val="0"/>
          <w:numId w:val="21"/>
        </w:numPr>
        <w:tabs>
          <w:tab w:val="left" w:pos="1397"/>
        </w:tabs>
        <w:spacing w:before="239" w:after="0" w:line="240" w:lineRule="auto"/>
        <w:ind w:left="1397" w:right="0" w:hanging="541"/>
        <w:jc w:val="left"/>
        <w:rPr>
          <w:sz w:val="36"/>
        </w:rPr>
      </w:pPr>
      <w:r>
        <w:rPr>
          <w:color w:val="0000FF"/>
          <w:sz w:val="36"/>
        </w:rPr>
        <w:t>《建筑施工扣件式钢管脚手架安全技术规范》</w:t>
      </w:r>
      <w:r>
        <w:rPr>
          <w:rFonts w:ascii="Arial" w:eastAsia="Arial"/>
          <w:color w:val="0000FF"/>
          <w:sz w:val="36"/>
        </w:rPr>
        <w:t>JGJ130</w:t>
      </w:r>
      <w:r>
        <w:rPr>
          <w:color w:val="0000FF"/>
          <w:sz w:val="36"/>
        </w:rPr>
        <w:t>－</w:t>
      </w:r>
      <w:r>
        <w:rPr>
          <w:rFonts w:ascii="Arial" w:eastAsia="Arial"/>
          <w:color w:val="0000FF"/>
          <w:sz w:val="36"/>
        </w:rPr>
        <w:t>2011</w:t>
      </w:r>
      <w:r>
        <w:rPr>
          <w:color w:val="0000FF"/>
          <w:spacing w:val="-4"/>
          <w:sz w:val="36"/>
        </w:rPr>
        <w:t>、</w:t>
      </w:r>
      <w:r>
        <w:rPr>
          <w:rFonts w:ascii="Arial" w:eastAsia="Arial"/>
          <w:color w:val="0000FF"/>
          <w:sz w:val="36"/>
        </w:rPr>
        <w:t>J84</w:t>
      </w:r>
      <w:r>
        <w:rPr>
          <w:color w:val="0000FF"/>
          <w:sz w:val="36"/>
        </w:rPr>
        <w:t>－</w:t>
      </w:r>
      <w:r>
        <w:rPr>
          <w:rFonts w:ascii="Arial" w:eastAsia="Arial"/>
          <w:color w:val="0000FF"/>
          <w:sz w:val="36"/>
        </w:rPr>
        <w:t>2011</w:t>
      </w:r>
      <w:r>
        <w:rPr>
          <w:color w:val="0000FF"/>
          <w:sz w:val="36"/>
        </w:rPr>
        <w:t>。</w:t>
      </w:r>
    </w:p>
    <w:p>
      <w:pPr>
        <w:pStyle w:val="ListParagraph"/>
        <w:numPr>
          <w:ilvl w:val="0"/>
          <w:numId w:val="21"/>
        </w:numPr>
        <w:tabs>
          <w:tab w:val="left" w:pos="1397"/>
        </w:tabs>
        <w:spacing w:before="238" w:after="0" w:line="240" w:lineRule="auto"/>
        <w:ind w:left="1397" w:right="0" w:hanging="541"/>
        <w:jc w:val="left"/>
        <w:rPr>
          <w:sz w:val="36"/>
        </w:rPr>
      </w:pPr>
      <w:r>
        <w:rPr>
          <w:color w:val="0000FF"/>
          <w:sz w:val="36"/>
        </w:rPr>
        <w:t>支模计算软件。相关国家规范、地方标准等技术文件：</w:t>
      </w:r>
    </w:p>
    <w:p>
      <w:pPr>
        <w:pStyle w:val="ListParagraph"/>
        <w:numPr>
          <w:ilvl w:val="0"/>
          <w:numId w:val="21"/>
        </w:numPr>
        <w:tabs>
          <w:tab w:val="left" w:pos="1397"/>
        </w:tabs>
        <w:spacing w:before="241" w:after="0" w:line="240" w:lineRule="auto"/>
        <w:ind w:left="1397" w:right="0" w:hanging="541"/>
        <w:jc w:val="left"/>
        <w:rPr>
          <w:sz w:val="36"/>
        </w:rPr>
      </w:pPr>
      <w:r>
        <w:rPr>
          <w:color w:val="0000FF"/>
          <w:sz w:val="36"/>
        </w:rPr>
        <w:t>《混凝土结构工程施工及验收规范》</w:t>
      </w:r>
      <w:r>
        <w:rPr>
          <w:rFonts w:ascii="Arial" w:eastAsia="Arial" w:hAnsi="Arial"/>
          <w:color w:val="0000FF"/>
          <w:sz w:val="36"/>
        </w:rPr>
        <w:t>GB50204</w:t>
      </w:r>
      <w:r>
        <w:rPr>
          <w:color w:val="0000FF"/>
          <w:sz w:val="36"/>
        </w:rPr>
        <w:t>—</w:t>
      </w:r>
      <w:r>
        <w:rPr>
          <w:rFonts w:ascii="Arial" w:eastAsia="Arial" w:hAnsi="Arial"/>
          <w:color w:val="0000FF"/>
          <w:sz w:val="36"/>
        </w:rPr>
        <w:t>92</w:t>
      </w:r>
      <w:r>
        <w:rPr>
          <w:color w:val="0000FF"/>
          <w:sz w:val="36"/>
        </w:rPr>
        <w:t>；</w:t>
      </w:r>
    </w:p>
    <w:p>
      <w:pPr>
        <w:pStyle w:val="ListParagraph"/>
        <w:numPr>
          <w:ilvl w:val="0"/>
          <w:numId w:val="19"/>
        </w:numPr>
        <w:tabs>
          <w:tab w:val="left" w:pos="1335"/>
        </w:tabs>
        <w:spacing w:before="237" w:after="0" w:line="240" w:lineRule="auto"/>
        <w:ind w:left="1334" w:right="0" w:hanging="479"/>
        <w:jc w:val="left"/>
        <w:rPr>
          <w:sz w:val="36"/>
        </w:rPr>
      </w:pPr>
      <w:r>
        <w:rPr>
          <w:color w:val="0000FF"/>
          <w:spacing w:val="-1"/>
          <w:sz w:val="36"/>
        </w:rPr>
        <w:t xml:space="preserve">《混凝土结构工程施工质量验收规范》 </w:t>
      </w:r>
      <w:r>
        <w:rPr>
          <w:rFonts w:ascii="Arial" w:eastAsia="Arial"/>
          <w:color w:val="0000FF"/>
          <w:sz w:val="36"/>
        </w:rPr>
        <w:t>GB</w:t>
      </w:r>
      <w:r>
        <w:rPr>
          <w:rFonts w:ascii="Arial" w:eastAsia="Arial"/>
          <w:color w:val="0000FF"/>
          <w:spacing w:val="-15"/>
          <w:sz w:val="36"/>
        </w:rPr>
        <w:t xml:space="preserve"> </w:t>
      </w:r>
      <w:r>
        <w:rPr>
          <w:rFonts w:ascii="Arial" w:eastAsia="Arial"/>
          <w:color w:val="0000FF"/>
          <w:sz w:val="36"/>
        </w:rPr>
        <w:t>50204-2011</w:t>
      </w:r>
      <w:r>
        <w:rPr>
          <w:color w:val="0000FF"/>
          <w:sz w:val="36"/>
        </w:rPr>
        <w:t>；</w:t>
      </w:r>
    </w:p>
    <w:p>
      <w:pPr>
        <w:pStyle w:val="ListParagraph"/>
        <w:numPr>
          <w:ilvl w:val="0"/>
          <w:numId w:val="19"/>
        </w:numPr>
        <w:tabs>
          <w:tab w:val="left" w:pos="1349"/>
        </w:tabs>
        <w:spacing w:before="241" w:after="0" w:line="240" w:lineRule="auto"/>
        <w:ind w:left="1349" w:right="0" w:hanging="479"/>
        <w:jc w:val="left"/>
        <w:rPr>
          <w:sz w:val="36"/>
        </w:rPr>
      </w:pPr>
      <w:r>
        <w:rPr>
          <w:color w:val="0000FF"/>
          <w:spacing w:val="-1"/>
          <w:sz w:val="36"/>
        </w:rPr>
        <w:t xml:space="preserve">《建筑工程施工质量验收统一标准》 </w:t>
      </w:r>
      <w:r>
        <w:rPr>
          <w:rFonts w:ascii="Arial" w:eastAsia="Arial"/>
          <w:color w:val="0000FF"/>
          <w:sz w:val="36"/>
        </w:rPr>
        <w:t>GB</w:t>
      </w:r>
      <w:r>
        <w:rPr>
          <w:rFonts w:ascii="Arial" w:eastAsia="Arial"/>
          <w:color w:val="0000FF"/>
          <w:spacing w:val="-15"/>
          <w:sz w:val="36"/>
        </w:rPr>
        <w:t xml:space="preserve"> </w:t>
      </w:r>
      <w:r>
        <w:rPr>
          <w:rFonts w:ascii="Arial" w:eastAsia="Arial"/>
          <w:color w:val="0000FF"/>
          <w:sz w:val="36"/>
        </w:rPr>
        <w:t>50300-2011</w:t>
      </w:r>
      <w:r>
        <w:rPr>
          <w:color w:val="0000FF"/>
          <w:sz w:val="36"/>
        </w:rPr>
        <w:t>；</w:t>
      </w:r>
    </w:p>
    <w:p>
      <w:pPr>
        <w:pStyle w:val="ListParagraph"/>
        <w:numPr>
          <w:ilvl w:val="0"/>
          <w:numId w:val="19"/>
        </w:numPr>
        <w:tabs>
          <w:tab w:val="left" w:pos="1349"/>
        </w:tabs>
        <w:spacing w:before="237" w:after="0" w:line="240" w:lineRule="auto"/>
        <w:ind w:left="1349" w:right="0" w:hanging="479"/>
        <w:jc w:val="left"/>
        <w:rPr>
          <w:sz w:val="36"/>
        </w:rPr>
      </w:pPr>
      <w:r>
        <w:rPr>
          <w:color w:val="0000FF"/>
          <w:sz w:val="36"/>
        </w:rPr>
        <w:t>《建筑施工模板安全技术规范》</w:t>
      </w:r>
      <w:r>
        <w:rPr>
          <w:rFonts w:ascii="Arial" w:eastAsia="Arial"/>
          <w:color w:val="0000FF"/>
          <w:sz w:val="36"/>
        </w:rPr>
        <w:t>JGJ162-2008</w:t>
      </w:r>
      <w:r>
        <w:rPr>
          <w:color w:val="0000FF"/>
          <w:sz w:val="36"/>
        </w:rPr>
        <w:t>；</w:t>
      </w:r>
    </w:p>
    <w:p>
      <w:pPr>
        <w:spacing w:before="241"/>
        <w:ind w:left="870" w:right="0" w:firstLine="0"/>
        <w:jc w:val="left"/>
        <w:rPr>
          <w:sz w:val="36"/>
        </w:rPr>
      </w:pPr>
      <w:r>
        <w:rPr>
          <w:rFonts w:ascii="Arial" w:eastAsia="Arial"/>
          <w:color w:val="0000FF"/>
          <w:sz w:val="36"/>
        </w:rPr>
        <w:t xml:space="preserve">PKPM </w:t>
      </w:r>
      <w:r>
        <w:rPr>
          <w:color w:val="0000FF"/>
          <w:sz w:val="36"/>
        </w:rPr>
        <w:t>施工计算软件。</w:t>
      </w:r>
    </w:p>
    <w:p>
      <w:pPr>
        <w:pStyle w:val="BodyText"/>
        <w:spacing w:before="8"/>
        <w:rPr>
          <w:sz w:val="52"/>
        </w:rPr>
      </w:pPr>
    </w:p>
    <w:p>
      <w:pPr>
        <w:pStyle w:val="Heading1"/>
        <w:ind w:right="416"/>
      </w:pPr>
      <w:r>
        <w:rPr>
          <w:color w:val="0000FF"/>
        </w:rPr>
        <w:t>第二节、工程概况</w:t>
      </w:r>
    </w:p>
    <w:p>
      <w:pPr>
        <w:pStyle w:val="BodyText"/>
        <w:rPr>
          <w:rFonts w:ascii="黑体"/>
          <w:b/>
          <w:sz w:val="44"/>
        </w:rPr>
      </w:pPr>
    </w:p>
    <w:p>
      <w:pPr>
        <w:pStyle w:val="Heading2"/>
        <w:numPr>
          <w:ilvl w:val="1"/>
          <w:numId w:val="18"/>
        </w:numPr>
        <w:tabs>
          <w:tab w:val="left" w:pos="781"/>
        </w:tabs>
        <w:spacing w:before="320" w:after="0" w:line="240" w:lineRule="auto"/>
        <w:ind w:left="780" w:right="0" w:hanging="631"/>
        <w:jc w:val="left"/>
      </w:pPr>
      <w:r>
        <w:rPr>
          <w:color w:val="0000FF"/>
        </w:rPr>
        <w:t>工程简介</w:t>
      </w:r>
    </w:p>
    <w:p>
      <w:pPr>
        <w:pStyle w:val="BodyText"/>
        <w:spacing w:before="5"/>
        <w:rPr>
          <w:b/>
          <w:sz w:val="58"/>
        </w:rPr>
      </w:pPr>
    </w:p>
    <w:p>
      <w:pPr>
        <w:spacing w:before="0" w:line="364" w:lineRule="auto"/>
        <w:ind w:left="1007" w:right="4939" w:firstLine="0"/>
        <w:jc w:val="left"/>
        <w:rPr>
          <w:sz w:val="36"/>
        </w:rPr>
      </w:pPr>
      <w:r>
        <w:rPr>
          <w:color w:val="0000FF"/>
          <w:spacing w:val="-5"/>
          <w:sz w:val="36"/>
        </w:rPr>
        <w:t xml:space="preserve">工程名称：华清学府城二期三阶段Ⅱ标段 </w:t>
      </w:r>
      <w:r>
        <w:rPr>
          <w:color w:val="0000FF"/>
          <w:sz w:val="36"/>
        </w:rPr>
        <w:t>41#</w:t>
      </w:r>
      <w:r>
        <w:rPr>
          <w:color w:val="0000FF"/>
          <w:spacing w:val="-6"/>
          <w:sz w:val="36"/>
        </w:rPr>
        <w:t>楼工程</w:t>
      </w:r>
      <w:r>
        <w:rPr>
          <w:color w:val="0000FF"/>
          <w:spacing w:val="-8"/>
          <w:sz w:val="36"/>
        </w:rPr>
        <w:t xml:space="preserve">工程地点：西安市幸福路 </w:t>
      </w:r>
      <w:r>
        <w:rPr>
          <w:color w:val="0000FF"/>
          <w:sz w:val="36"/>
        </w:rPr>
        <w:t>109</w:t>
      </w:r>
      <w:r>
        <w:rPr>
          <w:color w:val="0000FF"/>
          <w:spacing w:val="-11"/>
          <w:sz w:val="36"/>
        </w:rPr>
        <w:t xml:space="preserve"> 号华清学府城东南部建设单位：西安建大科教产业</w:t>
      </w:r>
      <w:r>
        <w:rPr>
          <w:rFonts w:ascii="Arial" w:eastAsia="Arial" w:hAnsi="Arial"/>
          <w:color w:val="0000FF"/>
          <w:spacing w:val="-11"/>
          <w:sz w:val="36"/>
        </w:rPr>
        <w:t>(</w:t>
      </w:r>
      <w:r>
        <w:rPr>
          <w:color w:val="0000FF"/>
          <w:spacing w:val="-11"/>
          <w:sz w:val="36"/>
        </w:rPr>
        <w:t>集团</w:t>
      </w:r>
      <w:r>
        <w:rPr>
          <w:rFonts w:ascii="Arial" w:eastAsia="Arial" w:hAnsi="Arial"/>
          <w:color w:val="0000FF"/>
          <w:spacing w:val="-11"/>
          <w:sz w:val="36"/>
        </w:rPr>
        <w:t>)</w:t>
      </w:r>
      <w:r>
        <w:rPr>
          <w:color w:val="0000FF"/>
          <w:spacing w:val="-11"/>
          <w:sz w:val="36"/>
        </w:rPr>
        <w:t>有限责任公司 设计单位：西安建筑科技大学建筑设计研究院</w:t>
      </w:r>
    </w:p>
    <w:p>
      <w:pPr>
        <w:tabs>
          <w:tab w:val="left" w:pos="2130"/>
        </w:tabs>
        <w:spacing w:before="0" w:line="364" w:lineRule="auto"/>
        <w:ind w:left="150" w:right="364" w:firstLine="899"/>
        <w:jc w:val="left"/>
        <w:rPr>
          <w:sz w:val="36"/>
        </w:rPr>
      </w:pPr>
      <w:r>
        <w:rPr>
          <w:color w:val="0000FF"/>
          <w:sz w:val="36"/>
        </w:rPr>
        <w:t>质</w:t>
        <w:tab/>
        <w:t>量：符合国家</w:t>
      </w:r>
      <w:r>
        <w:rPr>
          <w:color w:val="0000FF"/>
          <w:spacing w:val="-28"/>
          <w:sz w:val="36"/>
        </w:rPr>
        <w:t xml:space="preserve"> </w:t>
      </w:r>
      <w:r>
        <w:rPr>
          <w:color w:val="0000FF"/>
          <w:sz w:val="36"/>
        </w:rPr>
        <w:t>GB50300—2001</w:t>
      </w:r>
      <w:r>
        <w:rPr>
          <w:color w:val="0000FF"/>
          <w:spacing w:val="-29"/>
          <w:sz w:val="36"/>
        </w:rPr>
        <w:t xml:space="preserve"> </w:t>
      </w:r>
      <w:r>
        <w:rPr>
          <w:color w:val="0000FF"/>
          <w:sz w:val="36"/>
        </w:rPr>
        <w:t>各项建筑工程质量统一验收标准合格等级</w:t>
      </w:r>
      <w:r>
        <w:rPr>
          <w:color w:val="0000FF"/>
          <w:spacing w:val="-18"/>
          <w:sz w:val="36"/>
        </w:rPr>
        <w:t xml:space="preserve">， </w:t>
      </w:r>
      <w:r>
        <w:rPr>
          <w:color w:val="0000FF"/>
          <w:sz w:val="36"/>
        </w:rPr>
        <w:t>确保陕西省级优质工程“长安杯</w:t>
      </w:r>
      <w:r>
        <w:rPr>
          <w:color w:val="0000FF"/>
          <w:spacing w:val="-180"/>
          <w:sz w:val="36"/>
        </w:rPr>
        <w:t>”</w:t>
      </w:r>
      <w:r>
        <w:rPr>
          <w:color w:val="0000FF"/>
          <w:sz w:val="36"/>
        </w:rPr>
        <w:t>。</w:t>
      </w:r>
    </w:p>
    <w:p>
      <w:pPr>
        <w:pStyle w:val="Heading2"/>
        <w:numPr>
          <w:ilvl w:val="1"/>
          <w:numId w:val="18"/>
        </w:numPr>
        <w:tabs>
          <w:tab w:val="left" w:pos="781"/>
        </w:tabs>
        <w:spacing w:before="0" w:after="0" w:line="460" w:lineRule="exact"/>
        <w:ind w:left="780" w:right="0" w:hanging="631"/>
        <w:jc w:val="left"/>
      </w:pPr>
      <w:r>
        <w:rPr>
          <w:color w:val="0000FF"/>
        </w:rPr>
        <w:t>建筑概况</w:t>
      </w:r>
    </w:p>
    <w:p>
      <w:pPr>
        <w:spacing w:before="237" w:line="362" w:lineRule="auto"/>
        <w:ind w:left="150" w:right="322" w:firstLine="705"/>
        <w:jc w:val="left"/>
        <w:rPr>
          <w:sz w:val="36"/>
        </w:rPr>
      </w:pPr>
      <w:r>
        <w:rPr>
          <w:color w:val="0000FF"/>
          <w:spacing w:val="-8"/>
          <w:sz w:val="36"/>
        </w:rPr>
        <w:t xml:space="preserve">本工程位于西安市幸福路 </w:t>
      </w:r>
      <w:r>
        <w:rPr>
          <w:color w:val="0000FF"/>
          <w:sz w:val="36"/>
        </w:rPr>
        <w:t>109</w:t>
      </w:r>
      <w:r>
        <w:rPr>
          <w:color w:val="0000FF"/>
          <w:spacing w:val="-11"/>
          <w:sz w:val="36"/>
        </w:rPr>
        <w:t xml:space="preserve"> 号华清学府城东南部，西安建筑科技大学东校区内， </w:t>
      </w:r>
      <w:r>
        <w:rPr>
          <w:color w:val="0000FF"/>
          <w:spacing w:val="-17"/>
          <w:sz w:val="36"/>
        </w:rPr>
        <w:t xml:space="preserve">本工程为一类高层住宅楼建筑，总建筑面积 </w:t>
      </w:r>
      <w:r>
        <w:rPr>
          <w:color w:val="0000FF"/>
          <w:sz w:val="36"/>
        </w:rPr>
        <w:t>39687.3</w:t>
      </w:r>
      <w:r>
        <w:rPr>
          <w:color w:val="0000FF"/>
          <w:spacing w:val="-46"/>
          <w:sz w:val="36"/>
        </w:rPr>
        <w:t xml:space="preserve"> ㎡，其中地上 </w:t>
      </w:r>
      <w:r>
        <w:rPr>
          <w:color w:val="0000FF"/>
          <w:sz w:val="36"/>
        </w:rPr>
        <w:t>37130</w:t>
      </w:r>
      <w:r>
        <w:rPr>
          <w:color w:val="0000FF"/>
          <w:spacing w:val="-60"/>
          <w:sz w:val="36"/>
        </w:rPr>
        <w:t xml:space="preserve"> ㎡，地下 </w:t>
      </w:r>
      <w:r>
        <w:rPr>
          <w:color w:val="0000FF"/>
          <w:sz w:val="36"/>
        </w:rPr>
        <w:t>2557.3</w:t>
      </w:r>
    </w:p>
    <w:p>
      <w:pPr>
        <w:spacing w:before="8" w:line="364" w:lineRule="auto"/>
        <w:ind w:left="150" w:right="314" w:firstLine="0"/>
        <w:jc w:val="left"/>
        <w:rPr>
          <w:sz w:val="36"/>
        </w:rPr>
      </w:pPr>
      <w:r>
        <w:rPr>
          <w:color w:val="0000FF"/>
          <w:spacing w:val="-24"/>
          <w:sz w:val="36"/>
        </w:rPr>
        <w:t xml:space="preserve">㎡；地上 </w:t>
      </w:r>
      <w:r>
        <w:rPr>
          <w:color w:val="0000FF"/>
          <w:sz w:val="36"/>
        </w:rPr>
        <w:t>32</w:t>
      </w:r>
      <w:r>
        <w:rPr>
          <w:color w:val="0000FF"/>
          <w:spacing w:val="-26"/>
          <w:sz w:val="36"/>
        </w:rPr>
        <w:t>、</w:t>
      </w:r>
      <w:r>
        <w:rPr>
          <w:color w:val="0000FF"/>
          <w:sz w:val="36"/>
        </w:rPr>
        <w:t>30</w:t>
      </w:r>
      <w:r>
        <w:rPr>
          <w:color w:val="0000FF"/>
          <w:spacing w:val="-6"/>
          <w:sz w:val="36"/>
        </w:rPr>
        <w:t xml:space="preserve"> 层，地下一层；建筑高度</w:t>
      </w:r>
      <w:r>
        <w:rPr>
          <w:color w:val="0000FF"/>
          <w:sz w:val="36"/>
        </w:rPr>
        <w:t>96.6m；</w:t>
      </w:r>
      <w:r>
        <w:rPr>
          <w:color w:val="0000FF"/>
          <w:spacing w:val="-2"/>
          <w:sz w:val="36"/>
        </w:rPr>
        <w:t>钢筋混凝土剪力墙结构；抗震设防烈</w:t>
      </w:r>
      <w:r>
        <w:rPr>
          <w:color w:val="0000FF"/>
          <w:spacing w:val="1"/>
          <w:sz w:val="36"/>
        </w:rPr>
        <w:t>度八度；一类高层住宅楼；耐火等级一级；防水等级一级；屋面防水等级</w:t>
      </w:r>
      <w:r>
        <w:rPr>
          <w:color w:val="0000FF"/>
          <w:sz w:val="36"/>
        </w:rPr>
        <w:t>I</w:t>
      </w:r>
      <w:r>
        <w:rPr>
          <w:color w:val="0000FF"/>
          <w:spacing w:val="-16"/>
          <w:sz w:val="36"/>
        </w:rPr>
        <w:t xml:space="preserve"> 级；设计使</w:t>
      </w:r>
    </w:p>
    <w:p>
      <w:pPr>
        <w:pStyle w:val="BodyText"/>
        <w:rPr>
          <w:sz w:val="36"/>
        </w:rPr>
      </w:pPr>
    </w:p>
    <w:p>
      <w:pPr>
        <w:pStyle w:val="BodyText"/>
        <w:rPr>
          <w:sz w:val="36"/>
        </w:rPr>
      </w:pPr>
    </w:p>
    <w:p>
      <w:pPr>
        <w:pStyle w:val="BodyText"/>
        <w:spacing w:before="1"/>
        <w:rPr>
          <w:sz w:val="29"/>
        </w:rPr>
      </w:pPr>
    </w:p>
    <w:p>
      <w:pPr>
        <w:spacing w:before="0"/>
        <w:ind w:left="0" w:right="364" w:firstLine="0"/>
        <w:jc w:val="right"/>
        <w:rPr>
          <w:rFonts w:ascii="Arial"/>
          <w:sz w:val="27"/>
        </w:rPr>
      </w:pPr>
      <w:r>
        <w:rPr>
          <w:rFonts w:ascii="Arial"/>
          <w:w w:val="89"/>
          <w:sz w:val="27"/>
        </w:rPr>
        <w:t>2</w:t>
      </w:r>
    </w:p>
    <w:p>
      <w:pPr>
        <w:spacing w:after="0"/>
        <w:jc w:val="right"/>
        <w:rPr>
          <w:rFonts w:ascii="Arial"/>
          <w:sz w:val="27"/>
        </w:rPr>
        <w:sectPr>
          <w:pgSz w:w="17860" w:h="25260"/>
          <w:pgMar w:top="1420" w:right="1760" w:bottom="280" w:left="1960" w:header="708" w:footer="708"/>
          <w:pgNumType w:start="2"/>
          <w:cols w:space="708"/>
        </w:sectPr>
      </w:pPr>
    </w:p>
    <w:p>
      <w:pPr>
        <w:tabs>
          <w:tab w:val="left" w:pos="11665"/>
        </w:tabs>
        <w:spacing w:before="36" w:line="336" w:lineRule="exact"/>
        <w:ind w:left="1125" w:right="0" w:firstLine="0"/>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pict>
          <v:group id="_x0000_s1025" style="width:893pt;height:1248pt;margin-top:0;margin-left:0;mso-position-horizontal-relative:page;mso-position-vertical-relative:page;position:absolute;z-index:-251655168"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920;height:260;left:1980;position:absolute;top:1680" stroked="f">
              <v:imagedata r:id="rId7" o:title=""/>
            </v:shape>
            <v:shape id="_x0000_s1027" type="#_x0000_t75" style="width:17860;height:24960;position:absolute" stroked="f">
              <v:imagedata r:id="rId8" o:title=""/>
            </v:shape>
          </v:group>
        </w:pict>
      </w:r>
      <w:r>
        <w:rPr>
          <w:sz w:val="27"/>
        </w:rPr>
        <w:t>陕建五建集团华清学府城二期三阶段Ⅱ标段工程</w:t>
        <w:tab/>
        <w:t>满堂架施工方案</w:t>
      </w:r>
    </w:p>
    <w:p>
      <w:pPr>
        <w:spacing w:before="0" w:line="451" w:lineRule="exact"/>
        <w:ind w:left="168" w:right="0" w:firstLine="0"/>
        <w:jc w:val="left"/>
        <w:rPr>
          <w:sz w:val="36"/>
        </w:rPr>
      </w:pPr>
      <w:r>
        <w:rPr>
          <w:color w:val="0000FF"/>
          <w:sz w:val="36"/>
        </w:rPr>
        <w:t>用年限 50 年。</w:t>
      </w:r>
    </w:p>
    <w:p>
      <w:pPr>
        <w:pStyle w:val="BodyText"/>
        <w:spacing w:before="9"/>
        <w:rPr>
          <w:sz w:val="52"/>
        </w:rPr>
      </w:pPr>
    </w:p>
    <w:p>
      <w:pPr>
        <w:pStyle w:val="Heading1"/>
        <w:ind w:right="320"/>
      </w:pPr>
      <w:r>
        <w:rPr>
          <w:color w:val="0000FF"/>
        </w:rPr>
        <w:t>第三节、插扣式脚手架的特点</w:t>
      </w:r>
    </w:p>
    <w:p>
      <w:pPr>
        <w:pStyle w:val="BodyText"/>
        <w:rPr>
          <w:rFonts w:ascii="黑体"/>
          <w:b/>
          <w:sz w:val="44"/>
        </w:rPr>
      </w:pPr>
    </w:p>
    <w:p>
      <w:pPr>
        <w:spacing w:before="320" w:line="364" w:lineRule="auto"/>
        <w:ind w:left="168" w:right="289" w:firstLine="705"/>
        <w:jc w:val="both"/>
        <w:rPr>
          <w:sz w:val="36"/>
        </w:rPr>
      </w:pPr>
      <w:r>
        <w:rPr>
          <w:color w:val="0000FF"/>
          <w:sz w:val="36"/>
        </w:rPr>
        <w:t>插扣式脚手架全称为多功能插扣式脚手架，它是由承插型插扣式钢管支架衍生出来的一种新型建筑支撑系统。与插扣式钢管支架相比具有承载力大，搭建速度快，稳定性强，易于管理等特点。</w:t>
      </w:r>
    </w:p>
    <w:p>
      <w:pPr>
        <w:spacing w:before="0" w:line="460" w:lineRule="exact"/>
        <w:ind w:left="873" w:right="0" w:firstLine="0"/>
        <w:jc w:val="left"/>
        <w:rPr>
          <w:sz w:val="36"/>
        </w:rPr>
      </w:pPr>
      <w:r>
        <w:rPr>
          <w:rFonts w:ascii="Arial" w:eastAsia="Arial"/>
          <w:color w:val="0000FF"/>
          <w:sz w:val="36"/>
        </w:rPr>
        <w:t>1</w:t>
      </w:r>
      <w:r>
        <w:rPr>
          <w:color w:val="0000FF"/>
          <w:sz w:val="36"/>
        </w:rPr>
        <w:t>、主要构配件：</w:t>
      </w:r>
    </w:p>
    <w:p>
      <w:pPr>
        <w:pStyle w:val="ListParagraph"/>
        <w:numPr>
          <w:ilvl w:val="2"/>
          <w:numId w:val="18"/>
        </w:numPr>
        <w:tabs>
          <w:tab w:val="left" w:pos="1295"/>
        </w:tabs>
        <w:spacing w:before="241" w:after="0" w:line="240" w:lineRule="auto"/>
        <w:ind w:left="1294" w:right="0" w:hanging="422"/>
        <w:jc w:val="left"/>
        <w:rPr>
          <w:sz w:val="36"/>
        </w:rPr>
      </w:pPr>
      <w:r>
        <w:rPr>
          <w:color w:val="0000FF"/>
          <w:sz w:val="36"/>
        </w:rPr>
        <w:t>、立杆：杆上焊接有连接的轮盘和连接套管的竖向支撑杆件。</w:t>
      </w:r>
    </w:p>
    <w:p>
      <w:pPr>
        <w:pStyle w:val="BodyText"/>
        <w:rPr>
          <w:sz w:val="38"/>
        </w:rPr>
      </w:pPr>
    </w:p>
    <w:p>
      <w:pPr>
        <w:pStyle w:val="BodyText"/>
        <w:rPr>
          <w:sz w:val="38"/>
        </w:rPr>
      </w:pPr>
    </w:p>
    <w:p>
      <w:pPr>
        <w:pStyle w:val="BodyText"/>
        <w:rPr>
          <w:sz w:val="38"/>
        </w:rPr>
      </w:pPr>
    </w:p>
    <w:p>
      <w:pPr>
        <w:pStyle w:val="BodyText"/>
        <w:spacing w:before="3"/>
        <w:rPr>
          <w:sz w:val="38"/>
        </w:rPr>
      </w:pPr>
    </w:p>
    <w:p>
      <w:pPr>
        <w:pStyle w:val="ListParagraph"/>
        <w:numPr>
          <w:ilvl w:val="2"/>
          <w:numId w:val="18"/>
        </w:numPr>
        <w:tabs>
          <w:tab w:val="left" w:pos="1130"/>
        </w:tabs>
        <w:spacing w:before="1" w:after="0" w:line="240" w:lineRule="auto"/>
        <w:ind w:left="1129" w:right="0" w:hanging="422"/>
        <w:jc w:val="left"/>
        <w:rPr>
          <w:sz w:val="36"/>
        </w:rPr>
      </w:pPr>
      <w:r>
        <w:rPr>
          <w:color w:val="0000FF"/>
          <w:sz w:val="36"/>
        </w:rPr>
        <w:t xml:space="preserve">、连接轮盘：焊接于立杆上可扣接 </w:t>
      </w:r>
      <w:r>
        <w:rPr>
          <w:rFonts w:ascii="Arial" w:eastAsia="Arial"/>
          <w:color w:val="0000FF"/>
          <w:sz w:val="36"/>
        </w:rPr>
        <w:t>4</w:t>
      </w:r>
      <w:r>
        <w:rPr>
          <w:rFonts w:ascii="Arial" w:eastAsia="Arial"/>
          <w:color w:val="0000FF"/>
          <w:spacing w:val="78"/>
          <w:sz w:val="36"/>
        </w:rPr>
        <w:t xml:space="preserve"> </w:t>
      </w:r>
      <w:r>
        <w:rPr>
          <w:color w:val="0000FF"/>
          <w:sz w:val="36"/>
        </w:rPr>
        <w:t>个方向扣接头的八边形孔板。</w:t>
      </w:r>
    </w:p>
    <w:p>
      <w:pPr>
        <w:pStyle w:val="ListParagraph"/>
        <w:numPr>
          <w:ilvl w:val="2"/>
          <w:numId w:val="18"/>
        </w:numPr>
        <w:tabs>
          <w:tab w:val="left" w:pos="1130"/>
        </w:tabs>
        <w:spacing w:before="237" w:after="0" w:line="240" w:lineRule="auto"/>
        <w:ind w:left="1129" w:right="0" w:hanging="422"/>
        <w:jc w:val="left"/>
        <w:rPr>
          <w:sz w:val="36"/>
        </w:rPr>
      </w:pPr>
      <w:r>
        <w:rPr>
          <w:color w:val="0000FF"/>
          <w:sz w:val="36"/>
        </w:rPr>
        <w:t>、立杆连接套管：焊接于立杆一端，用于立杆竖向接长的专用外套管。</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7"/>
        <w:rPr>
          <w:sz w:val="39"/>
        </w:rPr>
      </w:pPr>
    </w:p>
    <w:p>
      <w:pPr>
        <w:pStyle w:val="ListParagraph"/>
        <w:numPr>
          <w:ilvl w:val="2"/>
          <w:numId w:val="18"/>
        </w:numPr>
        <w:tabs>
          <w:tab w:val="left" w:pos="1310"/>
        </w:tabs>
        <w:spacing w:before="0" w:after="0" w:line="240" w:lineRule="auto"/>
        <w:ind w:left="1309" w:right="0" w:hanging="422"/>
        <w:jc w:val="left"/>
        <w:rPr>
          <w:sz w:val="36"/>
        </w:rPr>
      </w:pPr>
      <w:r>
        <w:rPr>
          <w:color w:val="0000FF"/>
          <w:sz w:val="36"/>
        </w:rPr>
        <w:t>、横杆：两端焊接有扣接头，且与立杆扣接的水平杆件。</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35"/>
        </w:rPr>
      </w:pPr>
    </w:p>
    <w:p>
      <w:pPr>
        <w:spacing w:before="0" w:line="364" w:lineRule="auto"/>
        <w:ind w:left="326" w:right="132" w:firstLine="719"/>
        <w:jc w:val="left"/>
        <w:rPr>
          <w:sz w:val="36"/>
        </w:rPr>
      </w:pPr>
      <w:r>
        <w:rPr>
          <w:color w:val="0000FF"/>
          <w:sz w:val="36"/>
        </w:rPr>
        <w:t>插扣式脚手架是新型的一种便捷式支撑脚手架，它有点类似碗扣架又优于碗扣架， 他的特点如下：</w:t>
      </w:r>
    </w:p>
    <w:p>
      <w:pPr>
        <w:spacing w:before="0" w:line="459" w:lineRule="exact"/>
        <w:ind w:left="888" w:right="0" w:firstLine="0"/>
        <w:jc w:val="left"/>
        <w:rPr>
          <w:sz w:val="36"/>
        </w:rPr>
      </w:pPr>
      <w:r>
        <w:rPr>
          <w:rFonts w:ascii="Arial" w:eastAsia="Arial"/>
          <w:color w:val="0000FF"/>
          <w:sz w:val="36"/>
        </w:rPr>
        <w:t>1</w:t>
      </w:r>
      <w:r>
        <w:rPr>
          <w:color w:val="0000FF"/>
          <w:sz w:val="36"/>
        </w:rPr>
        <w:t>、具有可靠的双向自锁能力；</w:t>
      </w:r>
    </w:p>
    <w:p>
      <w:pPr>
        <w:spacing w:before="241"/>
        <w:ind w:left="888" w:right="0" w:firstLine="0"/>
        <w:jc w:val="left"/>
        <w:rPr>
          <w:sz w:val="36"/>
        </w:rPr>
      </w:pPr>
      <w:r>
        <w:rPr>
          <w:rFonts w:ascii="Arial" w:eastAsia="Arial"/>
          <w:color w:val="0000FF"/>
          <w:sz w:val="36"/>
        </w:rPr>
        <w:t>2</w:t>
      </w:r>
      <w:r>
        <w:rPr>
          <w:color w:val="0000FF"/>
          <w:sz w:val="36"/>
        </w:rPr>
        <w:t>、无任何活动零件；</w:t>
      </w:r>
    </w:p>
    <w:p>
      <w:pPr>
        <w:spacing w:before="236"/>
        <w:ind w:left="888" w:right="0" w:firstLine="0"/>
        <w:jc w:val="left"/>
        <w:rPr>
          <w:sz w:val="36"/>
        </w:rPr>
      </w:pPr>
      <w:r>
        <w:rPr>
          <w:rFonts w:ascii="Arial" w:eastAsia="Arial"/>
          <w:color w:val="0000FF"/>
          <w:sz w:val="36"/>
        </w:rPr>
        <w:t>3</w:t>
      </w:r>
      <w:r>
        <w:rPr>
          <w:color w:val="0000FF"/>
          <w:sz w:val="36"/>
        </w:rPr>
        <w:t>、运输、储存、搭设、拆除方便快捷；</w:t>
      </w:r>
    </w:p>
    <w:p>
      <w:pPr>
        <w:pStyle w:val="BodyText"/>
        <w:rPr>
          <w:sz w:val="38"/>
        </w:rPr>
      </w:pPr>
    </w:p>
    <w:p>
      <w:pPr>
        <w:pStyle w:val="BodyText"/>
        <w:rPr>
          <w:sz w:val="38"/>
        </w:rPr>
      </w:pPr>
    </w:p>
    <w:p>
      <w:pPr>
        <w:pStyle w:val="BodyText"/>
        <w:spacing w:before="1"/>
        <w:rPr>
          <w:sz w:val="35"/>
        </w:rPr>
      </w:pPr>
    </w:p>
    <w:p>
      <w:pPr>
        <w:spacing w:before="0"/>
        <w:ind w:left="0" w:right="346" w:firstLine="0"/>
        <w:jc w:val="right"/>
        <w:rPr>
          <w:rFonts w:ascii="Arial"/>
          <w:sz w:val="27"/>
        </w:rPr>
      </w:pPr>
      <w:r>
        <w:rPr>
          <w:rFonts w:ascii="Arial"/>
          <w:w w:val="89"/>
          <w:sz w:val="27"/>
        </w:rPr>
        <w:t>3</w:t>
      </w:r>
    </w:p>
    <w:p>
      <w:pPr>
        <w:spacing w:after="0"/>
        <w:jc w:val="right"/>
        <w:rPr>
          <w:rFonts w:ascii="Arial"/>
          <w:sz w:val="27"/>
        </w:rPr>
        <w:sectPr>
          <w:pgSz w:w="17860" w:h="25260"/>
          <w:pgMar w:top="1420" w:right="1760" w:bottom="280" w:left="1960" w:header="708" w:footer="708"/>
          <w:pgNumType w:start="3"/>
          <w:cols w:space="708"/>
        </w:sectPr>
      </w:pPr>
    </w:p>
    <w:p>
      <w:pPr>
        <w:tabs>
          <w:tab w:val="left" w:pos="11647"/>
        </w:tabs>
        <w:spacing w:before="36" w:line="336" w:lineRule="exact"/>
        <w:ind w:left="1107" w:right="0" w:firstLine="0"/>
        <w:jc w:val="left"/>
        <w:rPr>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rPr>
          <w:sz w:val="27"/>
        </w:rPr>
        <w:t>陕建五建集团华清学府城二期三阶段Ⅱ标段工程</w:t>
        <w:tab/>
        <w:t>满堂架施工方案</w:t>
      </w:r>
    </w:p>
    <w:p>
      <w:pPr>
        <w:spacing w:before="0" w:line="451" w:lineRule="exact"/>
        <w:ind w:left="870" w:right="0" w:firstLine="0"/>
        <w:jc w:val="left"/>
        <w:rPr>
          <w:sz w:val="36"/>
        </w:rPr>
      </w:pPr>
      <w:r>
        <w:rPr>
          <w:rFonts w:ascii="Arial" w:eastAsia="Arial"/>
          <w:color w:val="0000FF"/>
          <w:sz w:val="36"/>
        </w:rPr>
        <w:t>4</w:t>
      </w:r>
      <w:r>
        <w:rPr>
          <w:color w:val="0000FF"/>
          <w:sz w:val="36"/>
        </w:rPr>
        <w:t>、受力性能合理；</w:t>
      </w:r>
    </w:p>
    <w:p>
      <w:pPr>
        <w:spacing w:before="242" w:line="362" w:lineRule="auto"/>
        <w:ind w:left="866" w:right="10207" w:firstLine="3"/>
        <w:jc w:val="left"/>
        <w:rPr>
          <w:sz w:val="36"/>
        </w:rPr>
      </w:pPr>
      <w:r>
        <w:rPr>
          <w:rFonts w:ascii="Arial" w:eastAsia="Arial"/>
          <w:color w:val="0000FF"/>
          <w:w w:val="95"/>
          <w:sz w:val="36"/>
        </w:rPr>
        <w:t>5</w:t>
      </w:r>
      <w:r>
        <w:rPr>
          <w:color w:val="0000FF"/>
          <w:w w:val="95"/>
          <w:sz w:val="36"/>
        </w:rPr>
        <w:t xml:space="preserve">、可以自由调节； </w:t>
      </w:r>
      <w:r>
        <w:rPr>
          <w:color w:val="0000FF"/>
          <w:sz w:val="36"/>
        </w:rPr>
        <w:t>缺点：</w:t>
      </w:r>
    </w:p>
    <w:p>
      <w:pPr>
        <w:spacing w:before="7"/>
        <w:ind w:left="690" w:right="0" w:firstLine="0"/>
        <w:jc w:val="left"/>
        <w:rPr>
          <w:sz w:val="36"/>
        </w:rPr>
      </w:pPr>
      <w:r>
        <w:rPr>
          <w:rFonts w:ascii="Arial" w:eastAsia="Arial"/>
          <w:color w:val="0000FF"/>
          <w:sz w:val="36"/>
        </w:rPr>
        <w:t>1</w:t>
      </w:r>
      <w:r>
        <w:rPr>
          <w:color w:val="0000FF"/>
          <w:spacing w:val="-18"/>
          <w:sz w:val="36"/>
        </w:rPr>
        <w:t>、插扣式脚手架搭设不宜在基层不硬实，地面不平整和不进行混凝土硬化的地面上；</w:t>
      </w:r>
    </w:p>
    <w:p>
      <w:pPr>
        <w:spacing w:before="237"/>
        <w:ind w:left="690" w:right="0" w:firstLine="0"/>
        <w:jc w:val="left"/>
        <w:rPr>
          <w:sz w:val="36"/>
        </w:rPr>
      </w:pPr>
      <w:r>
        <w:rPr>
          <w:rFonts w:ascii="Arial" w:eastAsia="Arial"/>
          <w:color w:val="0000FF"/>
          <w:sz w:val="36"/>
        </w:rPr>
        <w:t>2</w:t>
      </w:r>
      <w:r>
        <w:rPr>
          <w:color w:val="0000FF"/>
          <w:sz w:val="36"/>
        </w:rPr>
        <w:t>、不宜直接在土质差的软土层、地面易塌陷的地基上搭设；</w:t>
      </w:r>
    </w:p>
    <w:p>
      <w:pPr>
        <w:spacing w:before="241" w:line="364" w:lineRule="auto"/>
        <w:ind w:left="679" w:right="3907" w:firstLine="10"/>
        <w:jc w:val="left"/>
        <w:rPr>
          <w:rFonts w:ascii="幼圆" w:eastAsia="幼圆" w:hint="eastAsia"/>
          <w:b/>
          <w:sz w:val="36"/>
        </w:rPr>
      </w:pPr>
      <w:r>
        <w:rPr>
          <w:rFonts w:ascii="Arial" w:eastAsia="Arial"/>
          <w:color w:val="0000FF"/>
          <w:w w:val="95"/>
          <w:sz w:val="36"/>
        </w:rPr>
        <w:t>3</w:t>
      </w:r>
      <w:r>
        <w:rPr>
          <w:color w:val="0000FF"/>
          <w:spacing w:val="-1"/>
          <w:w w:val="95"/>
          <w:sz w:val="36"/>
        </w:rPr>
        <w:t xml:space="preserve">、只能作为落地式脚手架使用，不能作为悬挑脚手架使用。 </w:t>
      </w:r>
      <w:r>
        <w:rPr>
          <w:b/>
          <w:color w:val="0000FF"/>
          <w:spacing w:val="1"/>
          <w:sz w:val="36"/>
        </w:rPr>
        <w:t>本工程使用条件</w:t>
      </w:r>
      <w:r>
        <w:rPr>
          <w:rFonts w:ascii="幼圆" w:eastAsia="幼圆" w:hint="eastAsia"/>
          <w:b/>
          <w:color w:val="0000FF"/>
          <w:sz w:val="36"/>
        </w:rPr>
        <w:t>:</w:t>
      </w:r>
    </w:p>
    <w:p>
      <w:pPr>
        <w:spacing w:before="0" w:line="364" w:lineRule="auto"/>
        <w:ind w:left="150" w:right="307" w:firstLine="720"/>
        <w:jc w:val="left"/>
        <w:rPr>
          <w:sz w:val="36"/>
        </w:rPr>
      </w:pPr>
      <w:r>
        <w:rPr>
          <w:color w:val="0000FF"/>
          <w:sz w:val="36"/>
        </w:rPr>
        <w:t>由于本工程为剪力墙结构，楼面地面平整，全钢大模板和顶板流水施工，要求满堂架搭设规范且速度快，所以采用插扣式满堂架施工支撑体系。</w:t>
      </w:r>
    </w:p>
    <w:p>
      <w:pPr>
        <w:pStyle w:val="BodyText"/>
        <w:rPr>
          <w:sz w:val="36"/>
        </w:rPr>
      </w:pPr>
    </w:p>
    <w:p>
      <w:pPr>
        <w:spacing w:before="242"/>
        <w:ind w:left="4251" w:right="0" w:firstLine="0"/>
        <w:jc w:val="left"/>
        <w:rPr>
          <w:rFonts w:ascii="幼圆" w:eastAsia="幼圆" w:hint="eastAsia"/>
          <w:b/>
          <w:sz w:val="29"/>
        </w:rPr>
      </w:pPr>
      <w:r>
        <w:rPr>
          <w:rFonts w:ascii="幼圆" w:eastAsia="幼圆" w:hint="eastAsia"/>
          <w:b/>
          <w:color w:val="0000FF"/>
          <w:sz w:val="29"/>
        </w:rPr>
        <w:t>第四节、插扣式支撑的设计</w:t>
      </w:r>
    </w:p>
    <w:p>
      <w:pPr>
        <w:pStyle w:val="BodyText"/>
        <w:spacing w:before="10"/>
        <w:rPr>
          <w:rFonts w:ascii="幼圆"/>
          <w:b/>
          <w:sz w:val="32"/>
        </w:rPr>
      </w:pPr>
    </w:p>
    <w:p>
      <w:pPr>
        <w:spacing w:before="0"/>
        <w:ind w:left="150" w:right="0" w:firstLine="0"/>
        <w:jc w:val="left"/>
        <w:rPr>
          <w:b/>
          <w:sz w:val="36"/>
        </w:rPr>
      </w:pPr>
      <w:r>
        <w:rPr>
          <w:b/>
          <w:color w:val="0000FF"/>
          <w:sz w:val="36"/>
        </w:rPr>
        <w:t>4.1 插扣式脚手架的布置</w:t>
      </w:r>
    </w:p>
    <w:p>
      <w:pPr>
        <w:spacing w:before="237" w:line="364" w:lineRule="auto"/>
        <w:ind w:left="150" w:right="182" w:firstLine="720"/>
        <w:jc w:val="left"/>
        <w:rPr>
          <w:sz w:val="36"/>
        </w:rPr>
      </w:pPr>
      <w:r>
        <w:rPr>
          <w:color w:val="0000FF"/>
          <w:sz w:val="36"/>
        </w:rPr>
        <w:t>1</w:t>
      </w:r>
      <w:r>
        <w:rPr>
          <w:color w:val="0000FF"/>
          <w:spacing w:val="4"/>
          <w:sz w:val="36"/>
        </w:rPr>
        <w:t>、插扣式满堂架的搭设严格按照</w:t>
      </w:r>
      <w:r>
        <w:rPr>
          <w:color w:val="0000FF"/>
          <w:sz w:val="36"/>
        </w:rPr>
        <w:t>GB</w:t>
      </w:r>
      <w:r>
        <w:rPr>
          <w:color w:val="0000FF"/>
          <w:spacing w:val="-90"/>
          <w:sz w:val="36"/>
        </w:rPr>
        <w:t xml:space="preserve"> </w:t>
      </w:r>
      <w:r>
        <w:rPr>
          <w:color w:val="0000FF"/>
          <w:sz w:val="36"/>
        </w:rPr>
        <w:t>24911－2010</w:t>
      </w:r>
      <w:r>
        <w:rPr>
          <w:color w:val="0000FF"/>
          <w:spacing w:val="-5"/>
          <w:sz w:val="36"/>
        </w:rPr>
        <w:t xml:space="preserve"> 标准执行，根据</w:t>
      </w:r>
      <w:r>
        <w:rPr>
          <w:color w:val="0000FF"/>
          <w:sz w:val="36"/>
        </w:rPr>
        <w:t>42</w:t>
      </w:r>
      <w:r>
        <w:rPr>
          <w:color w:val="0000FF"/>
          <w:spacing w:val="-3"/>
          <w:sz w:val="36"/>
        </w:rPr>
        <w:t xml:space="preserve">#楼实际情况， </w:t>
      </w:r>
      <w:r>
        <w:rPr>
          <w:color w:val="0000FF"/>
          <w:spacing w:val="-7"/>
          <w:sz w:val="36"/>
        </w:rPr>
        <w:t xml:space="preserve">按照楼层高度选用长度 </w:t>
      </w:r>
      <w:r>
        <w:rPr>
          <w:color w:val="0000FF"/>
          <w:sz w:val="36"/>
        </w:rPr>
        <w:t>2500mm</w:t>
      </w:r>
      <w:r>
        <w:rPr>
          <w:color w:val="0000FF"/>
          <w:spacing w:val="-24"/>
          <w:sz w:val="36"/>
        </w:rPr>
        <w:t xml:space="preserve"> 的立杆加 </w:t>
      </w:r>
      <w:r>
        <w:rPr>
          <w:color w:val="0000FF"/>
          <w:sz w:val="36"/>
        </w:rPr>
        <w:t>500mm</w:t>
      </w:r>
      <w:r>
        <w:rPr>
          <w:color w:val="0000FF"/>
          <w:spacing w:val="-47"/>
          <w:sz w:val="36"/>
        </w:rPr>
        <w:t xml:space="preserve"> 的 </w:t>
      </w:r>
      <w:r>
        <w:rPr>
          <w:color w:val="0000FF"/>
          <w:sz w:val="36"/>
        </w:rPr>
        <w:t>U</w:t>
      </w:r>
      <w:r>
        <w:rPr>
          <w:color w:val="0000FF"/>
          <w:spacing w:val="-9"/>
          <w:sz w:val="36"/>
        </w:rPr>
        <w:t xml:space="preserve"> 型顶托。根据计算书、剪力墙开间</w:t>
      </w:r>
      <w:r>
        <w:rPr>
          <w:color w:val="0000FF"/>
          <w:spacing w:val="-15"/>
          <w:sz w:val="36"/>
        </w:rPr>
        <w:t xml:space="preserve">尺寸和梁位置，横杆长度采用 </w:t>
      </w:r>
      <w:r>
        <w:rPr>
          <w:color w:val="0000FF"/>
          <w:sz w:val="36"/>
        </w:rPr>
        <w:t>600、900</w:t>
      </w:r>
      <w:r>
        <w:rPr>
          <w:color w:val="0000FF"/>
          <w:spacing w:val="-30"/>
          <w:sz w:val="36"/>
        </w:rPr>
        <w:t xml:space="preserve"> ㎜。</w:t>
      </w:r>
    </w:p>
    <w:p>
      <w:pPr>
        <w:spacing w:before="0" w:line="364" w:lineRule="auto"/>
        <w:ind w:left="150" w:right="483" w:firstLine="720"/>
        <w:jc w:val="left"/>
        <w:rPr>
          <w:sz w:val="36"/>
        </w:rPr>
      </w:pPr>
      <w:r>
        <w:rPr>
          <w:color w:val="0000FF"/>
          <w:sz w:val="36"/>
        </w:rPr>
        <w:t>2、对于局部特别的房间，如卫生间、厨房、阳台等结构板标高不一致的，高差大于 30mm 的，该房间独立设置插口满堂架，与临间采用钢管扣件连接。</w:t>
      </w:r>
    </w:p>
    <w:p>
      <w:pPr>
        <w:spacing w:before="0" w:line="362" w:lineRule="auto"/>
        <w:ind w:left="150" w:right="282" w:firstLine="720"/>
        <w:jc w:val="left"/>
        <w:rPr>
          <w:sz w:val="36"/>
        </w:rPr>
      </w:pPr>
      <w:r>
        <w:rPr>
          <w:color w:val="0000FF"/>
          <w:sz w:val="36"/>
        </w:rPr>
        <w:t>3、部分房间适当利用长度1500mm 的钢管扣件进行调整立杆间距，保证立杆相对梁的距离。</w:t>
      </w:r>
    </w:p>
    <w:p>
      <w:pPr>
        <w:spacing w:before="6"/>
        <w:ind w:left="870" w:right="0" w:firstLine="0"/>
        <w:jc w:val="left"/>
        <w:rPr>
          <w:sz w:val="36"/>
        </w:rPr>
      </w:pPr>
      <w:r>
        <w:rPr>
          <w:color w:val="0000FF"/>
          <w:sz w:val="36"/>
        </w:rPr>
        <w:t>4、对于楼梯踏步的模板支设，由于模板架支撑是斜向的，采用钢管扣件进行搭设。</w:t>
      </w:r>
    </w:p>
    <w:p>
      <w:pPr>
        <w:spacing w:before="240" w:line="364" w:lineRule="auto"/>
        <w:ind w:left="150" w:right="343" w:firstLine="720"/>
        <w:jc w:val="left"/>
        <w:rPr>
          <w:sz w:val="36"/>
        </w:rPr>
      </w:pPr>
      <w:r>
        <w:rPr>
          <w:color w:val="0000FF"/>
          <w:sz w:val="36"/>
        </w:rPr>
        <w:t>5、对于顶板，由于插扣式脚手架的支设高度不能正好到达梁底，因此，在插扣立</w:t>
      </w:r>
      <w:r>
        <w:rPr>
          <w:color w:val="0000FF"/>
          <w:spacing w:val="-5"/>
          <w:sz w:val="36"/>
        </w:rPr>
        <w:t>杆顶端，加设</w:t>
      </w:r>
      <w:r>
        <w:rPr>
          <w:color w:val="0000FF"/>
          <w:sz w:val="36"/>
        </w:rPr>
        <w:t>U</w:t>
      </w:r>
      <w:r>
        <w:rPr>
          <w:color w:val="0000FF"/>
          <w:spacing w:val="-2"/>
          <w:sz w:val="36"/>
        </w:rPr>
        <w:t>型顶托进行顶板标高的立杆高度调整。立杆顶部</w:t>
      </w:r>
      <w:r>
        <w:rPr>
          <w:color w:val="0000FF"/>
          <w:sz w:val="36"/>
        </w:rPr>
        <w:t>U型托丝杆外露不得超过25CM，</w:t>
      </w:r>
      <w:r>
        <w:rPr>
          <w:color w:val="0000FF"/>
          <w:spacing w:val="-4"/>
          <w:sz w:val="36"/>
        </w:rPr>
        <w:t>确保支架及</w:t>
      </w:r>
      <w:r>
        <w:rPr>
          <w:color w:val="0000FF"/>
          <w:sz w:val="36"/>
        </w:rPr>
        <w:t>U</w:t>
      </w:r>
      <w:r>
        <w:rPr>
          <w:color w:val="0000FF"/>
          <w:spacing w:val="-2"/>
          <w:sz w:val="36"/>
        </w:rPr>
        <w:t>型顶托的的受力稳定。顶板底采用</w:t>
      </w:r>
      <w:r>
        <w:rPr>
          <w:color w:val="0000FF"/>
          <w:sz w:val="36"/>
        </w:rPr>
        <w:t>U</w:t>
      </w:r>
      <w:r>
        <w:rPr>
          <w:color w:val="0000FF"/>
          <w:spacing w:val="-2"/>
          <w:sz w:val="36"/>
        </w:rPr>
        <w:t>型顶托上设钢管横杆，钢管横杆</w:t>
      </w:r>
      <w:r>
        <w:rPr>
          <w:color w:val="0000FF"/>
          <w:sz w:val="36"/>
        </w:rPr>
        <w:t>必须摆放在U</w:t>
      </w:r>
      <w:r>
        <w:rPr>
          <w:color w:val="0000FF"/>
          <w:spacing w:val="-8"/>
          <w:sz w:val="36"/>
        </w:rPr>
        <w:t>型顶托中心部位，钢管横杆上铺设</w:t>
      </w:r>
      <w:r>
        <w:rPr>
          <w:color w:val="0000FF"/>
          <w:sz w:val="36"/>
        </w:rPr>
        <w:t>50*70</w:t>
      </w:r>
      <w:r>
        <w:rPr>
          <w:color w:val="0000FF"/>
          <w:spacing w:val="-15"/>
          <w:sz w:val="36"/>
        </w:rPr>
        <w:t>木方，间距</w:t>
      </w:r>
      <w:r>
        <w:rPr>
          <w:color w:val="0000FF"/>
          <w:sz w:val="36"/>
        </w:rPr>
        <w:t>150mm</w:t>
      </w:r>
      <w:r>
        <w:rPr>
          <w:color w:val="0000FF"/>
          <w:spacing w:val="-15"/>
          <w:sz w:val="36"/>
        </w:rPr>
        <w:t xml:space="preserve"> ,木方上铺设</w:t>
      </w:r>
      <w:r>
        <w:rPr>
          <w:color w:val="0000FF"/>
          <w:sz w:val="36"/>
        </w:rPr>
        <w:t>12mm 竹胶板。</w:t>
      </w:r>
    </w:p>
    <w:p>
      <w:pPr>
        <w:spacing w:before="0" w:line="364" w:lineRule="auto"/>
        <w:ind w:left="150" w:right="277" w:firstLine="720"/>
        <w:jc w:val="left"/>
        <w:rPr>
          <w:sz w:val="36"/>
        </w:rPr>
      </w:pPr>
      <w:r>
        <w:rPr>
          <w:color w:val="0000FF"/>
          <w:sz w:val="36"/>
        </w:rPr>
        <w:t>6、梁底间距600mm设置一道水平小横杆，用钢管扣件连接。梁底采用小横杆上铺设三道50*70木方 ,木方上铺设梁底板。</w:t>
      </w:r>
    </w:p>
    <w:p>
      <w:pPr>
        <w:spacing w:before="0" w:line="364" w:lineRule="auto"/>
        <w:ind w:left="150" w:right="362" w:firstLine="720"/>
        <w:jc w:val="left"/>
        <w:rPr>
          <w:sz w:val="36"/>
        </w:rPr>
      </w:pPr>
      <w:r>
        <w:rPr>
          <w:color w:val="0000FF"/>
          <w:sz w:val="36"/>
        </w:rPr>
        <w:t>7</w:t>
      </w:r>
      <w:r>
        <w:rPr>
          <w:color w:val="0000FF"/>
          <w:spacing w:val="-12"/>
          <w:sz w:val="36"/>
        </w:rPr>
        <w:t>、在顶板混凝土布料机的安放房间采用</w:t>
      </w:r>
      <w:r>
        <w:rPr>
          <w:color w:val="0000FF"/>
          <w:sz w:val="36"/>
        </w:rPr>
        <w:t>600mm</w:t>
      </w:r>
      <w:r>
        <w:rPr>
          <w:color w:val="0000FF"/>
          <w:spacing w:val="-13"/>
          <w:sz w:val="36"/>
        </w:rPr>
        <w:t xml:space="preserve">的插口横杆，该房间设置四道剪刀撑, </w:t>
      </w:r>
      <w:r>
        <w:rPr>
          <w:color w:val="0000FF"/>
          <w:sz w:val="36"/>
        </w:rPr>
        <w:t>剪刀撑用钢管扣件搭设，确保满足布料机施工的动荷载。</w:t>
      </w:r>
    </w:p>
    <w:p>
      <w:pPr>
        <w:spacing w:before="0" w:line="459" w:lineRule="exact"/>
        <w:ind w:left="870" w:right="0" w:firstLine="0"/>
        <w:jc w:val="left"/>
        <w:rPr>
          <w:sz w:val="36"/>
        </w:rPr>
      </w:pPr>
      <w:r>
        <w:rPr>
          <w:color w:val="0000FF"/>
          <w:sz w:val="36"/>
        </w:rPr>
        <w:t>8、根据立杆2500mm的尺寸，每道立杆有两道插盘，两步横杆必须满加，不得漏加</w:t>
      </w:r>
    </w:p>
    <w:p>
      <w:pPr>
        <w:pStyle w:val="BodyText"/>
        <w:rPr>
          <w:sz w:val="36"/>
        </w:rPr>
      </w:pPr>
    </w:p>
    <w:p>
      <w:pPr>
        <w:pStyle w:val="BodyText"/>
        <w:spacing w:before="11"/>
        <w:rPr>
          <w:sz w:val="43"/>
        </w:rPr>
      </w:pPr>
    </w:p>
    <w:p>
      <w:pPr>
        <w:spacing w:before="0"/>
        <w:ind w:left="0" w:right="364" w:firstLine="0"/>
        <w:jc w:val="right"/>
        <w:rPr>
          <w:rFonts w:ascii="Arial"/>
          <w:sz w:val="27"/>
        </w:rPr>
      </w:pPr>
      <w:r>
        <w:rPr>
          <w:rFonts w:ascii="Arial"/>
          <w:w w:val="89"/>
          <w:sz w:val="27"/>
        </w:rPr>
        <w:t>4</w:t>
      </w:r>
    </w:p>
    <w:p>
      <w:pPr>
        <w:spacing w:after="0"/>
        <w:jc w:val="right"/>
        <w:rPr>
          <w:rFonts w:ascii="Arial"/>
          <w:sz w:val="27"/>
        </w:rPr>
        <w:sectPr>
          <w:pgSz w:w="17860" w:h="25260"/>
          <w:pgMar w:top="1420" w:right="1760" w:bottom="280" w:left="1960" w:header="708" w:footer="708"/>
          <w:pgNumType w:start="4"/>
          <w:cols w:space="708"/>
        </w:sectPr>
      </w:pPr>
    </w:p>
    <w:p>
      <w:pPr>
        <w:tabs>
          <w:tab w:val="left" w:pos="11665"/>
        </w:tabs>
        <w:spacing w:before="36" w:line="336" w:lineRule="exact"/>
        <w:ind w:left="1125" w:right="0" w:firstLine="0"/>
        <w:jc w:val="left"/>
        <w:rPr>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11340845" cy="15849219"/>
                    </a:xfrm>
                    <a:prstGeom prst="rect">
                      <a:avLst/>
                    </a:prstGeom>
                  </pic:spPr>
                </pic:pic>
              </a:graphicData>
            </a:graphic>
          </wp:anchor>
        </w:drawing>
      </w:r>
      <w:r>
        <w:rPr>
          <w:sz w:val="27"/>
        </w:rPr>
        <w:t>陕建五建集团华清学府城二期三阶段Ⅱ标段工程</w:t>
        <w:tab/>
        <w:t>满堂架施工方案</w:t>
      </w:r>
    </w:p>
    <w:p>
      <w:pPr>
        <w:spacing w:before="0" w:line="451" w:lineRule="exact"/>
        <w:ind w:left="168" w:right="0" w:firstLine="0"/>
        <w:jc w:val="left"/>
        <w:rPr>
          <w:sz w:val="36"/>
        </w:rPr>
      </w:pPr>
      <w:r>
        <w:rPr>
          <w:color w:val="0000FF"/>
          <w:sz w:val="36"/>
        </w:rPr>
        <w:t>扫地杆。</w:t>
      </w:r>
    </w:p>
    <w:p>
      <w:pPr>
        <w:pStyle w:val="BodyText"/>
        <w:rPr>
          <w:sz w:val="36"/>
        </w:rPr>
      </w:pPr>
    </w:p>
    <w:p>
      <w:pPr>
        <w:pStyle w:val="BodyText"/>
        <w:spacing w:before="1"/>
        <w:rPr>
          <w:sz w:val="45"/>
        </w:rPr>
      </w:pPr>
    </w:p>
    <w:p>
      <w:pPr>
        <w:pStyle w:val="Heading1"/>
      </w:pPr>
      <w:r>
        <w:rPr>
          <w:color w:val="0000FF"/>
        </w:rPr>
        <w:t>第五节、施工部署准备</w:t>
      </w:r>
    </w:p>
    <w:p>
      <w:pPr>
        <w:pStyle w:val="Heading2"/>
        <w:numPr>
          <w:ilvl w:val="1"/>
          <w:numId w:val="22"/>
        </w:numPr>
        <w:tabs>
          <w:tab w:val="left" w:pos="806"/>
        </w:tabs>
        <w:spacing w:before="376" w:after="0" w:line="240" w:lineRule="auto"/>
        <w:ind w:left="805" w:right="0" w:hanging="638"/>
        <w:jc w:val="left"/>
      </w:pPr>
      <w:r>
        <w:rPr>
          <w:color w:val="0000FF"/>
        </w:rPr>
        <w:t>工艺流程</w:t>
      </w:r>
    </w:p>
    <w:p>
      <w:pPr>
        <w:spacing w:before="241" w:line="362" w:lineRule="auto"/>
        <w:ind w:left="168" w:right="465" w:firstLine="720"/>
        <w:jc w:val="left"/>
        <w:rPr>
          <w:sz w:val="36"/>
        </w:rPr>
      </w:pPr>
      <w:r>
        <w:rPr>
          <w:color w:val="0000FF"/>
          <w:sz w:val="36"/>
        </w:rPr>
        <w:t>41#楼以中东单元间沉降缝为轴，将楼体分为两部分，主体结构采用各单元流水施工，如下图：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6"/>
        </w:rPr>
      </w:pPr>
    </w:p>
    <w:p>
      <w:pPr>
        <w:tabs>
          <w:tab w:val="left" w:pos="1636"/>
          <w:tab w:val="left" w:pos="3156"/>
          <w:tab w:val="left" w:pos="4676"/>
          <w:tab w:val="left" w:pos="6196"/>
          <w:tab w:val="left" w:pos="7716"/>
          <w:tab w:val="left" w:pos="9236"/>
          <w:tab w:val="left" w:pos="10756"/>
        </w:tabs>
        <w:spacing w:before="69"/>
        <w:ind w:left="117" w:right="0" w:firstLine="0"/>
        <w:jc w:val="center"/>
        <w:rPr>
          <w:sz w:val="24"/>
        </w:rPr>
      </w:pPr>
      <w:r>
        <w:pict>
          <v:group id="_x0000_s1028" style="width:687pt;height:120pt;margin-top:-111.58pt;margin-left:112pt;mso-position-horizontal-relative:page;position:absolute;z-index:-251652096" coordorigin="2240,-2232" coordsize="13740,2400">
            <v:shape id="_x0000_s1029" type="#_x0000_t75" style="width:13740;height:2400;left:2240;position:absolute;top:-2232" stroked="f">
              <v:imagedata r:id="rId10" o:title=""/>
            </v:shape>
            <v:shapetype id="_x0000_t202" coordsize="21600,21600" o:spt="202" path="m,l,21600r21600,l21600,xe">
              <v:stroke joinstyle="miter"/>
              <v:path gradientshapeok="t" o:connecttype="rect"/>
            </v:shapetype>
            <v:shape id="_x0000_s1030" type="#_x0000_t202" style="width:180;height:320;left:2949;position:absolute;top:-2185" filled="f" stroked="f">
              <v:textbox inset="0,0,0,0">
                <w:txbxContent>
                  <w:p>
                    <w:pPr>
                      <w:spacing w:before="0" w:line="320" w:lineRule="exact"/>
                      <w:ind w:left="0" w:right="0" w:firstLine="0"/>
                      <w:jc w:val="left"/>
                      <w:rPr>
                        <w:sz w:val="32"/>
                      </w:rPr>
                    </w:pPr>
                    <w:r>
                      <w:rPr>
                        <w:w w:val="99"/>
                        <w:sz w:val="32"/>
                      </w:rPr>
                      <w:t>2</w:t>
                    </w:r>
                  </w:p>
                </w:txbxContent>
              </v:textbox>
            </v:shape>
            <v:shape id="_x0000_s1031" type="#_x0000_t202" style="width:180;height:320;left:4456;position:absolute;top:-2185" filled="f" stroked="f">
              <v:textbox inset="0,0,0,0">
                <w:txbxContent>
                  <w:p>
                    <w:pPr>
                      <w:spacing w:before="0" w:line="320" w:lineRule="exact"/>
                      <w:ind w:left="0" w:right="0" w:firstLine="0"/>
                      <w:jc w:val="left"/>
                      <w:rPr>
                        <w:sz w:val="32"/>
                      </w:rPr>
                    </w:pPr>
                    <w:r>
                      <w:rPr>
                        <w:w w:val="99"/>
                        <w:sz w:val="32"/>
                      </w:rPr>
                      <w:t>4</w:t>
                    </w:r>
                  </w:p>
                </w:txbxContent>
              </v:textbox>
            </v:shape>
            <v:shape id="_x0000_s1032" type="#_x0000_t202" style="width:180;height:320;left:5972;position:absolute;top:-2185" filled="f" stroked="f">
              <v:textbox inset="0,0,0,0">
                <w:txbxContent>
                  <w:p>
                    <w:pPr>
                      <w:spacing w:before="0" w:line="320" w:lineRule="exact"/>
                      <w:ind w:left="0" w:right="0" w:firstLine="0"/>
                      <w:jc w:val="left"/>
                      <w:rPr>
                        <w:sz w:val="32"/>
                      </w:rPr>
                    </w:pPr>
                    <w:r>
                      <w:rPr>
                        <w:w w:val="99"/>
                        <w:sz w:val="32"/>
                      </w:rPr>
                      <w:t>6</w:t>
                    </w:r>
                  </w:p>
                </w:txbxContent>
              </v:textbox>
            </v:shape>
            <v:shape id="_x0000_s1033" type="#_x0000_t202" style="width:180;height:320;left:7479;position:absolute;top:-2185" filled="f" stroked="f">
              <v:textbox inset="0,0,0,0">
                <w:txbxContent>
                  <w:p>
                    <w:pPr>
                      <w:spacing w:before="0" w:line="320" w:lineRule="exact"/>
                      <w:ind w:left="0" w:right="0" w:firstLine="0"/>
                      <w:jc w:val="left"/>
                      <w:rPr>
                        <w:sz w:val="32"/>
                      </w:rPr>
                    </w:pPr>
                    <w:r>
                      <w:rPr>
                        <w:w w:val="99"/>
                        <w:sz w:val="32"/>
                      </w:rPr>
                      <w:t>8</w:t>
                    </w:r>
                  </w:p>
                </w:txbxContent>
              </v:textbox>
            </v:shape>
            <v:shape id="_x0000_s1034" type="#_x0000_t202" style="width:340;height:320;left:8917;position:absolute;top:-2185" filled="f" stroked="f">
              <v:textbox inset="0,0,0,0">
                <w:txbxContent>
                  <w:p>
                    <w:pPr>
                      <w:spacing w:before="0" w:line="320" w:lineRule="exact"/>
                      <w:ind w:left="0" w:right="0" w:firstLine="0"/>
                      <w:jc w:val="left"/>
                      <w:rPr>
                        <w:sz w:val="32"/>
                      </w:rPr>
                    </w:pPr>
                    <w:r>
                      <w:rPr>
                        <w:sz w:val="32"/>
                      </w:rPr>
                      <w:t>10</w:t>
                    </w:r>
                  </w:p>
                </w:txbxContent>
              </v:textbox>
            </v:shape>
            <v:shape id="_x0000_s1035" type="#_x0000_t202" style="width:340;height:320;left:10455;position:absolute;top:-2185" filled="f" stroked="f">
              <v:textbox inset="0,0,0,0">
                <w:txbxContent>
                  <w:p>
                    <w:pPr>
                      <w:spacing w:before="0" w:line="320" w:lineRule="exact"/>
                      <w:ind w:left="0" w:right="0" w:firstLine="0"/>
                      <w:jc w:val="left"/>
                      <w:rPr>
                        <w:sz w:val="32"/>
                      </w:rPr>
                    </w:pPr>
                    <w:r>
                      <w:rPr>
                        <w:sz w:val="32"/>
                      </w:rPr>
                      <w:t>12</w:t>
                    </w:r>
                  </w:p>
                </w:txbxContent>
              </v:textbox>
            </v:shape>
            <v:shape id="_x0000_s1036" type="#_x0000_t202" style="width:340;height:320;left:11960;position:absolute;top:-2185" filled="f" stroked="f">
              <v:textbox inset="0,0,0,0">
                <w:txbxContent>
                  <w:p>
                    <w:pPr>
                      <w:spacing w:before="0" w:line="320" w:lineRule="exact"/>
                      <w:ind w:left="0" w:right="0" w:firstLine="0"/>
                      <w:jc w:val="left"/>
                      <w:rPr>
                        <w:sz w:val="32"/>
                      </w:rPr>
                    </w:pPr>
                    <w:r>
                      <w:rPr>
                        <w:sz w:val="32"/>
                      </w:rPr>
                      <w:t>14</w:t>
                    </w:r>
                  </w:p>
                </w:txbxContent>
              </v:textbox>
            </v:shape>
            <v:shape id="_x0000_s1037" type="#_x0000_t202" style="width:340;height:320;left:13482;position:absolute;top:-2185" filled="f" stroked="f">
              <v:textbox inset="0,0,0,0">
                <w:txbxContent>
                  <w:p>
                    <w:pPr>
                      <w:spacing w:before="0" w:line="320" w:lineRule="exact"/>
                      <w:ind w:left="0" w:right="0" w:firstLine="0"/>
                      <w:jc w:val="left"/>
                      <w:rPr>
                        <w:sz w:val="32"/>
                      </w:rPr>
                    </w:pPr>
                    <w:r>
                      <w:rPr>
                        <w:sz w:val="32"/>
                      </w:rPr>
                      <w:t>16</w:t>
                    </w:r>
                  </w:p>
                </w:txbxContent>
              </v:textbox>
            </v:shape>
            <v:shape id="_x0000_s1038" type="#_x0000_t202" style="width:340;height:320;left:15013;position:absolute;top:-2185" filled="f" stroked="f">
              <v:textbox inset="0,0,0,0">
                <w:txbxContent>
                  <w:p>
                    <w:pPr>
                      <w:spacing w:before="0" w:line="320" w:lineRule="exact"/>
                      <w:ind w:left="0" w:right="0" w:firstLine="0"/>
                      <w:jc w:val="left"/>
                      <w:rPr>
                        <w:sz w:val="32"/>
                      </w:rPr>
                    </w:pPr>
                    <w:r>
                      <w:rPr>
                        <w:sz w:val="32"/>
                      </w:rPr>
                      <w:t>18</w:t>
                    </w:r>
                  </w:p>
                </w:txbxContent>
              </v:textbox>
            </v:shape>
            <v:shape id="_x0000_s1039" type="#_x0000_t202" style="width:13495;height:997;left:2355;position:absolute;top:-1874" filled="f" stroked="f">
              <v:textbox inset="0,0,0,0">
                <w:txbxContent>
                  <w:p>
                    <w:pPr>
                      <w:tabs>
                        <w:tab w:val="left" w:pos="1519"/>
                        <w:tab w:val="left" w:pos="3039"/>
                        <w:tab w:val="left" w:pos="4559"/>
                        <w:tab w:val="left" w:pos="6079"/>
                        <w:tab w:val="left" w:pos="7599"/>
                        <w:tab w:val="left" w:pos="9119"/>
                        <w:tab w:val="left" w:pos="10638"/>
                      </w:tabs>
                      <w:spacing w:before="0" w:line="276" w:lineRule="exact"/>
                      <w:ind w:left="0" w:right="28" w:firstLine="0"/>
                      <w:jc w:val="center"/>
                      <w:rPr>
                        <w:sz w:val="24"/>
                      </w:rPr>
                    </w:pPr>
                    <w:r>
                      <w:rPr>
                        <w:sz w:val="24"/>
                      </w:rPr>
                      <w:t>墙钢筋1</w:t>
                      <w:tab/>
                      <w:t>墙模板1</w:t>
                      <w:tab/>
                      <w:t>墙浇砼1</w:t>
                      <w:tab/>
                      <w:t>墙拆模1</w:t>
                      <w:tab/>
                      <w:t>满堂架1</w:t>
                      <w:tab/>
                      <w:t>顶模板1</w:t>
                      <w:tab/>
                      <w:t>板钢筋1</w:t>
                      <w:tab/>
                      <w:t>板浇砼1</w:t>
                    </w:r>
                  </w:p>
                  <w:p>
                    <w:pPr>
                      <w:spacing w:before="100" w:line="282" w:lineRule="exact"/>
                      <w:ind w:left="0" w:right="114" w:firstLine="0"/>
                      <w:jc w:val="center"/>
                      <w:rPr>
                        <w:sz w:val="24"/>
                      </w:rPr>
                    </w:pPr>
                    <w:r>
                      <w:rPr>
                        <w:sz w:val="24"/>
                      </w:rPr>
                      <w:t>西单元</w:t>
                    </w:r>
                  </w:p>
                  <w:p>
                    <w:pPr>
                      <w:tabs>
                        <w:tab w:val="left" w:pos="13314"/>
                      </w:tabs>
                      <w:spacing w:before="0" w:line="339" w:lineRule="exact"/>
                      <w:ind w:left="0" w:right="0" w:firstLine="0"/>
                      <w:jc w:val="left"/>
                      <w:rPr>
                        <w:sz w:val="32"/>
                      </w:rPr>
                    </w:pPr>
                    <w:r>
                      <w:rPr>
                        <w:sz w:val="32"/>
                      </w:rPr>
                      <w:t>1</w:t>
                      <w:tab/>
                      <w:t>N</w:t>
                    </w:r>
                  </w:p>
                </w:txbxContent>
              </v:textbox>
            </v:shape>
            <v:shape id="_x0000_s1040" type="#_x0000_t202" style="width:180;height:320;left:2914;position:absolute;top:-211" filled="f" stroked="f">
              <v:textbox inset="0,0,0,0">
                <w:txbxContent>
                  <w:p>
                    <w:pPr>
                      <w:spacing w:before="0" w:line="320" w:lineRule="exact"/>
                      <w:ind w:left="0" w:right="0" w:firstLine="0"/>
                      <w:jc w:val="left"/>
                      <w:rPr>
                        <w:sz w:val="32"/>
                      </w:rPr>
                    </w:pPr>
                    <w:r>
                      <w:rPr>
                        <w:w w:val="99"/>
                        <w:sz w:val="32"/>
                      </w:rPr>
                      <w:t>3</w:t>
                    </w:r>
                  </w:p>
                </w:txbxContent>
              </v:textbox>
            </v:shape>
            <v:shape id="_x0000_s1041" type="#_x0000_t202" style="width:180;height:320;left:4466;position:absolute;top:-211" filled="f" stroked="f">
              <v:textbox inset="0,0,0,0">
                <w:txbxContent>
                  <w:p>
                    <w:pPr>
                      <w:spacing w:before="0" w:line="320" w:lineRule="exact"/>
                      <w:ind w:left="0" w:right="0" w:firstLine="0"/>
                      <w:jc w:val="left"/>
                      <w:rPr>
                        <w:sz w:val="32"/>
                      </w:rPr>
                    </w:pPr>
                    <w:r>
                      <w:rPr>
                        <w:w w:val="99"/>
                        <w:sz w:val="32"/>
                      </w:rPr>
                      <w:t>5</w:t>
                    </w:r>
                  </w:p>
                </w:txbxContent>
              </v:textbox>
            </v:shape>
            <v:shape id="_x0000_s1042" type="#_x0000_t202" style="width:180;height:320;left:5967;position:absolute;top:-211" filled="f" stroked="f">
              <v:textbox inset="0,0,0,0">
                <w:txbxContent>
                  <w:p>
                    <w:pPr>
                      <w:spacing w:before="0" w:line="320" w:lineRule="exact"/>
                      <w:ind w:left="0" w:right="0" w:firstLine="0"/>
                      <w:jc w:val="left"/>
                      <w:rPr>
                        <w:sz w:val="32"/>
                      </w:rPr>
                    </w:pPr>
                    <w:r>
                      <w:rPr>
                        <w:w w:val="99"/>
                        <w:sz w:val="32"/>
                      </w:rPr>
                      <w:t>7</w:t>
                    </w:r>
                  </w:p>
                </w:txbxContent>
              </v:textbox>
            </v:shape>
            <v:shape id="_x0000_s1043" type="#_x0000_t202" style="width:180;height:320;left:7493;position:absolute;top:-211" filled="f" stroked="f">
              <v:textbox inset="0,0,0,0">
                <w:txbxContent>
                  <w:p>
                    <w:pPr>
                      <w:spacing w:before="0" w:line="320" w:lineRule="exact"/>
                      <w:ind w:left="0" w:right="0" w:firstLine="0"/>
                      <w:jc w:val="left"/>
                      <w:rPr>
                        <w:sz w:val="32"/>
                      </w:rPr>
                    </w:pPr>
                    <w:r>
                      <w:rPr>
                        <w:w w:val="99"/>
                        <w:sz w:val="32"/>
                      </w:rPr>
                      <w:t>9</w:t>
                    </w:r>
                  </w:p>
                </w:txbxContent>
              </v:textbox>
            </v:shape>
            <v:shape id="_x0000_s1044" type="#_x0000_t202" style="width:340;height:320;left:8924;position:absolute;top:-211" filled="f" stroked="f">
              <v:textbox inset="0,0,0,0">
                <w:txbxContent>
                  <w:p>
                    <w:pPr>
                      <w:spacing w:before="0" w:line="320" w:lineRule="exact"/>
                      <w:ind w:left="0" w:right="0" w:firstLine="0"/>
                      <w:jc w:val="left"/>
                      <w:rPr>
                        <w:sz w:val="32"/>
                      </w:rPr>
                    </w:pPr>
                    <w:r>
                      <w:rPr>
                        <w:sz w:val="32"/>
                      </w:rPr>
                      <w:t>11</w:t>
                    </w:r>
                  </w:p>
                </w:txbxContent>
              </v:textbox>
            </v:shape>
            <v:shape id="_x0000_s1045" type="#_x0000_t202" style="width:340;height:320;left:10451;position:absolute;top:-211" filled="f" stroked="f">
              <v:textbox inset="0,0,0,0">
                <w:txbxContent>
                  <w:p>
                    <w:pPr>
                      <w:spacing w:before="0" w:line="320" w:lineRule="exact"/>
                      <w:ind w:left="0" w:right="0" w:firstLine="0"/>
                      <w:jc w:val="left"/>
                      <w:rPr>
                        <w:sz w:val="32"/>
                      </w:rPr>
                    </w:pPr>
                    <w:r>
                      <w:rPr>
                        <w:sz w:val="32"/>
                      </w:rPr>
                      <w:t>13</w:t>
                    </w:r>
                  </w:p>
                </w:txbxContent>
              </v:textbox>
            </v:shape>
            <v:shape id="_x0000_s1046" type="#_x0000_t202" style="width:340;height:320;left:11965;position:absolute;top:-211" filled="f" stroked="f">
              <v:textbox inset="0,0,0,0">
                <w:txbxContent>
                  <w:p>
                    <w:pPr>
                      <w:spacing w:before="0" w:line="320" w:lineRule="exact"/>
                      <w:ind w:left="0" w:right="0" w:firstLine="0"/>
                      <w:jc w:val="left"/>
                      <w:rPr>
                        <w:sz w:val="32"/>
                      </w:rPr>
                    </w:pPr>
                    <w:r>
                      <w:rPr>
                        <w:sz w:val="32"/>
                      </w:rPr>
                      <w:t>15</w:t>
                    </w:r>
                  </w:p>
                </w:txbxContent>
              </v:textbox>
            </v:shape>
            <v:shape id="_x0000_s1047" type="#_x0000_t202" style="width:340;height:320;left:13481;position:absolute;top:-211" filled="f" stroked="f">
              <v:textbox inset="0,0,0,0">
                <w:txbxContent>
                  <w:p>
                    <w:pPr>
                      <w:spacing w:before="0" w:line="320" w:lineRule="exact"/>
                      <w:ind w:left="0" w:right="0" w:firstLine="0"/>
                      <w:jc w:val="left"/>
                      <w:rPr>
                        <w:sz w:val="32"/>
                      </w:rPr>
                    </w:pPr>
                    <w:r>
                      <w:rPr>
                        <w:sz w:val="32"/>
                      </w:rPr>
                      <w:t>17</w:t>
                    </w:r>
                  </w:p>
                </w:txbxContent>
              </v:textbox>
            </v:shape>
            <v:shape id="_x0000_s1048" type="#_x0000_t202" style="width:340;height:320;left:15007;position:absolute;top:-211" filled="f" stroked="f">
              <v:textbox inset="0,0,0,0">
                <w:txbxContent>
                  <w:p>
                    <w:pPr>
                      <w:spacing w:before="0" w:line="320" w:lineRule="exact"/>
                      <w:ind w:left="0" w:right="0" w:firstLine="0"/>
                      <w:jc w:val="left"/>
                      <w:rPr>
                        <w:sz w:val="32"/>
                      </w:rPr>
                    </w:pPr>
                    <w:r>
                      <w:rPr>
                        <w:sz w:val="32"/>
                      </w:rPr>
                      <w:t>19</w:t>
                    </w:r>
                  </w:p>
                </w:txbxContent>
              </v:textbox>
            </v:shape>
          </v:group>
        </w:pict>
      </w:r>
      <w:r>
        <w:rPr>
          <w:sz w:val="24"/>
        </w:rPr>
        <w:t>满堂架2</w:t>
        <w:tab/>
        <w:t>顶模板2</w:t>
        <w:tab/>
        <w:t>板钢筋2</w:t>
        <w:tab/>
        <w:t>板浇砼2</w:t>
        <w:tab/>
        <w:t>墙钢筋2</w:t>
        <w:tab/>
        <w:t>墙模板2</w:t>
        <w:tab/>
        <w:t>墙浇砼2</w:t>
        <w:tab/>
        <w:t>墙拆模2</w:t>
      </w:r>
    </w:p>
    <w:p>
      <w:pPr>
        <w:spacing w:before="107" w:line="279" w:lineRule="exact"/>
        <w:ind w:left="117" w:right="93" w:firstLine="0"/>
        <w:jc w:val="center"/>
        <w:rPr>
          <w:sz w:val="24"/>
        </w:rPr>
      </w:pPr>
      <w:r>
        <w:rPr>
          <w:sz w:val="24"/>
        </w:rPr>
        <w:t>东单元</w:t>
      </w:r>
    </w:p>
    <w:p>
      <w:pPr>
        <w:spacing w:before="0" w:line="433" w:lineRule="exact"/>
        <w:ind w:left="117" w:right="116" w:firstLine="0"/>
        <w:jc w:val="center"/>
        <w:rPr>
          <w:sz w:val="36"/>
        </w:rPr>
      </w:pPr>
      <w:r>
        <w:rPr>
          <w:color w:val="0000FF"/>
          <w:sz w:val="36"/>
        </w:rPr>
        <w:t>42#楼主体结构流水施工图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420" w:right="1760" w:bottom="280" w:left="1960" w:header="708" w:footer="708"/>
          <w:pgNumType w:start="5"/>
          <w:cols w:space="708"/>
        </w:sectPr>
      </w:pPr>
    </w:p>
    <w:p>
      <w:pPr>
        <w:pStyle w:val="BodyText"/>
        <w:rPr>
          <w:sz w:val="20"/>
        </w:rPr>
      </w:pPr>
    </w:p>
    <w:p>
      <w:pPr>
        <w:pStyle w:val="BodyText"/>
        <w:rPr>
          <w:sz w:val="20"/>
        </w:rPr>
      </w:pPr>
    </w:p>
    <w:p>
      <w:pPr>
        <w:pStyle w:val="BodyText"/>
        <w:spacing w:before="5"/>
        <w:rPr>
          <w:sz w:val="13"/>
        </w:rPr>
      </w:pPr>
      <w:r>
        <w:drawing>
          <wp:anchor distT="0" distB="0" distL="0" distR="0" simplePos="0" relativeHeight="251665408" behindDoc="0" locked="0" layoutInCell="1" allowOverlap="1">
            <wp:simplePos x="0" y="0"/>
            <wp:positionH relativeFrom="page">
              <wp:posOffset>4419600</wp:posOffset>
            </wp:positionH>
            <wp:positionV relativeFrom="paragraph">
              <wp:posOffset>134190</wp:posOffset>
            </wp:positionV>
            <wp:extent cx="1270" cy="1270"/>
            <wp:effectExtent l="0" t="0" r="0" b="0"/>
            <wp:wrapTopAndBottom/>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1270" cy="1270"/>
                    </a:xfrm>
                    <a:prstGeom prst="rect">
                      <a:avLst/>
                    </a:prstGeom>
                  </pic:spPr>
                </pic:pic>
              </a:graphicData>
            </a:graphic>
          </wp:anchor>
        </w:drawing>
      </w:r>
    </w:p>
    <w:p>
      <w:pPr>
        <w:pStyle w:val="Heading2"/>
        <w:numPr>
          <w:ilvl w:val="1"/>
          <w:numId w:val="23"/>
        </w:numPr>
        <w:tabs>
          <w:tab w:val="left" w:pos="806"/>
        </w:tabs>
        <w:spacing w:before="0" w:after="0" w:line="14661" w:lineRule="exact"/>
        <w:ind w:left="805" w:right="0" w:hanging="638"/>
        <w:jc w:val="left"/>
        <w:sectPr>
          <w:type w:val="nextPage"/>
          <w:pgSz w:w="17860" w:h="25260"/>
          <w:pgMar w:top="1420" w:right="1760" w:bottom="280" w:left="1960" w:header="708" w:footer="708"/>
          <w:pgNumType w:start="6"/>
          <w:cols w:space="708"/>
          <w:titlePg w:val="0"/>
        </w:sectPr>
      </w:pPr>
      <w:r>
        <w:rPr>
          <w:color w:val="0000FF"/>
        </w:rPr>
        <w:t>插口满堂架施工准备</w:t>
      </w:r>
    </w:p>
    <w:p>
      <w:pPr>
        <w:spacing w:before="0" w:line="13959" w:lineRule="exact"/>
        <w:ind w:left="168" w:right="0" w:firstLine="0"/>
        <w:jc w:val="left"/>
        <w:rPr>
          <w:b/>
          <w:sz w:val="36"/>
        </w:rPr>
        <w:sectPr>
          <w:type w:val="nextPage"/>
          <w:pgSz w:w="17860" w:h="25260"/>
          <w:pgMar w:top="1420" w:right="1760" w:bottom="280" w:left="1960" w:header="708" w:footer="708"/>
          <w:pgNumType w:start="7"/>
          <w:cols w:space="708"/>
          <w:titlePg w:val="0"/>
        </w:sectPr>
      </w:pPr>
      <w:r>
        <w:rPr>
          <w:b/>
          <w:color w:val="0000FF"/>
          <w:sz w:val="36"/>
        </w:rPr>
        <w:t>a、材料准备：</w:t>
      </w:r>
    </w:p>
    <w:p>
      <w:pPr>
        <w:spacing w:before="0" w:line="13260" w:lineRule="exact"/>
        <w:ind w:left="888" w:right="0" w:firstLine="0"/>
        <w:jc w:val="left"/>
        <w:rPr>
          <w:sz w:val="36"/>
        </w:rPr>
        <w:sectPr>
          <w:type w:val="nextPage"/>
          <w:pgSz w:w="17860" w:h="25260"/>
          <w:pgMar w:top="1420" w:right="1760" w:bottom="280" w:left="1960" w:header="708" w:footer="708"/>
          <w:pgNumType w:start="8"/>
          <w:cols w:space="708"/>
          <w:titlePg w:val="0"/>
        </w:sectPr>
      </w:pPr>
      <w:r>
        <w:rPr>
          <w:color w:val="0000FF"/>
          <w:sz w:val="36"/>
        </w:rPr>
        <w:t>根据41#楼流水施工进度计划及工程量，计划分批进场三层的插扣满堂架，材料的</w:t>
      </w:r>
    </w:p>
    <w:p>
      <w:pPr>
        <w:spacing w:before="0" w:line="12558" w:lineRule="exact"/>
        <w:ind w:left="168" w:right="0" w:firstLine="0"/>
        <w:jc w:val="left"/>
        <w:rPr>
          <w:sz w:val="36"/>
        </w:rPr>
        <w:sectPr>
          <w:type w:val="nextPage"/>
          <w:pgSz w:w="17860" w:h="25260"/>
          <w:pgMar w:top="1420" w:right="1760" w:bottom="280" w:left="1960" w:header="708" w:footer="708"/>
          <w:pgNumType w:start="9"/>
          <w:cols w:space="708"/>
          <w:titlePg w:val="0"/>
        </w:sectPr>
      </w:pPr>
      <w:r>
        <w:rPr>
          <w:color w:val="0000FF"/>
          <w:sz w:val="36"/>
        </w:rPr>
        <w:t>数量及进场时间，由专人负责，确保材料按时进场，并妥善保管。</w:t>
      </w:r>
    </w:p>
    <w:p>
      <w:pPr>
        <w:pStyle w:val="ListParagraph"/>
        <w:numPr>
          <w:ilvl w:val="2"/>
          <w:numId w:val="17"/>
        </w:numPr>
        <w:tabs>
          <w:tab w:val="left" w:pos="1250"/>
        </w:tabs>
        <w:spacing w:before="0" w:after="0" w:line="11859" w:lineRule="exact"/>
        <w:ind w:left="1249" w:right="0" w:hanging="542"/>
        <w:jc w:val="left"/>
        <w:rPr>
          <w:color w:val="0000FF"/>
          <w:sz w:val="34"/>
        </w:rPr>
      </w:pPr>
      <w:r>
        <w:rPr>
          <w:color w:val="0000FF"/>
          <w:sz w:val="36"/>
        </w:rPr>
        <w:t>对于发生变形、弯曲、开裂、生锈的架管，严禁使用，及时退场。</w:t>
      </w:r>
    </w:p>
    <w:p>
      <w:pPr>
        <w:pStyle w:val="ListParagraph"/>
        <w:numPr>
          <w:ilvl w:val="2"/>
          <w:numId w:val="17"/>
        </w:numPr>
        <w:tabs>
          <w:tab w:val="left" w:pos="1250"/>
        </w:tabs>
        <w:spacing w:before="0" w:after="0" w:line="11157" w:lineRule="exact"/>
        <w:ind w:left="1249" w:right="0" w:hanging="542"/>
        <w:jc w:val="left"/>
        <w:rPr>
          <w:sz w:val="34"/>
        </w:rPr>
        <w:sectPr>
          <w:type w:val="nextPage"/>
          <w:pgSz w:w="17860" w:h="25260"/>
          <w:pgMar w:top="1420" w:right="1760" w:bottom="280" w:left="1960" w:header="708" w:footer="708"/>
          <w:pgNumType w:start="10"/>
          <w:cols w:space="708"/>
          <w:titlePg w:val="0"/>
        </w:sectPr>
      </w:pPr>
      <w:r>
        <w:rPr>
          <w:color w:val="0000FF"/>
          <w:sz w:val="36"/>
        </w:rPr>
        <w:t>架管进场后，堆放整齐，上部覆盖严密，下部垫起架空，防止雨淋生锈。</w:t>
      </w:r>
    </w:p>
    <w:p>
      <w:pPr>
        <w:pStyle w:val="Heading2"/>
        <w:spacing w:line="10459" w:lineRule="exact"/>
        <w:ind w:left="168" w:firstLine="0"/>
      </w:pPr>
      <w:r>
        <w:rPr>
          <w:color w:val="0000FF"/>
        </w:rPr>
        <w:t>b、插扣式满堂架范围</w:t>
      </w:r>
    </w:p>
    <w:p>
      <w:pPr>
        <w:spacing w:before="0" w:line="9757" w:lineRule="exact"/>
        <w:ind w:left="888" w:right="0" w:firstLine="0"/>
        <w:jc w:val="left"/>
        <w:rPr>
          <w:sz w:val="36"/>
        </w:rPr>
        <w:sectPr>
          <w:type w:val="nextPage"/>
          <w:pgSz w:w="17860" w:h="25260"/>
          <w:pgMar w:top="1420" w:right="1760" w:bottom="280" w:left="1960" w:header="708" w:footer="708"/>
          <w:pgNumType w:start="11"/>
          <w:cols w:space="708"/>
          <w:titlePg w:val="0"/>
        </w:sectPr>
      </w:pPr>
      <w:r>
        <w:rPr>
          <w:color w:val="0000FF"/>
          <w:sz w:val="36"/>
        </w:rPr>
        <w:t>41#楼东单元32层、中西单元30层结构顶板模板支撑；</w:t>
      </w:r>
    </w:p>
    <w:p>
      <w:pPr>
        <w:pStyle w:val="Heading2"/>
        <w:spacing w:line="9059" w:lineRule="exact"/>
        <w:ind w:left="168" w:firstLine="0"/>
      </w:pPr>
      <w:r>
        <w:rPr>
          <w:color w:val="0000FF"/>
        </w:rPr>
        <w:t>c、插扣式满堂架技术交底工作</w:t>
      </w:r>
    </w:p>
    <w:p>
      <w:pPr>
        <w:spacing w:before="0" w:line="8357" w:lineRule="exact"/>
        <w:ind w:left="888" w:right="0" w:firstLine="0"/>
        <w:jc w:val="left"/>
        <w:rPr>
          <w:sz w:val="36"/>
        </w:rPr>
      </w:pPr>
      <w:r>
        <w:rPr>
          <w:color w:val="0000FF"/>
          <w:sz w:val="36"/>
        </w:rPr>
        <w:t>在插扣式满堂架架子搭设前，应该对工人进行新工艺的技术交底工作，交底的重点</w:t>
      </w: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https://d.book118.com/477160023105006052</w:t>
        </w:r>
      </w:hyperlink>
    </w:p>
    <w:p>
      <w:pPr>
        <w:spacing w:before="0" w:line="8357" w:lineRule="exact"/>
        <w:ind w:left="888" w:right="0" w:firstLine="0"/>
        <w:jc w:val="left"/>
        <w:rPr>
          <w:sz w:val="36"/>
        </w:rPr>
      </w:pPr>
    </w:p>
    <w:sectPr>
      <w:type w:val="nextPage"/>
      <w:pgSz w:w="17860" w:h="25260"/>
      <w:pgMar w:top="1420" w:right="1760" w:bottom="280" w:left="1960" w:header="708" w:footer="708"/>
      <w:pgNumType w:start="12"/>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FF0CC"/>
    <w:multiLevelType w:val="hybridMultilevel"/>
    <w:tmpl w:val="00000000"/>
    <w:lvl w:ilvl="0">
      <w:start w:val="1"/>
      <w:numFmt w:val="decimal"/>
      <w:lvlText w:val="%1）"/>
      <w:lvlJc w:val="left"/>
      <w:pPr>
        <w:ind w:left="626" w:hanging="477"/>
        <w:jc w:val="left"/>
      </w:pPr>
      <w:rPr>
        <w:rFonts w:ascii="宋体" w:eastAsia="宋体" w:hAnsi="宋体" w:cs="宋体" w:hint="default"/>
        <w:w w:val="102"/>
        <w:sz w:val="29"/>
        <w:szCs w:val="29"/>
      </w:rPr>
    </w:lvl>
    <w:lvl w:ilvl="1">
      <w:start w:val="0"/>
      <w:numFmt w:val="bullet"/>
      <w:lvlText w:val="•"/>
      <w:lvlJc w:val="left"/>
      <w:pPr>
        <w:ind w:left="847" w:hanging="477"/>
      </w:pPr>
      <w:rPr>
        <w:rFonts w:hint="default"/>
      </w:rPr>
    </w:lvl>
    <w:lvl w:ilvl="2">
      <w:start w:val="0"/>
      <w:numFmt w:val="bullet"/>
      <w:lvlText w:val="•"/>
      <w:lvlJc w:val="left"/>
      <w:pPr>
        <w:ind w:left="1074" w:hanging="477"/>
      </w:pPr>
      <w:rPr>
        <w:rFonts w:hint="default"/>
      </w:rPr>
    </w:lvl>
    <w:lvl w:ilvl="3">
      <w:start w:val="0"/>
      <w:numFmt w:val="bullet"/>
      <w:lvlText w:val="•"/>
      <w:lvlJc w:val="left"/>
      <w:pPr>
        <w:ind w:left="1302" w:hanging="477"/>
      </w:pPr>
      <w:rPr>
        <w:rFonts w:hint="default"/>
      </w:rPr>
    </w:lvl>
    <w:lvl w:ilvl="4">
      <w:start w:val="0"/>
      <w:numFmt w:val="bullet"/>
      <w:lvlText w:val="•"/>
      <w:lvlJc w:val="left"/>
      <w:pPr>
        <w:ind w:left="1529" w:hanging="477"/>
      </w:pPr>
      <w:rPr>
        <w:rFonts w:hint="default"/>
      </w:rPr>
    </w:lvl>
    <w:lvl w:ilvl="5">
      <w:start w:val="0"/>
      <w:numFmt w:val="bullet"/>
      <w:lvlText w:val="•"/>
      <w:lvlJc w:val="left"/>
      <w:pPr>
        <w:ind w:left="1756" w:hanging="477"/>
      </w:pPr>
      <w:rPr>
        <w:rFonts w:hint="default"/>
      </w:rPr>
    </w:lvl>
    <w:lvl w:ilvl="6">
      <w:start w:val="0"/>
      <w:numFmt w:val="bullet"/>
      <w:lvlText w:val="•"/>
      <w:lvlJc w:val="left"/>
      <w:pPr>
        <w:ind w:left="1984" w:hanging="477"/>
      </w:pPr>
      <w:rPr>
        <w:rFonts w:hint="default"/>
      </w:rPr>
    </w:lvl>
    <w:lvl w:ilvl="7">
      <w:start w:val="0"/>
      <w:numFmt w:val="bullet"/>
      <w:lvlText w:val="•"/>
      <w:lvlJc w:val="left"/>
      <w:pPr>
        <w:ind w:left="2211" w:hanging="477"/>
      </w:pPr>
      <w:rPr>
        <w:rFonts w:hint="default"/>
      </w:rPr>
    </w:lvl>
    <w:lvl w:ilvl="8">
      <w:start w:val="0"/>
      <w:numFmt w:val="bullet"/>
      <w:lvlText w:val="•"/>
      <w:lvlJc w:val="left"/>
      <w:pPr>
        <w:ind w:left="2439" w:hanging="477"/>
      </w:pPr>
      <w:rPr>
        <w:rFonts w:hint="default"/>
      </w:rPr>
    </w:lvl>
  </w:abstractNum>
  <w:abstractNum w:abstractNumId="1">
    <w:nsid w:val="144447CE"/>
    <w:multiLevelType w:val="hybridMultilevel"/>
    <w:tmpl w:val="00000000"/>
    <w:lvl w:ilvl="0">
      <w:start w:val="5"/>
      <w:numFmt w:val="decimal"/>
      <w:lvlText w:val="%1"/>
      <w:lvlJc w:val="left"/>
      <w:pPr>
        <w:ind w:left="805" w:hanging="638"/>
        <w:jc w:val="left"/>
      </w:pPr>
      <w:rPr>
        <w:rFonts w:hint="default"/>
      </w:rPr>
    </w:lvl>
    <w:lvl w:ilvl="1">
      <w:start w:val="1"/>
      <w:numFmt w:val="decimal"/>
      <w:lvlText w:val="%1.%2"/>
      <w:lvlJc w:val="left"/>
      <w:pPr>
        <w:ind w:left="805" w:hanging="638"/>
        <w:jc w:val="left"/>
      </w:pPr>
      <w:rPr>
        <w:rFonts w:ascii="宋体" w:eastAsia="宋体" w:hAnsi="宋体" w:cs="宋体" w:hint="default"/>
        <w:b/>
        <w:bCs/>
        <w:color w:val="0000FF"/>
        <w:w w:val="99"/>
        <w:sz w:val="36"/>
        <w:szCs w:val="36"/>
      </w:rPr>
    </w:lvl>
    <w:lvl w:ilvl="2">
      <w:start w:val="1"/>
      <w:numFmt w:val="decimal"/>
      <w:lvlText w:val="(%3)"/>
      <w:lvlJc w:val="left"/>
      <w:pPr>
        <w:ind w:left="1249" w:hanging="541"/>
        <w:jc w:val="right"/>
      </w:pPr>
      <w:rPr>
        <w:rFonts w:hint="default"/>
        <w:spacing w:val="-1"/>
        <w:w w:val="100"/>
      </w:rPr>
    </w:lvl>
    <w:lvl w:ilvl="3">
      <w:start w:val="0"/>
      <w:numFmt w:val="bullet"/>
      <w:lvlText w:val="•"/>
      <w:lvlJc w:val="left"/>
      <w:pPr>
        <w:ind w:left="4106" w:hanging="541"/>
      </w:pPr>
      <w:rPr>
        <w:rFonts w:hint="default"/>
      </w:rPr>
    </w:lvl>
    <w:lvl w:ilvl="4">
      <w:start w:val="0"/>
      <w:numFmt w:val="bullet"/>
      <w:lvlText w:val="•"/>
      <w:lvlJc w:val="left"/>
      <w:pPr>
        <w:ind w:left="5539" w:hanging="541"/>
      </w:pPr>
      <w:rPr>
        <w:rFonts w:hint="default"/>
      </w:rPr>
    </w:lvl>
    <w:lvl w:ilvl="5">
      <w:start w:val="0"/>
      <w:numFmt w:val="bullet"/>
      <w:lvlText w:val="•"/>
      <w:lvlJc w:val="left"/>
      <w:pPr>
        <w:ind w:left="6973" w:hanging="541"/>
      </w:pPr>
      <w:rPr>
        <w:rFonts w:hint="default"/>
      </w:rPr>
    </w:lvl>
    <w:lvl w:ilvl="6">
      <w:start w:val="0"/>
      <w:numFmt w:val="bullet"/>
      <w:lvlText w:val="•"/>
      <w:lvlJc w:val="left"/>
      <w:pPr>
        <w:ind w:left="8406" w:hanging="541"/>
      </w:pPr>
      <w:rPr>
        <w:rFonts w:hint="default"/>
      </w:rPr>
    </w:lvl>
    <w:lvl w:ilvl="7">
      <w:start w:val="0"/>
      <w:numFmt w:val="bullet"/>
      <w:lvlText w:val="•"/>
      <w:lvlJc w:val="left"/>
      <w:pPr>
        <w:ind w:left="9839" w:hanging="541"/>
      </w:pPr>
      <w:rPr>
        <w:rFonts w:hint="default"/>
      </w:rPr>
    </w:lvl>
    <w:lvl w:ilvl="8">
      <w:start w:val="0"/>
      <w:numFmt w:val="bullet"/>
      <w:lvlText w:val="•"/>
      <w:lvlJc w:val="left"/>
      <w:pPr>
        <w:ind w:left="11273" w:hanging="541"/>
      </w:pPr>
      <w:rPr>
        <w:rFonts w:hint="default"/>
      </w:rPr>
    </w:lvl>
  </w:abstractNum>
  <w:abstractNum w:abstractNumId="2">
    <w:nsid w:val="17AFFBF8"/>
    <w:multiLevelType w:val="hybridMultilevel"/>
    <w:tmpl w:val="00000000"/>
    <w:lvl w:ilvl="0">
      <w:start w:val="1"/>
      <w:numFmt w:val="decimal"/>
      <w:lvlText w:val="（%1）"/>
      <w:lvlJc w:val="left"/>
      <w:pPr>
        <w:ind w:left="943" w:hanging="793"/>
        <w:jc w:val="left"/>
      </w:pPr>
      <w:rPr>
        <w:rFonts w:ascii="宋体" w:eastAsia="宋体" w:hAnsi="宋体" w:cs="宋体" w:hint="default"/>
        <w:w w:val="102"/>
        <w:sz w:val="29"/>
        <w:szCs w:val="29"/>
      </w:rPr>
    </w:lvl>
    <w:lvl w:ilvl="1">
      <w:start w:val="0"/>
      <w:numFmt w:val="bullet"/>
      <w:lvlText w:val="•"/>
      <w:lvlJc w:val="left"/>
      <w:pPr>
        <w:ind w:left="2259" w:hanging="793"/>
      </w:pPr>
      <w:rPr>
        <w:rFonts w:hint="default"/>
      </w:rPr>
    </w:lvl>
    <w:lvl w:ilvl="2">
      <w:start w:val="0"/>
      <w:numFmt w:val="bullet"/>
      <w:lvlText w:val="•"/>
      <w:lvlJc w:val="left"/>
      <w:pPr>
        <w:ind w:left="3579" w:hanging="793"/>
      </w:pPr>
      <w:rPr>
        <w:rFonts w:hint="default"/>
      </w:rPr>
    </w:lvl>
    <w:lvl w:ilvl="3">
      <w:start w:val="0"/>
      <w:numFmt w:val="bullet"/>
      <w:lvlText w:val="•"/>
      <w:lvlJc w:val="left"/>
      <w:pPr>
        <w:ind w:left="4899" w:hanging="793"/>
      </w:pPr>
      <w:rPr>
        <w:rFonts w:hint="default"/>
      </w:rPr>
    </w:lvl>
    <w:lvl w:ilvl="4">
      <w:start w:val="0"/>
      <w:numFmt w:val="bullet"/>
      <w:lvlText w:val="•"/>
      <w:lvlJc w:val="left"/>
      <w:pPr>
        <w:ind w:left="6219" w:hanging="793"/>
      </w:pPr>
      <w:rPr>
        <w:rFonts w:hint="default"/>
      </w:rPr>
    </w:lvl>
    <w:lvl w:ilvl="5">
      <w:start w:val="0"/>
      <w:numFmt w:val="bullet"/>
      <w:lvlText w:val="•"/>
      <w:lvlJc w:val="left"/>
      <w:pPr>
        <w:ind w:left="7539" w:hanging="793"/>
      </w:pPr>
      <w:rPr>
        <w:rFonts w:hint="default"/>
      </w:rPr>
    </w:lvl>
    <w:lvl w:ilvl="6">
      <w:start w:val="0"/>
      <w:numFmt w:val="bullet"/>
      <w:lvlText w:val="•"/>
      <w:lvlJc w:val="left"/>
      <w:pPr>
        <w:ind w:left="8859" w:hanging="793"/>
      </w:pPr>
      <w:rPr>
        <w:rFonts w:hint="default"/>
      </w:rPr>
    </w:lvl>
    <w:lvl w:ilvl="7">
      <w:start w:val="0"/>
      <w:numFmt w:val="bullet"/>
      <w:lvlText w:val="•"/>
      <w:lvlJc w:val="left"/>
      <w:pPr>
        <w:ind w:left="10179" w:hanging="793"/>
      </w:pPr>
      <w:rPr>
        <w:rFonts w:hint="default"/>
      </w:rPr>
    </w:lvl>
    <w:lvl w:ilvl="8">
      <w:start w:val="0"/>
      <w:numFmt w:val="bullet"/>
      <w:lvlText w:val="•"/>
      <w:lvlJc w:val="left"/>
      <w:pPr>
        <w:ind w:left="11499" w:hanging="793"/>
      </w:pPr>
      <w:rPr>
        <w:rFonts w:hint="default"/>
      </w:rPr>
    </w:lvl>
  </w:abstractNum>
  <w:abstractNum w:abstractNumId="3">
    <w:nsid w:val="1A363A92"/>
    <w:multiLevelType w:val="hybridMultilevel"/>
    <w:tmpl w:val="00000000"/>
    <w:lvl w:ilvl="0">
      <w:start w:val="1"/>
      <w:numFmt w:val="lowerLetter"/>
      <w:lvlText w:val="%1."/>
      <w:lvlJc w:val="left"/>
      <w:pPr>
        <w:ind w:left="486" w:hanging="318"/>
        <w:jc w:val="left"/>
      </w:pPr>
      <w:rPr>
        <w:rFonts w:ascii="宋体" w:eastAsia="宋体" w:hAnsi="宋体" w:cs="宋体" w:hint="default"/>
        <w:w w:val="102"/>
        <w:sz w:val="29"/>
        <w:szCs w:val="29"/>
      </w:rPr>
    </w:lvl>
    <w:lvl w:ilvl="1">
      <w:start w:val="0"/>
      <w:numFmt w:val="bullet"/>
      <w:lvlText w:val="•"/>
      <w:lvlJc w:val="left"/>
      <w:pPr>
        <w:ind w:left="1845" w:hanging="318"/>
      </w:pPr>
      <w:rPr>
        <w:rFonts w:hint="default"/>
      </w:rPr>
    </w:lvl>
    <w:lvl w:ilvl="2">
      <w:start w:val="0"/>
      <w:numFmt w:val="bullet"/>
      <w:lvlText w:val="•"/>
      <w:lvlJc w:val="left"/>
      <w:pPr>
        <w:ind w:left="3211" w:hanging="318"/>
      </w:pPr>
      <w:rPr>
        <w:rFonts w:hint="default"/>
      </w:rPr>
    </w:lvl>
    <w:lvl w:ilvl="3">
      <w:start w:val="0"/>
      <w:numFmt w:val="bullet"/>
      <w:lvlText w:val="•"/>
      <w:lvlJc w:val="left"/>
      <w:pPr>
        <w:ind w:left="4577" w:hanging="318"/>
      </w:pPr>
      <w:rPr>
        <w:rFonts w:hint="default"/>
      </w:rPr>
    </w:lvl>
    <w:lvl w:ilvl="4">
      <w:start w:val="0"/>
      <w:numFmt w:val="bullet"/>
      <w:lvlText w:val="•"/>
      <w:lvlJc w:val="left"/>
      <w:pPr>
        <w:ind w:left="5943" w:hanging="318"/>
      </w:pPr>
      <w:rPr>
        <w:rFonts w:hint="default"/>
      </w:rPr>
    </w:lvl>
    <w:lvl w:ilvl="5">
      <w:start w:val="0"/>
      <w:numFmt w:val="bullet"/>
      <w:lvlText w:val="•"/>
      <w:lvlJc w:val="left"/>
      <w:pPr>
        <w:ind w:left="7309" w:hanging="318"/>
      </w:pPr>
      <w:rPr>
        <w:rFonts w:hint="default"/>
      </w:rPr>
    </w:lvl>
    <w:lvl w:ilvl="6">
      <w:start w:val="0"/>
      <w:numFmt w:val="bullet"/>
      <w:lvlText w:val="•"/>
      <w:lvlJc w:val="left"/>
      <w:pPr>
        <w:ind w:left="8675" w:hanging="318"/>
      </w:pPr>
      <w:rPr>
        <w:rFonts w:hint="default"/>
      </w:rPr>
    </w:lvl>
    <w:lvl w:ilvl="7">
      <w:start w:val="0"/>
      <w:numFmt w:val="bullet"/>
      <w:lvlText w:val="•"/>
      <w:lvlJc w:val="left"/>
      <w:pPr>
        <w:ind w:left="10041" w:hanging="318"/>
      </w:pPr>
      <w:rPr>
        <w:rFonts w:hint="default"/>
      </w:rPr>
    </w:lvl>
    <w:lvl w:ilvl="8">
      <w:start w:val="0"/>
      <w:numFmt w:val="bullet"/>
      <w:lvlText w:val="•"/>
      <w:lvlJc w:val="left"/>
      <w:pPr>
        <w:ind w:left="11407" w:hanging="318"/>
      </w:pPr>
      <w:rPr>
        <w:rFonts w:hint="default"/>
      </w:rPr>
    </w:lvl>
  </w:abstractNum>
  <w:abstractNum w:abstractNumId="4">
    <w:nsid w:val="1BA47C35"/>
    <w:multiLevelType w:val="hybridMultilevel"/>
    <w:tmpl w:val="00000000"/>
    <w:lvl w:ilvl="0">
      <w:start w:val="7"/>
      <w:numFmt w:val="decimal"/>
      <w:lvlText w:val="%1"/>
      <w:lvlJc w:val="left"/>
      <w:pPr>
        <w:ind w:left="787" w:hanging="638"/>
        <w:jc w:val="left"/>
      </w:pPr>
      <w:rPr>
        <w:rFonts w:hint="default"/>
      </w:rPr>
    </w:lvl>
    <w:lvl w:ilvl="1">
      <w:start w:val="1"/>
      <w:numFmt w:val="decimal"/>
      <w:lvlText w:val="%1.%2"/>
      <w:lvlJc w:val="left"/>
      <w:pPr>
        <w:ind w:left="787" w:hanging="638"/>
        <w:jc w:val="left"/>
      </w:pPr>
      <w:rPr>
        <w:rFonts w:ascii="宋体" w:eastAsia="宋体" w:hAnsi="宋体" w:cs="宋体" w:hint="default"/>
        <w:b/>
        <w:bCs/>
        <w:color w:val="0000FF"/>
        <w:w w:val="99"/>
        <w:sz w:val="36"/>
        <w:szCs w:val="36"/>
      </w:rPr>
    </w:lvl>
    <w:lvl w:ilvl="2">
      <w:start w:val="1"/>
      <w:numFmt w:val="decimal"/>
      <w:lvlText w:val="（%3）"/>
      <w:lvlJc w:val="left"/>
      <w:pPr>
        <w:ind w:left="150" w:hanging="901"/>
        <w:jc w:val="left"/>
      </w:pPr>
      <w:rPr>
        <w:rFonts w:ascii="宋体" w:eastAsia="宋体" w:hAnsi="宋体" w:cs="宋体" w:hint="default"/>
        <w:color w:val="0000FF"/>
        <w:spacing w:val="-1"/>
        <w:w w:val="100"/>
        <w:sz w:val="34"/>
        <w:szCs w:val="34"/>
      </w:rPr>
    </w:lvl>
    <w:lvl w:ilvl="3">
      <w:start w:val="0"/>
      <w:numFmt w:val="bullet"/>
      <w:lvlText w:val="•"/>
      <w:lvlJc w:val="left"/>
      <w:pPr>
        <w:ind w:left="3748" w:hanging="901"/>
      </w:pPr>
      <w:rPr>
        <w:rFonts w:hint="default"/>
      </w:rPr>
    </w:lvl>
    <w:lvl w:ilvl="4">
      <w:start w:val="0"/>
      <w:numFmt w:val="bullet"/>
      <w:lvlText w:val="•"/>
      <w:lvlJc w:val="left"/>
      <w:pPr>
        <w:ind w:left="5233" w:hanging="901"/>
      </w:pPr>
      <w:rPr>
        <w:rFonts w:hint="default"/>
      </w:rPr>
    </w:lvl>
    <w:lvl w:ilvl="5">
      <w:start w:val="0"/>
      <w:numFmt w:val="bullet"/>
      <w:lvlText w:val="•"/>
      <w:lvlJc w:val="left"/>
      <w:pPr>
        <w:ind w:left="6717" w:hanging="901"/>
      </w:pPr>
      <w:rPr>
        <w:rFonts w:hint="default"/>
      </w:rPr>
    </w:lvl>
    <w:lvl w:ilvl="6">
      <w:start w:val="0"/>
      <w:numFmt w:val="bullet"/>
      <w:lvlText w:val="•"/>
      <w:lvlJc w:val="left"/>
      <w:pPr>
        <w:ind w:left="8202" w:hanging="901"/>
      </w:pPr>
      <w:rPr>
        <w:rFonts w:hint="default"/>
      </w:rPr>
    </w:lvl>
    <w:lvl w:ilvl="7">
      <w:start w:val="0"/>
      <w:numFmt w:val="bullet"/>
      <w:lvlText w:val="•"/>
      <w:lvlJc w:val="left"/>
      <w:pPr>
        <w:ind w:left="9686" w:hanging="901"/>
      </w:pPr>
      <w:rPr>
        <w:rFonts w:hint="default"/>
      </w:rPr>
    </w:lvl>
    <w:lvl w:ilvl="8">
      <w:start w:val="0"/>
      <w:numFmt w:val="bullet"/>
      <w:lvlText w:val="•"/>
      <w:lvlJc w:val="left"/>
      <w:pPr>
        <w:ind w:left="11170" w:hanging="901"/>
      </w:pPr>
      <w:rPr>
        <w:rFonts w:hint="default"/>
      </w:rPr>
    </w:lvl>
  </w:abstractNum>
  <w:abstractNum w:abstractNumId="5">
    <w:nsid w:val="21EA98E1"/>
    <w:multiLevelType w:val="hybridMultilevel"/>
    <w:tmpl w:val="00000000"/>
    <w:lvl w:ilvl="0">
      <w:start w:val="1"/>
      <w:numFmt w:val="decimal"/>
      <w:lvlText w:val="%1）"/>
      <w:lvlJc w:val="left"/>
      <w:pPr>
        <w:ind w:left="626" w:hanging="477"/>
        <w:jc w:val="left"/>
      </w:pPr>
      <w:rPr>
        <w:rFonts w:ascii="宋体" w:eastAsia="宋体" w:hAnsi="宋体" w:cs="宋体" w:hint="default"/>
        <w:w w:val="102"/>
        <w:sz w:val="29"/>
        <w:szCs w:val="29"/>
      </w:rPr>
    </w:lvl>
    <w:lvl w:ilvl="1">
      <w:start w:val="0"/>
      <w:numFmt w:val="bullet"/>
      <w:lvlText w:val="•"/>
      <w:lvlJc w:val="left"/>
      <w:pPr>
        <w:ind w:left="1971" w:hanging="477"/>
      </w:pPr>
      <w:rPr>
        <w:rFonts w:hint="default"/>
      </w:rPr>
    </w:lvl>
    <w:lvl w:ilvl="2">
      <w:start w:val="0"/>
      <w:numFmt w:val="bullet"/>
      <w:lvlText w:val="•"/>
      <w:lvlJc w:val="left"/>
      <w:pPr>
        <w:ind w:left="3323" w:hanging="477"/>
      </w:pPr>
      <w:rPr>
        <w:rFonts w:hint="default"/>
      </w:rPr>
    </w:lvl>
    <w:lvl w:ilvl="3">
      <w:start w:val="0"/>
      <w:numFmt w:val="bullet"/>
      <w:lvlText w:val="•"/>
      <w:lvlJc w:val="left"/>
      <w:pPr>
        <w:ind w:left="4675" w:hanging="477"/>
      </w:pPr>
      <w:rPr>
        <w:rFonts w:hint="default"/>
      </w:rPr>
    </w:lvl>
    <w:lvl w:ilvl="4">
      <w:start w:val="0"/>
      <w:numFmt w:val="bullet"/>
      <w:lvlText w:val="•"/>
      <w:lvlJc w:val="left"/>
      <w:pPr>
        <w:ind w:left="6027" w:hanging="477"/>
      </w:pPr>
      <w:rPr>
        <w:rFonts w:hint="default"/>
      </w:rPr>
    </w:lvl>
    <w:lvl w:ilvl="5">
      <w:start w:val="0"/>
      <w:numFmt w:val="bullet"/>
      <w:lvlText w:val="•"/>
      <w:lvlJc w:val="left"/>
      <w:pPr>
        <w:ind w:left="7379" w:hanging="477"/>
      </w:pPr>
      <w:rPr>
        <w:rFonts w:hint="default"/>
      </w:rPr>
    </w:lvl>
    <w:lvl w:ilvl="6">
      <w:start w:val="0"/>
      <w:numFmt w:val="bullet"/>
      <w:lvlText w:val="•"/>
      <w:lvlJc w:val="left"/>
      <w:pPr>
        <w:ind w:left="8731" w:hanging="477"/>
      </w:pPr>
      <w:rPr>
        <w:rFonts w:hint="default"/>
      </w:rPr>
    </w:lvl>
    <w:lvl w:ilvl="7">
      <w:start w:val="0"/>
      <w:numFmt w:val="bullet"/>
      <w:lvlText w:val="•"/>
      <w:lvlJc w:val="left"/>
      <w:pPr>
        <w:ind w:left="10083" w:hanging="477"/>
      </w:pPr>
      <w:rPr>
        <w:rFonts w:hint="default"/>
      </w:rPr>
    </w:lvl>
    <w:lvl w:ilvl="8">
      <w:start w:val="0"/>
      <w:numFmt w:val="bullet"/>
      <w:lvlText w:val="•"/>
      <w:lvlJc w:val="left"/>
      <w:pPr>
        <w:ind w:left="11435" w:hanging="477"/>
      </w:pPr>
      <w:rPr>
        <w:rFonts w:hint="default"/>
      </w:rPr>
    </w:lvl>
  </w:abstractNum>
  <w:abstractNum w:abstractNumId="6">
    <w:nsid w:val="22FC263F"/>
    <w:multiLevelType w:val="hybridMultilevel"/>
    <w:tmpl w:val="00000000"/>
    <w:lvl w:ilvl="0">
      <w:start w:val="1"/>
      <w:numFmt w:val="decimal"/>
      <w:lvlText w:val="(%1)"/>
      <w:lvlJc w:val="left"/>
      <w:pPr>
        <w:ind w:left="644" w:hanging="477"/>
        <w:jc w:val="left"/>
      </w:pPr>
      <w:rPr>
        <w:rFonts w:ascii="宋体" w:eastAsia="宋体" w:hAnsi="宋体" w:cs="宋体" w:hint="default"/>
        <w:w w:val="102"/>
        <w:sz w:val="29"/>
        <w:szCs w:val="29"/>
      </w:rPr>
    </w:lvl>
    <w:lvl w:ilvl="1">
      <w:start w:val="0"/>
      <w:numFmt w:val="bullet"/>
      <w:lvlText w:val="•"/>
      <w:lvlJc w:val="left"/>
      <w:pPr>
        <w:ind w:left="1989" w:hanging="477"/>
      </w:pPr>
      <w:rPr>
        <w:rFonts w:hint="default"/>
      </w:rPr>
    </w:lvl>
    <w:lvl w:ilvl="2">
      <w:start w:val="0"/>
      <w:numFmt w:val="bullet"/>
      <w:lvlText w:val="•"/>
      <w:lvlJc w:val="left"/>
      <w:pPr>
        <w:ind w:left="3339" w:hanging="477"/>
      </w:pPr>
      <w:rPr>
        <w:rFonts w:hint="default"/>
      </w:rPr>
    </w:lvl>
    <w:lvl w:ilvl="3">
      <w:start w:val="0"/>
      <w:numFmt w:val="bullet"/>
      <w:lvlText w:val="•"/>
      <w:lvlJc w:val="left"/>
      <w:pPr>
        <w:ind w:left="4689" w:hanging="477"/>
      </w:pPr>
      <w:rPr>
        <w:rFonts w:hint="default"/>
      </w:rPr>
    </w:lvl>
    <w:lvl w:ilvl="4">
      <w:start w:val="0"/>
      <w:numFmt w:val="bullet"/>
      <w:lvlText w:val="•"/>
      <w:lvlJc w:val="left"/>
      <w:pPr>
        <w:ind w:left="6039" w:hanging="477"/>
      </w:pPr>
      <w:rPr>
        <w:rFonts w:hint="default"/>
      </w:rPr>
    </w:lvl>
    <w:lvl w:ilvl="5">
      <w:start w:val="0"/>
      <w:numFmt w:val="bullet"/>
      <w:lvlText w:val="•"/>
      <w:lvlJc w:val="left"/>
      <w:pPr>
        <w:ind w:left="7389" w:hanging="477"/>
      </w:pPr>
      <w:rPr>
        <w:rFonts w:hint="default"/>
      </w:rPr>
    </w:lvl>
    <w:lvl w:ilvl="6">
      <w:start w:val="0"/>
      <w:numFmt w:val="bullet"/>
      <w:lvlText w:val="•"/>
      <w:lvlJc w:val="left"/>
      <w:pPr>
        <w:ind w:left="8739" w:hanging="477"/>
      </w:pPr>
      <w:rPr>
        <w:rFonts w:hint="default"/>
      </w:rPr>
    </w:lvl>
    <w:lvl w:ilvl="7">
      <w:start w:val="0"/>
      <w:numFmt w:val="bullet"/>
      <w:lvlText w:val="•"/>
      <w:lvlJc w:val="left"/>
      <w:pPr>
        <w:ind w:left="10089" w:hanging="477"/>
      </w:pPr>
      <w:rPr>
        <w:rFonts w:hint="default"/>
      </w:rPr>
    </w:lvl>
    <w:lvl w:ilvl="8">
      <w:start w:val="0"/>
      <w:numFmt w:val="bullet"/>
      <w:lvlText w:val="•"/>
      <w:lvlJc w:val="left"/>
      <w:pPr>
        <w:ind w:left="11439" w:hanging="477"/>
      </w:pPr>
      <w:rPr>
        <w:rFonts w:hint="default"/>
      </w:rPr>
    </w:lvl>
  </w:abstractNum>
  <w:abstractNum w:abstractNumId="7">
    <w:nsid w:val="23B092F7"/>
    <w:multiLevelType w:val="hybridMultilevel"/>
    <w:tmpl w:val="00000000"/>
    <w:lvl w:ilvl="0">
      <w:start w:val="1"/>
      <w:numFmt w:val="decimal"/>
      <w:lvlText w:val="%1）"/>
      <w:lvlJc w:val="left"/>
      <w:pPr>
        <w:ind w:left="1397" w:hanging="541"/>
        <w:jc w:val="left"/>
      </w:pPr>
      <w:rPr>
        <w:rFonts w:ascii="Arial" w:eastAsia="Arial" w:hAnsi="Arial" w:cs="Arial" w:hint="default"/>
        <w:color w:val="0000FF"/>
        <w:w w:val="89"/>
        <w:sz w:val="34"/>
        <w:szCs w:val="34"/>
      </w:rPr>
    </w:lvl>
    <w:lvl w:ilvl="1">
      <w:start w:val="0"/>
      <w:numFmt w:val="bullet"/>
      <w:lvlText w:val="•"/>
      <w:lvlJc w:val="left"/>
      <w:pPr>
        <w:ind w:left="2673" w:hanging="541"/>
      </w:pPr>
      <w:rPr>
        <w:rFonts w:hint="default"/>
      </w:rPr>
    </w:lvl>
    <w:lvl w:ilvl="2">
      <w:start w:val="0"/>
      <w:numFmt w:val="bullet"/>
      <w:lvlText w:val="•"/>
      <w:lvlJc w:val="left"/>
      <w:pPr>
        <w:ind w:left="3947" w:hanging="541"/>
      </w:pPr>
      <w:rPr>
        <w:rFonts w:hint="default"/>
      </w:rPr>
    </w:lvl>
    <w:lvl w:ilvl="3">
      <w:start w:val="0"/>
      <w:numFmt w:val="bullet"/>
      <w:lvlText w:val="•"/>
      <w:lvlJc w:val="left"/>
      <w:pPr>
        <w:ind w:left="522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769" w:hanging="541"/>
      </w:pPr>
      <w:rPr>
        <w:rFonts w:hint="default"/>
      </w:rPr>
    </w:lvl>
    <w:lvl w:ilvl="6">
      <w:start w:val="0"/>
      <w:numFmt w:val="bullet"/>
      <w:lvlText w:val="•"/>
      <w:lvlJc w:val="left"/>
      <w:pPr>
        <w:ind w:left="9043" w:hanging="541"/>
      </w:pPr>
      <w:rPr>
        <w:rFonts w:hint="default"/>
      </w:rPr>
    </w:lvl>
    <w:lvl w:ilvl="7">
      <w:start w:val="0"/>
      <w:numFmt w:val="bullet"/>
      <w:lvlText w:val="•"/>
      <w:lvlJc w:val="left"/>
      <w:pPr>
        <w:ind w:left="10317" w:hanging="541"/>
      </w:pPr>
      <w:rPr>
        <w:rFonts w:hint="default"/>
      </w:rPr>
    </w:lvl>
    <w:lvl w:ilvl="8">
      <w:start w:val="0"/>
      <w:numFmt w:val="bullet"/>
      <w:lvlText w:val="•"/>
      <w:lvlJc w:val="left"/>
      <w:pPr>
        <w:ind w:left="11591" w:hanging="541"/>
      </w:pPr>
      <w:rPr>
        <w:rFonts w:hint="default"/>
      </w:rPr>
    </w:lvl>
  </w:abstractNum>
  <w:abstractNum w:abstractNumId="8">
    <w:nsid w:val="2E290D25"/>
    <w:multiLevelType w:val="hybridMultilevel"/>
    <w:tmpl w:val="00000000"/>
    <w:lvl w:ilvl="0">
      <w:start w:val="1"/>
      <w:numFmt w:val="decimal"/>
      <w:lvlText w:val="%1."/>
      <w:lvlJc w:val="left"/>
      <w:pPr>
        <w:ind w:left="529" w:hanging="361"/>
        <w:jc w:val="left"/>
      </w:pPr>
      <w:rPr>
        <w:rFonts w:ascii="仿宋" w:eastAsia="仿宋" w:hAnsi="仿宋" w:cs="仿宋" w:hint="default"/>
        <w:w w:val="100"/>
        <w:sz w:val="34"/>
        <w:szCs w:val="34"/>
      </w:rPr>
    </w:lvl>
    <w:lvl w:ilvl="1">
      <w:start w:val="0"/>
      <w:numFmt w:val="bullet"/>
      <w:lvlText w:val="•"/>
      <w:lvlJc w:val="left"/>
      <w:pPr>
        <w:ind w:left="1881" w:hanging="361"/>
      </w:pPr>
      <w:rPr>
        <w:rFonts w:hint="default"/>
      </w:rPr>
    </w:lvl>
    <w:lvl w:ilvl="2">
      <w:start w:val="0"/>
      <w:numFmt w:val="bullet"/>
      <w:lvlText w:val="•"/>
      <w:lvlJc w:val="left"/>
      <w:pPr>
        <w:ind w:left="3243" w:hanging="361"/>
      </w:pPr>
      <w:rPr>
        <w:rFonts w:hint="default"/>
      </w:rPr>
    </w:lvl>
    <w:lvl w:ilvl="3">
      <w:start w:val="0"/>
      <w:numFmt w:val="bullet"/>
      <w:lvlText w:val="•"/>
      <w:lvlJc w:val="left"/>
      <w:pPr>
        <w:ind w:left="4605" w:hanging="361"/>
      </w:pPr>
      <w:rPr>
        <w:rFonts w:hint="default"/>
      </w:rPr>
    </w:lvl>
    <w:lvl w:ilvl="4">
      <w:start w:val="0"/>
      <w:numFmt w:val="bullet"/>
      <w:lvlText w:val="•"/>
      <w:lvlJc w:val="left"/>
      <w:pPr>
        <w:ind w:left="5967" w:hanging="361"/>
      </w:pPr>
      <w:rPr>
        <w:rFonts w:hint="default"/>
      </w:rPr>
    </w:lvl>
    <w:lvl w:ilvl="5">
      <w:start w:val="0"/>
      <w:numFmt w:val="bullet"/>
      <w:lvlText w:val="•"/>
      <w:lvlJc w:val="left"/>
      <w:pPr>
        <w:ind w:left="7329" w:hanging="361"/>
      </w:pPr>
      <w:rPr>
        <w:rFonts w:hint="default"/>
      </w:rPr>
    </w:lvl>
    <w:lvl w:ilvl="6">
      <w:start w:val="0"/>
      <w:numFmt w:val="bullet"/>
      <w:lvlText w:val="•"/>
      <w:lvlJc w:val="left"/>
      <w:pPr>
        <w:ind w:left="8691" w:hanging="361"/>
      </w:pPr>
      <w:rPr>
        <w:rFonts w:hint="default"/>
      </w:rPr>
    </w:lvl>
    <w:lvl w:ilvl="7">
      <w:start w:val="0"/>
      <w:numFmt w:val="bullet"/>
      <w:lvlText w:val="•"/>
      <w:lvlJc w:val="left"/>
      <w:pPr>
        <w:ind w:left="10053" w:hanging="361"/>
      </w:pPr>
      <w:rPr>
        <w:rFonts w:hint="default"/>
      </w:rPr>
    </w:lvl>
    <w:lvl w:ilvl="8">
      <w:start w:val="0"/>
      <w:numFmt w:val="bullet"/>
      <w:lvlText w:val="•"/>
      <w:lvlJc w:val="left"/>
      <w:pPr>
        <w:ind w:left="11415" w:hanging="361"/>
      </w:pPr>
      <w:rPr>
        <w:rFonts w:hint="default"/>
      </w:rPr>
    </w:lvl>
  </w:abstractNum>
  <w:abstractNum w:abstractNumId="9">
    <w:nsid w:val="3277252F"/>
    <w:multiLevelType w:val="hybridMultilevel"/>
    <w:tmpl w:val="00000000"/>
    <w:lvl w:ilvl="0">
      <w:start w:val="1"/>
      <w:numFmt w:val="decimal"/>
      <w:lvlText w:val="%1）"/>
      <w:lvlJc w:val="left"/>
      <w:pPr>
        <w:ind w:left="150" w:hanging="477"/>
        <w:jc w:val="left"/>
      </w:pPr>
      <w:rPr>
        <w:rFonts w:ascii="宋体" w:eastAsia="宋体" w:hAnsi="宋体" w:cs="宋体" w:hint="default"/>
        <w:w w:val="102"/>
        <w:sz w:val="29"/>
        <w:szCs w:val="29"/>
      </w:rPr>
    </w:lvl>
    <w:lvl w:ilvl="1">
      <w:start w:val="0"/>
      <w:numFmt w:val="bullet"/>
      <w:lvlText w:val="•"/>
      <w:lvlJc w:val="left"/>
      <w:pPr>
        <w:ind w:left="1600" w:hanging="477"/>
      </w:pPr>
      <w:rPr>
        <w:rFonts w:hint="default"/>
      </w:rPr>
    </w:lvl>
    <w:lvl w:ilvl="2">
      <w:start w:val="0"/>
      <w:numFmt w:val="bullet"/>
      <w:lvlText w:val="•"/>
      <w:lvlJc w:val="left"/>
      <w:pPr>
        <w:ind w:left="3780" w:hanging="477"/>
      </w:pPr>
      <w:rPr>
        <w:rFonts w:hint="default"/>
      </w:rPr>
    </w:lvl>
    <w:lvl w:ilvl="3">
      <w:start w:val="0"/>
      <w:numFmt w:val="bullet"/>
      <w:lvlText w:val="•"/>
      <w:lvlJc w:val="left"/>
      <w:pPr>
        <w:ind w:left="5074" w:hanging="477"/>
      </w:pPr>
      <w:rPr>
        <w:rFonts w:hint="default"/>
      </w:rPr>
    </w:lvl>
    <w:lvl w:ilvl="4">
      <w:start w:val="0"/>
      <w:numFmt w:val="bullet"/>
      <w:lvlText w:val="•"/>
      <w:lvlJc w:val="left"/>
      <w:pPr>
        <w:ind w:left="6369" w:hanging="477"/>
      </w:pPr>
      <w:rPr>
        <w:rFonts w:hint="default"/>
      </w:rPr>
    </w:lvl>
    <w:lvl w:ilvl="5">
      <w:start w:val="0"/>
      <w:numFmt w:val="bullet"/>
      <w:lvlText w:val="•"/>
      <w:lvlJc w:val="left"/>
      <w:pPr>
        <w:ind w:left="7664" w:hanging="477"/>
      </w:pPr>
      <w:rPr>
        <w:rFonts w:hint="default"/>
      </w:rPr>
    </w:lvl>
    <w:lvl w:ilvl="6">
      <w:start w:val="0"/>
      <w:numFmt w:val="bullet"/>
      <w:lvlText w:val="•"/>
      <w:lvlJc w:val="left"/>
      <w:pPr>
        <w:ind w:left="8959" w:hanging="477"/>
      </w:pPr>
      <w:rPr>
        <w:rFonts w:hint="default"/>
      </w:rPr>
    </w:lvl>
    <w:lvl w:ilvl="7">
      <w:start w:val="0"/>
      <w:numFmt w:val="bullet"/>
      <w:lvlText w:val="•"/>
      <w:lvlJc w:val="left"/>
      <w:pPr>
        <w:ind w:left="10254" w:hanging="477"/>
      </w:pPr>
      <w:rPr>
        <w:rFonts w:hint="default"/>
      </w:rPr>
    </w:lvl>
    <w:lvl w:ilvl="8">
      <w:start w:val="0"/>
      <w:numFmt w:val="bullet"/>
      <w:lvlText w:val="•"/>
      <w:lvlJc w:val="left"/>
      <w:pPr>
        <w:ind w:left="11549" w:hanging="477"/>
      </w:pPr>
      <w:rPr>
        <w:rFonts w:hint="default"/>
      </w:rPr>
    </w:lvl>
  </w:abstractNum>
  <w:abstractNum w:abstractNumId="10">
    <w:nsid w:val="34BCA493"/>
    <w:multiLevelType w:val="hybridMultilevel"/>
    <w:tmpl w:val="00000000"/>
    <w:lvl w:ilvl="0">
      <w:start w:val="5"/>
      <w:numFmt w:val="decimal"/>
      <w:lvlText w:val="%1)"/>
      <w:lvlJc w:val="left"/>
      <w:pPr>
        <w:ind w:left="1334" w:hanging="479"/>
        <w:jc w:val="left"/>
      </w:pPr>
      <w:rPr>
        <w:rFonts w:ascii="Arial" w:eastAsia="Arial" w:hAnsi="Arial" w:cs="Arial" w:hint="default"/>
        <w:color w:val="0000FF"/>
        <w:w w:val="93"/>
        <w:sz w:val="36"/>
        <w:szCs w:val="36"/>
      </w:rPr>
    </w:lvl>
    <w:lvl w:ilvl="1">
      <w:start w:val="0"/>
      <w:numFmt w:val="bullet"/>
      <w:lvlText w:val="•"/>
      <w:lvlJc w:val="left"/>
      <w:pPr>
        <w:ind w:left="2619" w:hanging="479"/>
      </w:pPr>
      <w:rPr>
        <w:rFonts w:hint="default"/>
      </w:rPr>
    </w:lvl>
    <w:lvl w:ilvl="2">
      <w:start w:val="0"/>
      <w:numFmt w:val="bullet"/>
      <w:lvlText w:val="•"/>
      <w:lvlJc w:val="left"/>
      <w:pPr>
        <w:ind w:left="3899" w:hanging="479"/>
      </w:pPr>
      <w:rPr>
        <w:rFonts w:hint="default"/>
      </w:rPr>
    </w:lvl>
    <w:lvl w:ilvl="3">
      <w:start w:val="0"/>
      <w:numFmt w:val="bullet"/>
      <w:lvlText w:val="•"/>
      <w:lvlJc w:val="left"/>
      <w:pPr>
        <w:ind w:left="5179" w:hanging="479"/>
      </w:pPr>
      <w:rPr>
        <w:rFonts w:hint="default"/>
      </w:rPr>
    </w:lvl>
    <w:lvl w:ilvl="4">
      <w:start w:val="0"/>
      <w:numFmt w:val="bullet"/>
      <w:lvlText w:val="•"/>
      <w:lvlJc w:val="left"/>
      <w:pPr>
        <w:ind w:left="6459" w:hanging="479"/>
      </w:pPr>
      <w:rPr>
        <w:rFonts w:hint="default"/>
      </w:rPr>
    </w:lvl>
    <w:lvl w:ilvl="5">
      <w:start w:val="0"/>
      <w:numFmt w:val="bullet"/>
      <w:lvlText w:val="•"/>
      <w:lvlJc w:val="left"/>
      <w:pPr>
        <w:ind w:left="7739" w:hanging="479"/>
      </w:pPr>
      <w:rPr>
        <w:rFonts w:hint="default"/>
      </w:rPr>
    </w:lvl>
    <w:lvl w:ilvl="6">
      <w:start w:val="0"/>
      <w:numFmt w:val="bullet"/>
      <w:lvlText w:val="•"/>
      <w:lvlJc w:val="left"/>
      <w:pPr>
        <w:ind w:left="9019" w:hanging="479"/>
      </w:pPr>
      <w:rPr>
        <w:rFonts w:hint="default"/>
      </w:rPr>
    </w:lvl>
    <w:lvl w:ilvl="7">
      <w:start w:val="0"/>
      <w:numFmt w:val="bullet"/>
      <w:lvlText w:val="•"/>
      <w:lvlJc w:val="left"/>
      <w:pPr>
        <w:ind w:left="10299" w:hanging="479"/>
      </w:pPr>
      <w:rPr>
        <w:rFonts w:hint="default"/>
      </w:rPr>
    </w:lvl>
    <w:lvl w:ilvl="8">
      <w:start w:val="0"/>
      <w:numFmt w:val="bullet"/>
      <w:lvlText w:val="•"/>
      <w:lvlJc w:val="left"/>
      <w:pPr>
        <w:ind w:left="11579" w:hanging="479"/>
      </w:pPr>
      <w:rPr>
        <w:rFonts w:hint="default"/>
      </w:rPr>
    </w:lvl>
  </w:abstractNum>
  <w:abstractNum w:abstractNumId="11">
    <w:nsid w:val="38109DDD"/>
    <w:multiLevelType w:val="hybridMultilevel"/>
    <w:tmpl w:val="00000000"/>
    <w:lvl w:ilvl="0">
      <w:start w:val="1"/>
      <w:numFmt w:val="decimal"/>
      <w:lvlText w:val="%1)"/>
      <w:lvlJc w:val="left"/>
      <w:pPr>
        <w:ind w:left="468" w:hanging="318"/>
        <w:jc w:val="left"/>
      </w:pPr>
      <w:rPr>
        <w:rFonts w:ascii="宋体" w:eastAsia="宋体" w:hAnsi="宋体" w:cs="宋体" w:hint="default"/>
        <w:w w:val="102"/>
        <w:sz w:val="29"/>
        <w:szCs w:val="29"/>
      </w:rPr>
    </w:lvl>
    <w:lvl w:ilvl="1">
      <w:start w:val="0"/>
      <w:numFmt w:val="bullet"/>
      <w:lvlText w:val="•"/>
      <w:lvlJc w:val="left"/>
      <w:pPr>
        <w:ind w:left="1827" w:hanging="318"/>
      </w:pPr>
      <w:rPr>
        <w:rFonts w:hint="default"/>
      </w:rPr>
    </w:lvl>
    <w:lvl w:ilvl="2">
      <w:start w:val="0"/>
      <w:numFmt w:val="bullet"/>
      <w:lvlText w:val="•"/>
      <w:lvlJc w:val="left"/>
      <w:pPr>
        <w:ind w:left="3195" w:hanging="318"/>
      </w:pPr>
      <w:rPr>
        <w:rFonts w:hint="default"/>
      </w:rPr>
    </w:lvl>
    <w:lvl w:ilvl="3">
      <w:start w:val="0"/>
      <w:numFmt w:val="bullet"/>
      <w:lvlText w:val="•"/>
      <w:lvlJc w:val="left"/>
      <w:pPr>
        <w:ind w:left="4563" w:hanging="318"/>
      </w:pPr>
      <w:rPr>
        <w:rFonts w:hint="default"/>
      </w:rPr>
    </w:lvl>
    <w:lvl w:ilvl="4">
      <w:start w:val="0"/>
      <w:numFmt w:val="bullet"/>
      <w:lvlText w:val="•"/>
      <w:lvlJc w:val="left"/>
      <w:pPr>
        <w:ind w:left="5931" w:hanging="318"/>
      </w:pPr>
      <w:rPr>
        <w:rFonts w:hint="default"/>
      </w:rPr>
    </w:lvl>
    <w:lvl w:ilvl="5">
      <w:start w:val="0"/>
      <w:numFmt w:val="bullet"/>
      <w:lvlText w:val="•"/>
      <w:lvlJc w:val="left"/>
      <w:pPr>
        <w:ind w:left="7299" w:hanging="318"/>
      </w:pPr>
      <w:rPr>
        <w:rFonts w:hint="default"/>
      </w:rPr>
    </w:lvl>
    <w:lvl w:ilvl="6">
      <w:start w:val="0"/>
      <w:numFmt w:val="bullet"/>
      <w:lvlText w:val="•"/>
      <w:lvlJc w:val="left"/>
      <w:pPr>
        <w:ind w:left="8667" w:hanging="318"/>
      </w:pPr>
      <w:rPr>
        <w:rFonts w:hint="default"/>
      </w:rPr>
    </w:lvl>
    <w:lvl w:ilvl="7">
      <w:start w:val="0"/>
      <w:numFmt w:val="bullet"/>
      <w:lvlText w:val="•"/>
      <w:lvlJc w:val="left"/>
      <w:pPr>
        <w:ind w:left="10035" w:hanging="318"/>
      </w:pPr>
      <w:rPr>
        <w:rFonts w:hint="default"/>
      </w:rPr>
    </w:lvl>
    <w:lvl w:ilvl="8">
      <w:start w:val="0"/>
      <w:numFmt w:val="bullet"/>
      <w:lvlText w:val="•"/>
      <w:lvlJc w:val="left"/>
      <w:pPr>
        <w:ind w:left="11403" w:hanging="318"/>
      </w:pPr>
      <w:rPr>
        <w:rFonts w:hint="default"/>
      </w:rPr>
    </w:lvl>
  </w:abstractNum>
  <w:abstractNum w:abstractNumId="12">
    <w:nsid w:val="4074CB7D"/>
    <w:multiLevelType w:val="hybridMultilevel"/>
    <w:tmpl w:val="00000000"/>
    <w:lvl w:ilvl="0">
      <w:start w:val="1"/>
      <w:numFmt w:val="decimal"/>
      <w:lvlText w:val="%1）"/>
      <w:lvlJc w:val="left"/>
      <w:pPr>
        <w:ind w:left="1397" w:hanging="541"/>
        <w:jc w:val="left"/>
      </w:pPr>
      <w:rPr>
        <w:rFonts w:ascii="Arial" w:eastAsia="Arial" w:hAnsi="Arial" w:cs="Arial" w:hint="default"/>
        <w:color w:val="0000FF"/>
        <w:w w:val="89"/>
        <w:sz w:val="34"/>
        <w:szCs w:val="34"/>
      </w:rPr>
    </w:lvl>
    <w:lvl w:ilvl="1">
      <w:start w:val="0"/>
      <w:numFmt w:val="bullet"/>
      <w:lvlText w:val="•"/>
      <w:lvlJc w:val="left"/>
      <w:pPr>
        <w:ind w:left="2673" w:hanging="541"/>
      </w:pPr>
      <w:rPr>
        <w:rFonts w:hint="default"/>
      </w:rPr>
    </w:lvl>
    <w:lvl w:ilvl="2">
      <w:start w:val="0"/>
      <w:numFmt w:val="bullet"/>
      <w:lvlText w:val="•"/>
      <w:lvlJc w:val="left"/>
      <w:pPr>
        <w:ind w:left="3947" w:hanging="541"/>
      </w:pPr>
      <w:rPr>
        <w:rFonts w:hint="default"/>
      </w:rPr>
    </w:lvl>
    <w:lvl w:ilvl="3">
      <w:start w:val="0"/>
      <w:numFmt w:val="bullet"/>
      <w:lvlText w:val="•"/>
      <w:lvlJc w:val="left"/>
      <w:pPr>
        <w:ind w:left="522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769" w:hanging="541"/>
      </w:pPr>
      <w:rPr>
        <w:rFonts w:hint="default"/>
      </w:rPr>
    </w:lvl>
    <w:lvl w:ilvl="6">
      <w:start w:val="0"/>
      <w:numFmt w:val="bullet"/>
      <w:lvlText w:val="•"/>
      <w:lvlJc w:val="left"/>
      <w:pPr>
        <w:ind w:left="9043" w:hanging="541"/>
      </w:pPr>
      <w:rPr>
        <w:rFonts w:hint="default"/>
      </w:rPr>
    </w:lvl>
    <w:lvl w:ilvl="7">
      <w:start w:val="0"/>
      <w:numFmt w:val="bullet"/>
      <w:lvlText w:val="•"/>
      <w:lvlJc w:val="left"/>
      <w:pPr>
        <w:ind w:left="10317" w:hanging="541"/>
      </w:pPr>
      <w:rPr>
        <w:rFonts w:hint="default"/>
      </w:rPr>
    </w:lvl>
    <w:lvl w:ilvl="8">
      <w:start w:val="0"/>
      <w:numFmt w:val="bullet"/>
      <w:lvlText w:val="•"/>
      <w:lvlJc w:val="left"/>
      <w:pPr>
        <w:ind w:left="11591" w:hanging="541"/>
      </w:pPr>
      <w:rPr>
        <w:rFonts w:hint="default"/>
      </w:rPr>
    </w:lvl>
  </w:abstractNum>
  <w:abstractNum w:abstractNumId="13">
    <w:nsid w:val="433E2081"/>
    <w:multiLevelType w:val="hybridMultilevel"/>
    <w:tmpl w:val="00000000"/>
    <w:lvl w:ilvl="0">
      <w:start w:val="1"/>
      <w:numFmt w:val="decimal"/>
      <w:lvlText w:val="%1)"/>
      <w:lvlJc w:val="left"/>
      <w:pPr>
        <w:ind w:left="486" w:hanging="318"/>
        <w:jc w:val="left"/>
      </w:pPr>
      <w:rPr>
        <w:rFonts w:ascii="宋体" w:eastAsia="宋体" w:hAnsi="宋体" w:cs="宋体" w:hint="default"/>
        <w:w w:val="102"/>
        <w:sz w:val="29"/>
        <w:szCs w:val="29"/>
      </w:rPr>
    </w:lvl>
    <w:lvl w:ilvl="1">
      <w:start w:val="0"/>
      <w:numFmt w:val="bullet"/>
      <w:lvlText w:val="•"/>
      <w:lvlJc w:val="left"/>
      <w:pPr>
        <w:ind w:left="1845" w:hanging="318"/>
      </w:pPr>
      <w:rPr>
        <w:rFonts w:hint="default"/>
      </w:rPr>
    </w:lvl>
    <w:lvl w:ilvl="2">
      <w:start w:val="0"/>
      <w:numFmt w:val="bullet"/>
      <w:lvlText w:val="•"/>
      <w:lvlJc w:val="left"/>
      <w:pPr>
        <w:ind w:left="3211" w:hanging="318"/>
      </w:pPr>
      <w:rPr>
        <w:rFonts w:hint="default"/>
      </w:rPr>
    </w:lvl>
    <w:lvl w:ilvl="3">
      <w:start w:val="0"/>
      <w:numFmt w:val="bullet"/>
      <w:lvlText w:val="•"/>
      <w:lvlJc w:val="left"/>
      <w:pPr>
        <w:ind w:left="4577" w:hanging="318"/>
      </w:pPr>
      <w:rPr>
        <w:rFonts w:hint="default"/>
      </w:rPr>
    </w:lvl>
    <w:lvl w:ilvl="4">
      <w:start w:val="0"/>
      <w:numFmt w:val="bullet"/>
      <w:lvlText w:val="•"/>
      <w:lvlJc w:val="left"/>
      <w:pPr>
        <w:ind w:left="5943" w:hanging="318"/>
      </w:pPr>
      <w:rPr>
        <w:rFonts w:hint="default"/>
      </w:rPr>
    </w:lvl>
    <w:lvl w:ilvl="5">
      <w:start w:val="0"/>
      <w:numFmt w:val="bullet"/>
      <w:lvlText w:val="•"/>
      <w:lvlJc w:val="left"/>
      <w:pPr>
        <w:ind w:left="7309" w:hanging="318"/>
      </w:pPr>
      <w:rPr>
        <w:rFonts w:hint="default"/>
      </w:rPr>
    </w:lvl>
    <w:lvl w:ilvl="6">
      <w:start w:val="0"/>
      <w:numFmt w:val="bullet"/>
      <w:lvlText w:val="•"/>
      <w:lvlJc w:val="left"/>
      <w:pPr>
        <w:ind w:left="8675" w:hanging="318"/>
      </w:pPr>
      <w:rPr>
        <w:rFonts w:hint="default"/>
      </w:rPr>
    </w:lvl>
    <w:lvl w:ilvl="7">
      <w:start w:val="0"/>
      <w:numFmt w:val="bullet"/>
      <w:lvlText w:val="•"/>
      <w:lvlJc w:val="left"/>
      <w:pPr>
        <w:ind w:left="10041" w:hanging="318"/>
      </w:pPr>
      <w:rPr>
        <w:rFonts w:hint="default"/>
      </w:rPr>
    </w:lvl>
    <w:lvl w:ilvl="8">
      <w:start w:val="0"/>
      <w:numFmt w:val="bullet"/>
      <w:lvlText w:val="•"/>
      <w:lvlJc w:val="left"/>
      <w:pPr>
        <w:ind w:left="11407" w:hanging="318"/>
      </w:pPr>
      <w:rPr>
        <w:rFonts w:hint="default"/>
      </w:rPr>
    </w:lvl>
  </w:abstractNum>
  <w:abstractNum w:abstractNumId="14">
    <w:nsid w:val="48896940"/>
    <w:multiLevelType w:val="hybridMultilevel"/>
    <w:tmpl w:val="00000000"/>
    <w:lvl w:ilvl="0">
      <w:start w:val="1"/>
      <w:numFmt w:val="decimal"/>
      <w:lvlText w:val="%1."/>
      <w:lvlJc w:val="left"/>
      <w:pPr>
        <w:ind w:left="1249" w:hanging="361"/>
        <w:jc w:val="left"/>
      </w:pPr>
      <w:rPr>
        <w:rFonts w:ascii="宋体" w:eastAsia="宋体" w:hAnsi="宋体" w:cs="宋体" w:hint="default"/>
        <w:color w:val="0000FF"/>
        <w:spacing w:val="-1"/>
        <w:w w:val="100"/>
        <w:sz w:val="34"/>
        <w:szCs w:val="34"/>
      </w:rPr>
    </w:lvl>
    <w:lvl w:ilvl="1">
      <w:start w:val="0"/>
      <w:numFmt w:val="bullet"/>
      <w:lvlText w:val="•"/>
      <w:lvlJc w:val="left"/>
      <w:pPr>
        <w:ind w:left="2529" w:hanging="361"/>
      </w:pPr>
      <w:rPr>
        <w:rFonts w:hint="default"/>
      </w:rPr>
    </w:lvl>
    <w:lvl w:ilvl="2">
      <w:start w:val="0"/>
      <w:numFmt w:val="bullet"/>
      <w:lvlText w:val="•"/>
      <w:lvlJc w:val="left"/>
      <w:pPr>
        <w:ind w:left="3819" w:hanging="361"/>
      </w:pPr>
      <w:rPr>
        <w:rFonts w:hint="default"/>
      </w:rPr>
    </w:lvl>
    <w:lvl w:ilvl="3">
      <w:start w:val="0"/>
      <w:numFmt w:val="bullet"/>
      <w:lvlText w:val="•"/>
      <w:lvlJc w:val="left"/>
      <w:pPr>
        <w:ind w:left="5109" w:hanging="361"/>
      </w:pPr>
      <w:rPr>
        <w:rFonts w:hint="default"/>
      </w:rPr>
    </w:lvl>
    <w:lvl w:ilvl="4">
      <w:start w:val="0"/>
      <w:numFmt w:val="bullet"/>
      <w:lvlText w:val="•"/>
      <w:lvlJc w:val="left"/>
      <w:pPr>
        <w:ind w:left="6399" w:hanging="361"/>
      </w:pPr>
      <w:rPr>
        <w:rFonts w:hint="default"/>
      </w:rPr>
    </w:lvl>
    <w:lvl w:ilvl="5">
      <w:start w:val="0"/>
      <w:numFmt w:val="bullet"/>
      <w:lvlText w:val="•"/>
      <w:lvlJc w:val="left"/>
      <w:pPr>
        <w:ind w:left="7689" w:hanging="361"/>
      </w:pPr>
      <w:rPr>
        <w:rFonts w:hint="default"/>
      </w:rPr>
    </w:lvl>
    <w:lvl w:ilvl="6">
      <w:start w:val="0"/>
      <w:numFmt w:val="bullet"/>
      <w:lvlText w:val="•"/>
      <w:lvlJc w:val="left"/>
      <w:pPr>
        <w:ind w:left="8979" w:hanging="361"/>
      </w:pPr>
      <w:rPr>
        <w:rFonts w:hint="default"/>
      </w:rPr>
    </w:lvl>
    <w:lvl w:ilvl="7">
      <w:start w:val="0"/>
      <w:numFmt w:val="bullet"/>
      <w:lvlText w:val="•"/>
      <w:lvlJc w:val="left"/>
      <w:pPr>
        <w:ind w:left="10269" w:hanging="361"/>
      </w:pPr>
      <w:rPr>
        <w:rFonts w:hint="default"/>
      </w:rPr>
    </w:lvl>
    <w:lvl w:ilvl="8">
      <w:start w:val="0"/>
      <w:numFmt w:val="bullet"/>
      <w:lvlText w:val="•"/>
      <w:lvlJc w:val="left"/>
      <w:pPr>
        <w:ind w:left="11559" w:hanging="361"/>
      </w:pPr>
      <w:rPr>
        <w:rFonts w:hint="default"/>
      </w:rPr>
    </w:lvl>
  </w:abstractNum>
  <w:abstractNum w:abstractNumId="15">
    <w:nsid w:val="52B0A7FA"/>
    <w:multiLevelType w:val="hybridMultilevel"/>
    <w:tmpl w:val="00000000"/>
    <w:lvl w:ilvl="0">
      <w:start w:val="1"/>
      <w:numFmt w:val="decimal"/>
      <w:lvlText w:val="%1."/>
      <w:lvlJc w:val="left"/>
      <w:pPr>
        <w:ind w:left="691" w:hanging="541"/>
        <w:jc w:val="left"/>
      </w:pPr>
      <w:rPr>
        <w:rFonts w:hint="default"/>
        <w:w w:val="92"/>
      </w:rPr>
    </w:lvl>
    <w:lvl w:ilvl="1">
      <w:start w:val="0"/>
      <w:numFmt w:val="bullet"/>
      <w:lvlText w:val="•"/>
      <w:lvlJc w:val="left"/>
      <w:pPr>
        <w:ind w:left="2043" w:hanging="541"/>
      </w:pPr>
      <w:rPr>
        <w:rFonts w:hint="default"/>
      </w:rPr>
    </w:lvl>
    <w:lvl w:ilvl="2">
      <w:start w:val="0"/>
      <w:numFmt w:val="bullet"/>
      <w:lvlText w:val="•"/>
      <w:lvlJc w:val="left"/>
      <w:pPr>
        <w:ind w:left="3387" w:hanging="541"/>
      </w:pPr>
      <w:rPr>
        <w:rFonts w:hint="default"/>
      </w:rPr>
    </w:lvl>
    <w:lvl w:ilvl="3">
      <w:start w:val="0"/>
      <w:numFmt w:val="bullet"/>
      <w:lvlText w:val="•"/>
      <w:lvlJc w:val="left"/>
      <w:pPr>
        <w:ind w:left="4731" w:hanging="541"/>
      </w:pPr>
      <w:rPr>
        <w:rFonts w:hint="default"/>
      </w:rPr>
    </w:lvl>
    <w:lvl w:ilvl="4">
      <w:start w:val="0"/>
      <w:numFmt w:val="bullet"/>
      <w:lvlText w:val="•"/>
      <w:lvlJc w:val="left"/>
      <w:pPr>
        <w:ind w:left="6075" w:hanging="541"/>
      </w:pPr>
      <w:rPr>
        <w:rFonts w:hint="default"/>
      </w:rPr>
    </w:lvl>
    <w:lvl w:ilvl="5">
      <w:start w:val="0"/>
      <w:numFmt w:val="bullet"/>
      <w:lvlText w:val="•"/>
      <w:lvlJc w:val="left"/>
      <w:pPr>
        <w:ind w:left="7419" w:hanging="541"/>
      </w:pPr>
      <w:rPr>
        <w:rFonts w:hint="default"/>
      </w:rPr>
    </w:lvl>
    <w:lvl w:ilvl="6">
      <w:start w:val="0"/>
      <w:numFmt w:val="bullet"/>
      <w:lvlText w:val="•"/>
      <w:lvlJc w:val="left"/>
      <w:pPr>
        <w:ind w:left="8763" w:hanging="541"/>
      </w:pPr>
      <w:rPr>
        <w:rFonts w:hint="default"/>
      </w:rPr>
    </w:lvl>
    <w:lvl w:ilvl="7">
      <w:start w:val="0"/>
      <w:numFmt w:val="bullet"/>
      <w:lvlText w:val="•"/>
      <w:lvlJc w:val="left"/>
      <w:pPr>
        <w:ind w:left="10107" w:hanging="541"/>
      </w:pPr>
      <w:rPr>
        <w:rFonts w:hint="default"/>
      </w:rPr>
    </w:lvl>
    <w:lvl w:ilvl="8">
      <w:start w:val="0"/>
      <w:numFmt w:val="bullet"/>
      <w:lvlText w:val="•"/>
      <w:lvlJc w:val="left"/>
      <w:pPr>
        <w:ind w:left="11451" w:hanging="541"/>
      </w:pPr>
      <w:rPr>
        <w:rFonts w:hint="default"/>
      </w:rPr>
    </w:lvl>
  </w:abstractNum>
  <w:abstractNum w:abstractNumId="16">
    <w:nsid w:val="58C3CB8D"/>
    <w:multiLevelType w:val="hybridMultilevel"/>
    <w:tmpl w:val="00000000"/>
    <w:lvl w:ilvl="0">
      <w:start w:val="8"/>
      <w:numFmt w:val="decimal"/>
      <w:lvlText w:val="%1"/>
      <w:lvlJc w:val="left"/>
      <w:pPr>
        <w:ind w:left="805" w:hanging="638"/>
        <w:jc w:val="left"/>
      </w:pPr>
      <w:rPr>
        <w:rFonts w:hint="default"/>
      </w:rPr>
    </w:lvl>
    <w:lvl w:ilvl="1">
      <w:start w:val="1"/>
      <w:numFmt w:val="decimal"/>
      <w:lvlText w:val="%1.%2"/>
      <w:lvlJc w:val="left"/>
      <w:pPr>
        <w:ind w:left="805" w:hanging="638"/>
        <w:jc w:val="left"/>
      </w:pPr>
      <w:rPr>
        <w:rFonts w:ascii="宋体" w:eastAsia="宋体" w:hAnsi="宋体" w:cs="宋体" w:hint="default"/>
        <w:b/>
        <w:bCs/>
        <w:color w:val="0000FF"/>
        <w:w w:val="99"/>
        <w:sz w:val="36"/>
        <w:szCs w:val="36"/>
      </w:rPr>
    </w:lvl>
    <w:lvl w:ilvl="2">
      <w:start w:val="0"/>
      <w:numFmt w:val="bullet"/>
      <w:lvlText w:val="•"/>
      <w:lvlJc w:val="left"/>
      <w:pPr>
        <w:ind w:left="3467" w:hanging="638"/>
      </w:pPr>
      <w:rPr>
        <w:rFonts w:hint="default"/>
      </w:rPr>
    </w:lvl>
    <w:lvl w:ilvl="3">
      <w:start w:val="0"/>
      <w:numFmt w:val="bullet"/>
      <w:lvlText w:val="•"/>
      <w:lvlJc w:val="left"/>
      <w:pPr>
        <w:ind w:left="4801" w:hanging="638"/>
      </w:pPr>
      <w:rPr>
        <w:rFonts w:hint="default"/>
      </w:rPr>
    </w:lvl>
    <w:lvl w:ilvl="4">
      <w:start w:val="0"/>
      <w:numFmt w:val="bullet"/>
      <w:lvlText w:val="•"/>
      <w:lvlJc w:val="left"/>
      <w:pPr>
        <w:ind w:left="6135" w:hanging="638"/>
      </w:pPr>
      <w:rPr>
        <w:rFonts w:hint="default"/>
      </w:rPr>
    </w:lvl>
    <w:lvl w:ilvl="5">
      <w:start w:val="0"/>
      <w:numFmt w:val="bullet"/>
      <w:lvlText w:val="•"/>
      <w:lvlJc w:val="left"/>
      <w:pPr>
        <w:ind w:left="7469" w:hanging="638"/>
      </w:pPr>
      <w:rPr>
        <w:rFonts w:hint="default"/>
      </w:rPr>
    </w:lvl>
    <w:lvl w:ilvl="6">
      <w:start w:val="0"/>
      <w:numFmt w:val="bullet"/>
      <w:lvlText w:val="•"/>
      <w:lvlJc w:val="left"/>
      <w:pPr>
        <w:ind w:left="8803" w:hanging="638"/>
      </w:pPr>
      <w:rPr>
        <w:rFonts w:hint="default"/>
      </w:rPr>
    </w:lvl>
    <w:lvl w:ilvl="7">
      <w:start w:val="0"/>
      <w:numFmt w:val="bullet"/>
      <w:lvlText w:val="•"/>
      <w:lvlJc w:val="left"/>
      <w:pPr>
        <w:ind w:left="10137" w:hanging="638"/>
      </w:pPr>
      <w:rPr>
        <w:rFonts w:hint="default"/>
      </w:rPr>
    </w:lvl>
    <w:lvl w:ilvl="8">
      <w:start w:val="0"/>
      <w:numFmt w:val="bullet"/>
      <w:lvlText w:val="•"/>
      <w:lvlJc w:val="left"/>
      <w:pPr>
        <w:ind w:left="11471" w:hanging="638"/>
      </w:pPr>
      <w:rPr>
        <w:rFonts w:hint="default"/>
      </w:rPr>
    </w:lvl>
  </w:abstractNum>
  <w:abstractNum w:abstractNumId="17">
    <w:nsid w:val="5F5D10E4"/>
    <w:multiLevelType w:val="hybridMultilevel"/>
    <w:tmpl w:val="00000000"/>
    <w:lvl w:ilvl="0">
      <w:start w:val="5"/>
      <w:numFmt w:val="decimal"/>
      <w:lvlText w:val="%1"/>
      <w:lvlJc w:val="left"/>
      <w:pPr>
        <w:ind w:left="805" w:hanging="638"/>
        <w:jc w:val="left"/>
      </w:pPr>
      <w:rPr>
        <w:rFonts w:hint="default"/>
      </w:rPr>
    </w:lvl>
    <w:lvl w:ilvl="1">
      <w:start w:val="1"/>
      <w:numFmt w:val="decimal"/>
      <w:lvlText w:val="%1.%2"/>
      <w:lvlJc w:val="left"/>
      <w:pPr>
        <w:ind w:left="805" w:hanging="638"/>
        <w:jc w:val="left"/>
      </w:pPr>
      <w:rPr>
        <w:rFonts w:ascii="宋体" w:eastAsia="宋体" w:hAnsi="宋体" w:cs="宋体" w:hint="default"/>
        <w:b/>
        <w:bCs/>
        <w:color w:val="0000FF"/>
        <w:w w:val="99"/>
        <w:sz w:val="36"/>
        <w:szCs w:val="36"/>
      </w:rPr>
    </w:lvl>
    <w:lvl w:ilvl="2">
      <w:start w:val="1"/>
      <w:numFmt w:val="decimal"/>
      <w:lvlText w:val="(%3)"/>
      <w:lvlJc w:val="left"/>
      <w:pPr>
        <w:ind w:left="1249" w:hanging="541"/>
        <w:jc w:val="right"/>
      </w:pPr>
      <w:rPr>
        <w:rFonts w:hint="default"/>
        <w:spacing w:val="-1"/>
        <w:w w:val="100"/>
      </w:rPr>
    </w:lvl>
    <w:lvl w:ilvl="3">
      <w:start w:val="0"/>
      <w:numFmt w:val="bullet"/>
      <w:lvlText w:val="•"/>
      <w:lvlJc w:val="left"/>
      <w:pPr>
        <w:ind w:left="4106" w:hanging="541"/>
      </w:pPr>
      <w:rPr>
        <w:rFonts w:hint="default"/>
      </w:rPr>
    </w:lvl>
    <w:lvl w:ilvl="4">
      <w:start w:val="0"/>
      <w:numFmt w:val="bullet"/>
      <w:lvlText w:val="•"/>
      <w:lvlJc w:val="left"/>
      <w:pPr>
        <w:ind w:left="5539" w:hanging="541"/>
      </w:pPr>
      <w:rPr>
        <w:rFonts w:hint="default"/>
      </w:rPr>
    </w:lvl>
    <w:lvl w:ilvl="5">
      <w:start w:val="0"/>
      <w:numFmt w:val="bullet"/>
      <w:lvlText w:val="•"/>
      <w:lvlJc w:val="left"/>
      <w:pPr>
        <w:ind w:left="6973" w:hanging="541"/>
      </w:pPr>
      <w:rPr>
        <w:rFonts w:hint="default"/>
      </w:rPr>
    </w:lvl>
    <w:lvl w:ilvl="6">
      <w:start w:val="0"/>
      <w:numFmt w:val="bullet"/>
      <w:lvlText w:val="•"/>
      <w:lvlJc w:val="left"/>
      <w:pPr>
        <w:ind w:left="8406" w:hanging="541"/>
      </w:pPr>
      <w:rPr>
        <w:rFonts w:hint="default"/>
      </w:rPr>
    </w:lvl>
    <w:lvl w:ilvl="7">
      <w:start w:val="0"/>
      <w:numFmt w:val="bullet"/>
      <w:lvlText w:val="•"/>
      <w:lvlJc w:val="left"/>
      <w:pPr>
        <w:ind w:left="9839" w:hanging="541"/>
      </w:pPr>
      <w:rPr>
        <w:rFonts w:hint="default"/>
      </w:rPr>
    </w:lvl>
    <w:lvl w:ilvl="8">
      <w:start w:val="0"/>
      <w:numFmt w:val="bullet"/>
      <w:lvlText w:val="•"/>
      <w:lvlJc w:val="left"/>
      <w:pPr>
        <w:ind w:left="11273" w:hanging="541"/>
      </w:pPr>
      <w:rPr>
        <w:rFonts w:hint="default"/>
      </w:rPr>
    </w:lvl>
  </w:abstractNum>
  <w:abstractNum w:abstractNumId="18">
    <w:nsid w:val="6743D040"/>
    <w:multiLevelType w:val="hybridMultilevel"/>
    <w:tmpl w:val="00000000"/>
    <w:lvl w:ilvl="0">
      <w:start w:val="9"/>
      <w:numFmt w:val="decimal"/>
      <w:lvlText w:val="%1"/>
      <w:lvlJc w:val="left"/>
      <w:pPr>
        <w:ind w:left="715" w:hanging="548"/>
        <w:jc w:val="left"/>
      </w:pPr>
      <w:rPr>
        <w:rFonts w:hint="default"/>
      </w:rPr>
    </w:lvl>
    <w:lvl w:ilvl="1">
      <w:start w:val="1"/>
      <w:numFmt w:val="decimal"/>
      <w:lvlText w:val="%1.%2"/>
      <w:lvlJc w:val="left"/>
      <w:pPr>
        <w:ind w:left="715" w:hanging="548"/>
        <w:jc w:val="left"/>
      </w:pPr>
      <w:rPr>
        <w:rFonts w:hint="default"/>
        <w:b/>
        <w:bCs/>
        <w:w w:val="99"/>
      </w:rPr>
    </w:lvl>
    <w:lvl w:ilvl="2">
      <w:start w:val="0"/>
      <w:numFmt w:val="bullet"/>
      <w:lvlText w:val="•"/>
      <w:lvlJc w:val="left"/>
      <w:pPr>
        <w:ind w:left="3403" w:hanging="548"/>
      </w:pPr>
      <w:rPr>
        <w:rFonts w:hint="default"/>
      </w:rPr>
    </w:lvl>
    <w:lvl w:ilvl="3">
      <w:start w:val="0"/>
      <w:numFmt w:val="bullet"/>
      <w:lvlText w:val="•"/>
      <w:lvlJc w:val="left"/>
      <w:pPr>
        <w:ind w:left="4745" w:hanging="548"/>
      </w:pPr>
      <w:rPr>
        <w:rFonts w:hint="default"/>
      </w:rPr>
    </w:lvl>
    <w:lvl w:ilvl="4">
      <w:start w:val="0"/>
      <w:numFmt w:val="bullet"/>
      <w:lvlText w:val="•"/>
      <w:lvlJc w:val="left"/>
      <w:pPr>
        <w:ind w:left="6087" w:hanging="548"/>
      </w:pPr>
      <w:rPr>
        <w:rFonts w:hint="default"/>
      </w:rPr>
    </w:lvl>
    <w:lvl w:ilvl="5">
      <w:start w:val="0"/>
      <w:numFmt w:val="bullet"/>
      <w:lvlText w:val="•"/>
      <w:lvlJc w:val="left"/>
      <w:pPr>
        <w:ind w:left="7429" w:hanging="548"/>
      </w:pPr>
      <w:rPr>
        <w:rFonts w:hint="default"/>
      </w:rPr>
    </w:lvl>
    <w:lvl w:ilvl="6">
      <w:start w:val="0"/>
      <w:numFmt w:val="bullet"/>
      <w:lvlText w:val="•"/>
      <w:lvlJc w:val="left"/>
      <w:pPr>
        <w:ind w:left="8771" w:hanging="548"/>
      </w:pPr>
      <w:rPr>
        <w:rFonts w:hint="default"/>
      </w:rPr>
    </w:lvl>
    <w:lvl w:ilvl="7">
      <w:start w:val="0"/>
      <w:numFmt w:val="bullet"/>
      <w:lvlText w:val="•"/>
      <w:lvlJc w:val="left"/>
      <w:pPr>
        <w:ind w:left="10113" w:hanging="548"/>
      </w:pPr>
      <w:rPr>
        <w:rFonts w:hint="default"/>
      </w:rPr>
    </w:lvl>
    <w:lvl w:ilvl="8">
      <w:start w:val="0"/>
      <w:numFmt w:val="bullet"/>
      <w:lvlText w:val="•"/>
      <w:lvlJc w:val="left"/>
      <w:pPr>
        <w:ind w:left="11455" w:hanging="548"/>
      </w:pPr>
      <w:rPr>
        <w:rFonts w:hint="default"/>
      </w:rPr>
    </w:lvl>
  </w:abstractNum>
  <w:abstractNum w:abstractNumId="19">
    <w:nsid w:val="75979578"/>
    <w:multiLevelType w:val="hybridMultilevel"/>
    <w:tmpl w:val="00000000"/>
    <w:lvl w:ilvl="0">
      <w:start w:val="1"/>
      <w:numFmt w:val="decimal"/>
      <w:lvlText w:val="（%1）"/>
      <w:lvlJc w:val="left"/>
      <w:pPr>
        <w:ind w:left="961" w:hanging="793"/>
        <w:jc w:val="left"/>
      </w:pPr>
      <w:rPr>
        <w:rFonts w:ascii="宋体" w:eastAsia="宋体" w:hAnsi="宋体" w:cs="宋体" w:hint="default"/>
        <w:w w:val="102"/>
        <w:sz w:val="29"/>
        <w:szCs w:val="29"/>
      </w:rPr>
    </w:lvl>
    <w:lvl w:ilvl="1">
      <w:start w:val="0"/>
      <w:numFmt w:val="bullet"/>
      <w:lvlText w:val="•"/>
      <w:lvlJc w:val="left"/>
      <w:pPr>
        <w:ind w:left="2277" w:hanging="793"/>
      </w:pPr>
      <w:rPr>
        <w:rFonts w:hint="default"/>
      </w:rPr>
    </w:lvl>
    <w:lvl w:ilvl="2">
      <w:start w:val="0"/>
      <w:numFmt w:val="bullet"/>
      <w:lvlText w:val="•"/>
      <w:lvlJc w:val="left"/>
      <w:pPr>
        <w:ind w:left="3595" w:hanging="793"/>
      </w:pPr>
      <w:rPr>
        <w:rFonts w:hint="default"/>
      </w:rPr>
    </w:lvl>
    <w:lvl w:ilvl="3">
      <w:start w:val="0"/>
      <w:numFmt w:val="bullet"/>
      <w:lvlText w:val="•"/>
      <w:lvlJc w:val="left"/>
      <w:pPr>
        <w:ind w:left="4913" w:hanging="793"/>
      </w:pPr>
      <w:rPr>
        <w:rFonts w:hint="default"/>
      </w:rPr>
    </w:lvl>
    <w:lvl w:ilvl="4">
      <w:start w:val="0"/>
      <w:numFmt w:val="bullet"/>
      <w:lvlText w:val="•"/>
      <w:lvlJc w:val="left"/>
      <w:pPr>
        <w:ind w:left="6231" w:hanging="793"/>
      </w:pPr>
      <w:rPr>
        <w:rFonts w:hint="default"/>
      </w:rPr>
    </w:lvl>
    <w:lvl w:ilvl="5">
      <w:start w:val="0"/>
      <w:numFmt w:val="bullet"/>
      <w:lvlText w:val="•"/>
      <w:lvlJc w:val="left"/>
      <w:pPr>
        <w:ind w:left="7549" w:hanging="793"/>
      </w:pPr>
      <w:rPr>
        <w:rFonts w:hint="default"/>
      </w:rPr>
    </w:lvl>
    <w:lvl w:ilvl="6">
      <w:start w:val="0"/>
      <w:numFmt w:val="bullet"/>
      <w:lvlText w:val="•"/>
      <w:lvlJc w:val="left"/>
      <w:pPr>
        <w:ind w:left="8867" w:hanging="793"/>
      </w:pPr>
      <w:rPr>
        <w:rFonts w:hint="default"/>
      </w:rPr>
    </w:lvl>
    <w:lvl w:ilvl="7">
      <w:start w:val="0"/>
      <w:numFmt w:val="bullet"/>
      <w:lvlText w:val="•"/>
      <w:lvlJc w:val="left"/>
      <w:pPr>
        <w:ind w:left="10185" w:hanging="793"/>
      </w:pPr>
      <w:rPr>
        <w:rFonts w:hint="default"/>
      </w:rPr>
    </w:lvl>
    <w:lvl w:ilvl="8">
      <w:start w:val="0"/>
      <w:numFmt w:val="bullet"/>
      <w:lvlText w:val="•"/>
      <w:lvlJc w:val="left"/>
      <w:pPr>
        <w:ind w:left="11503" w:hanging="793"/>
      </w:pPr>
      <w:rPr>
        <w:rFonts w:hint="default"/>
      </w:rPr>
    </w:lvl>
  </w:abstractNum>
  <w:abstractNum w:abstractNumId="20">
    <w:nsid w:val="77F3D95E"/>
    <w:multiLevelType w:val="hybridMultilevel"/>
    <w:tmpl w:val="00000000"/>
    <w:lvl w:ilvl="0">
      <w:start w:val="1"/>
      <w:numFmt w:val="decimal"/>
      <w:lvlText w:val="%1）"/>
      <w:lvlJc w:val="left"/>
      <w:pPr>
        <w:ind w:left="626" w:hanging="477"/>
        <w:jc w:val="left"/>
      </w:pPr>
      <w:rPr>
        <w:rFonts w:ascii="宋体" w:eastAsia="宋体" w:hAnsi="宋体" w:cs="宋体" w:hint="default"/>
        <w:w w:val="102"/>
        <w:sz w:val="29"/>
        <w:szCs w:val="29"/>
      </w:rPr>
    </w:lvl>
    <w:lvl w:ilvl="1">
      <w:start w:val="0"/>
      <w:numFmt w:val="bullet"/>
      <w:lvlText w:val="•"/>
      <w:lvlJc w:val="left"/>
      <w:pPr>
        <w:ind w:left="1971" w:hanging="477"/>
      </w:pPr>
      <w:rPr>
        <w:rFonts w:hint="default"/>
      </w:rPr>
    </w:lvl>
    <w:lvl w:ilvl="2">
      <w:start w:val="0"/>
      <w:numFmt w:val="bullet"/>
      <w:lvlText w:val="•"/>
      <w:lvlJc w:val="left"/>
      <w:pPr>
        <w:ind w:left="3323" w:hanging="477"/>
      </w:pPr>
      <w:rPr>
        <w:rFonts w:hint="default"/>
      </w:rPr>
    </w:lvl>
    <w:lvl w:ilvl="3">
      <w:start w:val="0"/>
      <w:numFmt w:val="bullet"/>
      <w:lvlText w:val="•"/>
      <w:lvlJc w:val="left"/>
      <w:pPr>
        <w:ind w:left="4675" w:hanging="477"/>
      </w:pPr>
      <w:rPr>
        <w:rFonts w:hint="default"/>
      </w:rPr>
    </w:lvl>
    <w:lvl w:ilvl="4">
      <w:start w:val="0"/>
      <w:numFmt w:val="bullet"/>
      <w:lvlText w:val="•"/>
      <w:lvlJc w:val="left"/>
      <w:pPr>
        <w:ind w:left="6027" w:hanging="477"/>
      </w:pPr>
      <w:rPr>
        <w:rFonts w:hint="default"/>
      </w:rPr>
    </w:lvl>
    <w:lvl w:ilvl="5">
      <w:start w:val="0"/>
      <w:numFmt w:val="bullet"/>
      <w:lvlText w:val="•"/>
      <w:lvlJc w:val="left"/>
      <w:pPr>
        <w:ind w:left="7379" w:hanging="477"/>
      </w:pPr>
      <w:rPr>
        <w:rFonts w:hint="default"/>
      </w:rPr>
    </w:lvl>
    <w:lvl w:ilvl="6">
      <w:start w:val="0"/>
      <w:numFmt w:val="bullet"/>
      <w:lvlText w:val="•"/>
      <w:lvlJc w:val="left"/>
      <w:pPr>
        <w:ind w:left="8731" w:hanging="477"/>
      </w:pPr>
      <w:rPr>
        <w:rFonts w:hint="default"/>
      </w:rPr>
    </w:lvl>
    <w:lvl w:ilvl="7">
      <w:start w:val="0"/>
      <w:numFmt w:val="bullet"/>
      <w:lvlText w:val="•"/>
      <w:lvlJc w:val="left"/>
      <w:pPr>
        <w:ind w:left="10083" w:hanging="477"/>
      </w:pPr>
      <w:rPr>
        <w:rFonts w:hint="default"/>
      </w:rPr>
    </w:lvl>
    <w:lvl w:ilvl="8">
      <w:start w:val="0"/>
      <w:numFmt w:val="bullet"/>
      <w:lvlText w:val="•"/>
      <w:lvlJc w:val="left"/>
      <w:pPr>
        <w:ind w:left="11435" w:hanging="477"/>
      </w:pPr>
      <w:rPr>
        <w:rFonts w:hint="default"/>
      </w:rPr>
    </w:lvl>
  </w:abstractNum>
  <w:abstractNum w:abstractNumId="21">
    <w:nsid w:val="7C97BD46"/>
    <w:multiLevelType w:val="hybridMultilevel"/>
    <w:tmpl w:val="00000000"/>
    <w:lvl w:ilvl="0">
      <w:start w:val="2"/>
      <w:numFmt w:val="decimal"/>
      <w:lvlText w:val="%1"/>
      <w:lvlJc w:val="left"/>
      <w:pPr>
        <w:ind w:left="780" w:hanging="630"/>
        <w:jc w:val="left"/>
      </w:pPr>
      <w:rPr>
        <w:rFonts w:hint="default"/>
      </w:rPr>
    </w:lvl>
    <w:lvl w:ilvl="1">
      <w:start w:val="1"/>
      <w:numFmt w:val="decimal"/>
      <w:lvlText w:val="%1.%2"/>
      <w:lvlJc w:val="left"/>
      <w:pPr>
        <w:ind w:left="780" w:hanging="630"/>
        <w:jc w:val="left"/>
      </w:pPr>
      <w:rPr>
        <w:rFonts w:ascii="Times New Roman" w:eastAsia="Times New Roman" w:hAnsi="Times New Roman" w:cs="Times New Roman" w:hint="default"/>
        <w:b/>
        <w:bCs/>
        <w:color w:val="0000FF"/>
        <w:w w:val="100"/>
        <w:sz w:val="36"/>
        <w:szCs w:val="36"/>
      </w:rPr>
    </w:lvl>
    <w:lvl w:ilvl="2">
      <w:start w:val="1"/>
      <w:numFmt w:val="decimal"/>
      <w:lvlText w:val="(%3)"/>
      <w:lvlJc w:val="left"/>
      <w:pPr>
        <w:ind w:left="1294" w:hanging="421"/>
        <w:jc w:val="right"/>
      </w:pPr>
      <w:rPr>
        <w:rFonts w:ascii="Arial" w:eastAsia="Arial" w:hAnsi="Arial" w:cs="Arial" w:hint="default"/>
        <w:color w:val="0000FF"/>
        <w:spacing w:val="-3"/>
        <w:w w:val="95"/>
        <w:sz w:val="34"/>
        <w:szCs w:val="34"/>
      </w:rPr>
    </w:lvl>
    <w:lvl w:ilvl="3">
      <w:start w:val="0"/>
      <w:numFmt w:val="bullet"/>
      <w:lvlText w:val="•"/>
      <w:lvlJc w:val="left"/>
      <w:pPr>
        <w:ind w:left="4153" w:hanging="421"/>
      </w:pPr>
      <w:rPr>
        <w:rFonts w:hint="default"/>
      </w:rPr>
    </w:lvl>
    <w:lvl w:ilvl="4">
      <w:start w:val="0"/>
      <w:numFmt w:val="bullet"/>
      <w:lvlText w:val="•"/>
      <w:lvlJc w:val="left"/>
      <w:pPr>
        <w:ind w:left="5579" w:hanging="421"/>
      </w:pPr>
      <w:rPr>
        <w:rFonts w:hint="default"/>
      </w:rPr>
    </w:lvl>
    <w:lvl w:ilvl="5">
      <w:start w:val="0"/>
      <w:numFmt w:val="bullet"/>
      <w:lvlText w:val="•"/>
      <w:lvlJc w:val="left"/>
      <w:pPr>
        <w:ind w:left="7006" w:hanging="421"/>
      </w:pPr>
      <w:rPr>
        <w:rFonts w:hint="default"/>
      </w:rPr>
    </w:lvl>
    <w:lvl w:ilvl="6">
      <w:start w:val="0"/>
      <w:numFmt w:val="bullet"/>
      <w:lvlText w:val="•"/>
      <w:lvlJc w:val="left"/>
      <w:pPr>
        <w:ind w:left="8433" w:hanging="421"/>
      </w:pPr>
      <w:rPr>
        <w:rFonts w:hint="default"/>
      </w:rPr>
    </w:lvl>
    <w:lvl w:ilvl="7">
      <w:start w:val="0"/>
      <w:numFmt w:val="bullet"/>
      <w:lvlText w:val="•"/>
      <w:lvlJc w:val="left"/>
      <w:pPr>
        <w:ind w:left="9859" w:hanging="421"/>
      </w:pPr>
      <w:rPr>
        <w:rFonts w:hint="default"/>
      </w:rPr>
    </w:lvl>
    <w:lvl w:ilvl="8">
      <w:start w:val="0"/>
      <w:numFmt w:val="bullet"/>
      <w:lvlText w:val="•"/>
      <w:lvlJc w:val="left"/>
      <w:pPr>
        <w:ind w:left="11286" w:hanging="421"/>
      </w:pPr>
      <w:rPr>
        <w:rFonts w:hint="default"/>
      </w:rPr>
    </w:lvl>
  </w:abstractNum>
  <w:abstractNum w:abstractNumId="22">
    <w:nsid w:val="7CC9F2EB"/>
    <w:multiLevelType w:val="hybridMultilevel"/>
    <w:tmpl w:val="00000000"/>
    <w:lvl w:ilvl="0">
      <w:start w:val="5"/>
      <w:numFmt w:val="decimal"/>
      <w:lvlText w:val="%1"/>
      <w:lvlJc w:val="left"/>
      <w:pPr>
        <w:ind w:left="805" w:hanging="638"/>
        <w:jc w:val="left"/>
      </w:pPr>
      <w:rPr>
        <w:rFonts w:hint="default"/>
      </w:rPr>
    </w:lvl>
    <w:lvl w:ilvl="1">
      <w:start w:val="1"/>
      <w:numFmt w:val="decimal"/>
      <w:lvlText w:val="%1.%2"/>
      <w:lvlJc w:val="left"/>
      <w:pPr>
        <w:ind w:left="805" w:hanging="638"/>
        <w:jc w:val="left"/>
      </w:pPr>
      <w:rPr>
        <w:rFonts w:ascii="宋体" w:eastAsia="宋体" w:hAnsi="宋体" w:cs="宋体" w:hint="default"/>
        <w:b/>
        <w:bCs/>
        <w:color w:val="0000FF"/>
        <w:w w:val="99"/>
        <w:sz w:val="36"/>
        <w:szCs w:val="36"/>
      </w:rPr>
    </w:lvl>
    <w:lvl w:ilvl="2">
      <w:start w:val="1"/>
      <w:numFmt w:val="decimal"/>
      <w:lvlText w:val="(%3)"/>
      <w:lvlJc w:val="left"/>
      <w:pPr>
        <w:ind w:left="1249" w:hanging="541"/>
        <w:jc w:val="right"/>
      </w:pPr>
      <w:rPr>
        <w:rFonts w:hint="default"/>
        <w:spacing w:val="-1"/>
        <w:w w:val="100"/>
      </w:rPr>
    </w:lvl>
    <w:lvl w:ilvl="3">
      <w:start w:val="0"/>
      <w:numFmt w:val="bullet"/>
      <w:lvlText w:val="•"/>
      <w:lvlJc w:val="left"/>
      <w:pPr>
        <w:ind w:left="4106" w:hanging="541"/>
      </w:pPr>
      <w:rPr>
        <w:rFonts w:hint="default"/>
      </w:rPr>
    </w:lvl>
    <w:lvl w:ilvl="4">
      <w:start w:val="0"/>
      <w:numFmt w:val="bullet"/>
      <w:lvlText w:val="•"/>
      <w:lvlJc w:val="left"/>
      <w:pPr>
        <w:ind w:left="5539" w:hanging="541"/>
      </w:pPr>
      <w:rPr>
        <w:rFonts w:hint="default"/>
      </w:rPr>
    </w:lvl>
    <w:lvl w:ilvl="5">
      <w:start w:val="0"/>
      <w:numFmt w:val="bullet"/>
      <w:lvlText w:val="•"/>
      <w:lvlJc w:val="left"/>
      <w:pPr>
        <w:ind w:left="6973" w:hanging="541"/>
      </w:pPr>
      <w:rPr>
        <w:rFonts w:hint="default"/>
      </w:rPr>
    </w:lvl>
    <w:lvl w:ilvl="6">
      <w:start w:val="0"/>
      <w:numFmt w:val="bullet"/>
      <w:lvlText w:val="•"/>
      <w:lvlJc w:val="left"/>
      <w:pPr>
        <w:ind w:left="8406" w:hanging="541"/>
      </w:pPr>
      <w:rPr>
        <w:rFonts w:hint="default"/>
      </w:rPr>
    </w:lvl>
    <w:lvl w:ilvl="7">
      <w:start w:val="0"/>
      <w:numFmt w:val="bullet"/>
      <w:lvlText w:val="•"/>
      <w:lvlJc w:val="left"/>
      <w:pPr>
        <w:ind w:left="9839" w:hanging="541"/>
      </w:pPr>
      <w:rPr>
        <w:rFonts w:hint="default"/>
      </w:rPr>
    </w:lvl>
    <w:lvl w:ilvl="8">
      <w:start w:val="0"/>
      <w:numFmt w:val="bullet"/>
      <w:lvlText w:val="•"/>
      <w:lvlJc w:val="left"/>
      <w:pPr>
        <w:ind w:left="11273" w:hanging="541"/>
      </w:pPr>
      <w:rPr>
        <w:rFonts w:hint="default"/>
      </w:rPr>
    </w:lvl>
  </w:abstractNum>
  <w:num w:numId="1">
    <w:abstractNumId w:val="20"/>
  </w:num>
  <w:num w:numId="2">
    <w:abstractNumId w:val="0"/>
  </w:num>
  <w:num w:numId="3">
    <w:abstractNumId w:val="3"/>
  </w:num>
  <w:num w:numId="4">
    <w:abstractNumId w:val="5"/>
  </w:num>
  <w:num w:numId="5">
    <w:abstractNumId w:val="2"/>
  </w:num>
  <w:num w:numId="6">
    <w:abstractNumId w:val="15"/>
  </w:num>
  <w:num w:numId="7">
    <w:abstractNumId w:val="6"/>
  </w:num>
  <w:num w:numId="8">
    <w:abstractNumId w:val="11"/>
  </w:num>
  <w:num w:numId="9">
    <w:abstractNumId w:val="13"/>
  </w:num>
  <w:num w:numId="10">
    <w:abstractNumId w:val="9"/>
  </w:num>
  <w:num w:numId="11">
    <w:abstractNumId w:val="19"/>
  </w:num>
  <w:num w:numId="12">
    <w:abstractNumId w:val="8"/>
  </w:num>
  <w:num w:numId="13">
    <w:abstractNumId w:val="18"/>
  </w:num>
  <w:num w:numId="14">
    <w:abstractNumId w:val="16"/>
  </w:num>
  <w:num w:numId="15">
    <w:abstractNumId w:val="4"/>
  </w:num>
  <w:num w:numId="16">
    <w:abstractNumId w:val="14"/>
  </w:num>
  <w:num w:numId="17">
    <w:abstractNumId w:val="1"/>
  </w:num>
  <w:num w:numId="18">
    <w:abstractNumId w:val="21"/>
  </w:num>
  <w:num w:numId="19">
    <w:abstractNumId w:val="10"/>
  </w:num>
  <w:num w:numId="20">
    <w:abstractNumId w:val="7"/>
  </w:num>
  <w:num w:numId="21">
    <w:abstractNumId w:val="12"/>
  </w:num>
  <w:num w:numId="22">
    <w:abstractNumId w:val="22"/>
  </w:num>
  <w:num w:numId="2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17" w:right="315"/>
      <w:jc w:val="center"/>
      <w:outlineLvl w:val="0"/>
    </w:pPr>
    <w:rPr>
      <w:rFonts w:ascii="黑体" w:eastAsia="黑体" w:hAnsi="黑体" w:cs="黑体"/>
      <w:b/>
      <w:bCs/>
      <w:sz w:val="45"/>
      <w:szCs w:val="45"/>
    </w:rPr>
  </w:style>
  <w:style w:type="paragraph" w:styleId="Heading2">
    <w:name w:val="heading 2"/>
    <w:basedOn w:val="Normal"/>
    <w:uiPriority w:val="1"/>
    <w:qFormat/>
    <w:pPr>
      <w:ind w:left="805" w:hanging="638"/>
      <w:outlineLvl w:val="1"/>
    </w:pPr>
    <w:rPr>
      <w:rFonts w:ascii="宋体" w:eastAsia="宋体" w:hAnsi="宋体" w:cs="宋体"/>
      <w:b/>
      <w:bCs/>
      <w:sz w:val="36"/>
      <w:szCs w:val="36"/>
    </w:rPr>
  </w:style>
  <w:style w:type="paragraph" w:styleId="Heading3">
    <w:name w:val="heading 3"/>
    <w:basedOn w:val="Normal"/>
    <w:uiPriority w:val="1"/>
    <w:qFormat/>
    <w:pPr>
      <w:spacing w:before="12" w:line="346" w:lineRule="exact"/>
      <w:ind w:left="150"/>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536"/>
      <w:ind w:left="117" w:right="331"/>
      <w:jc w:val="center"/>
    </w:pPr>
    <w:rPr>
      <w:rFonts w:ascii="楷体" w:eastAsia="楷体" w:hAnsi="楷体" w:cs="楷体"/>
      <w:b/>
      <w:bCs/>
      <w:sz w:val="90"/>
      <w:szCs w:val="90"/>
    </w:rPr>
  </w:style>
  <w:style w:type="paragraph" w:styleId="ListParagraph">
    <w:name w:val="List Paragraph"/>
    <w:basedOn w:val="Normal"/>
    <w:uiPriority w:val="1"/>
    <w:qFormat/>
    <w:pPr>
      <w:ind w:left="644" w:hanging="477"/>
    </w:pPr>
    <w:rPr>
      <w:rFonts w:ascii="宋体" w:eastAsia="宋体" w:hAnsi="宋体" w:cs="宋体"/>
    </w:rPr>
  </w:style>
  <w:style w:type="paragraph" w:customStyle="1" w:styleId="TableParagraph">
    <w:name w:val="Table Paragraph"/>
    <w:basedOn w:val="Normal"/>
    <w:uiPriority w:val="1"/>
    <w:qFormat/>
    <w:pPr>
      <w:spacing w:before="59"/>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477160023105006052"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2024-02-28T21:45:28Z</dcterms:created>
  <dcterms:modified xsi:type="dcterms:W3CDTF">2024-02-28T21:45:28Z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2022-12-09T00:00:00Z</vt:filetime>
  </property>
  <property fmtid="{D5CDD505-2E9C-101B-9397-08002B2CF9AE}" pid="3" name="LastSaved">
    <vt:filetime>2024-02-28T00:00:00Z</vt:filetime>
  </property>
</Properties>
</file>