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文具及类似用品项目规划设计方案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08" w:history="1">
        <w:r>
          <w:rPr>
            <w:rFonts w:ascii="仿宋" w:eastAsia="仿宋" w:hAnsi="仿宋" w:cs="仿宋" w:hint="eastAsia"/>
            <w:lang w:eastAsia="zh-CN"/>
          </w:rPr>
          <w:t>前言</w:t>
        </w:r>
        <w:r>
          <w:tab/>
        </w:r>
        <w:r>
          <w:fldChar w:fldCharType="begin"/>
        </w:r>
        <w:r>
          <w:instrText xml:space="preserve"> PAGEREF _Toc17508 \h </w:instrText>
        </w:r>
        <w:r>
          <w:fldChar w:fldCharType="separate"/>
        </w:r>
        <w:r>
          <w:t>3</w:t>
        </w:r>
        <w:r>
          <w:fldChar w:fldCharType="end"/>
        </w:r>
      </w:hyperlink>
    </w:p>
    <w:p>
      <w:pPr>
        <w:pStyle w:val="TOC1"/>
        <w:tabs>
          <w:tab w:val="right" w:leader="dot" w:pos="8306"/>
        </w:tabs>
      </w:pPr>
      <w:hyperlink w:anchor="_Toc14013" w:history="1">
        <w:r>
          <w:rPr>
            <w:rFonts w:ascii="仿宋" w:eastAsia="仿宋" w:hAnsi="仿宋" w:cs="仿宋" w:hint="eastAsia"/>
            <w:lang w:eastAsia="zh-CN"/>
          </w:rPr>
          <w:t>一、产品规划分析</w:t>
        </w:r>
        <w:r>
          <w:tab/>
        </w:r>
        <w:r>
          <w:fldChar w:fldCharType="begin"/>
        </w:r>
        <w:r>
          <w:instrText xml:space="preserve"> PAGEREF _Toc14013 \h </w:instrText>
        </w:r>
        <w:r>
          <w:fldChar w:fldCharType="separate"/>
        </w:r>
        <w:r>
          <w:t>3</w:t>
        </w:r>
        <w:r>
          <w:fldChar w:fldCharType="end"/>
        </w:r>
      </w:hyperlink>
    </w:p>
    <w:p>
      <w:pPr>
        <w:pStyle w:val="TOC2"/>
        <w:tabs>
          <w:tab w:val="right" w:leader="dot" w:pos="8306"/>
        </w:tabs>
      </w:pPr>
      <w:hyperlink w:anchor="_Toc1095" w:history="1">
        <w:r>
          <w:rPr>
            <w:rFonts w:ascii="仿宋" w:eastAsia="仿宋" w:hAnsi="仿宋" w:cs="仿宋" w:hint="eastAsia"/>
            <w:lang w:eastAsia="zh-CN"/>
          </w:rPr>
          <w:t>(一)、产品规划</w:t>
        </w:r>
        <w:r>
          <w:tab/>
        </w:r>
        <w:r>
          <w:fldChar w:fldCharType="begin"/>
        </w:r>
        <w:r>
          <w:instrText xml:space="preserve"> PAGEREF _Toc1095 \h </w:instrText>
        </w:r>
        <w:r>
          <w:fldChar w:fldCharType="separate"/>
        </w:r>
        <w:r>
          <w:t>3</w:t>
        </w:r>
        <w:r>
          <w:fldChar w:fldCharType="end"/>
        </w:r>
      </w:hyperlink>
    </w:p>
    <w:p>
      <w:pPr>
        <w:pStyle w:val="TOC2"/>
        <w:tabs>
          <w:tab w:val="right" w:leader="dot" w:pos="8306"/>
        </w:tabs>
      </w:pPr>
      <w:hyperlink w:anchor="_Toc854" w:history="1">
        <w:r>
          <w:rPr>
            <w:rFonts w:ascii="仿宋" w:eastAsia="仿宋" w:hAnsi="仿宋" w:cs="仿宋" w:hint="eastAsia"/>
            <w:lang w:eastAsia="zh-CN"/>
          </w:rPr>
          <w:t>(二)、建设规模</w:t>
        </w:r>
        <w:r>
          <w:tab/>
        </w:r>
        <w:r>
          <w:fldChar w:fldCharType="begin"/>
        </w:r>
        <w:r>
          <w:instrText xml:space="preserve"> PAGEREF _Toc854 \h </w:instrText>
        </w:r>
        <w:r>
          <w:fldChar w:fldCharType="separate"/>
        </w:r>
        <w:r>
          <w:t>4</w:t>
        </w:r>
        <w:r>
          <w:fldChar w:fldCharType="end"/>
        </w:r>
      </w:hyperlink>
    </w:p>
    <w:p>
      <w:pPr>
        <w:pStyle w:val="TOC1"/>
        <w:tabs>
          <w:tab w:val="right" w:leader="dot" w:pos="8306"/>
        </w:tabs>
      </w:pPr>
      <w:hyperlink w:anchor="_Toc3797" w:history="1">
        <w:r>
          <w:rPr>
            <w:rFonts w:ascii="仿宋" w:eastAsia="仿宋" w:hAnsi="仿宋" w:cs="仿宋" w:hint="eastAsia"/>
            <w:lang w:eastAsia="zh-CN"/>
          </w:rPr>
          <w:t>二、文具及类似用品项目危机管理</w:t>
        </w:r>
        <w:r>
          <w:tab/>
        </w:r>
        <w:r>
          <w:fldChar w:fldCharType="begin"/>
        </w:r>
        <w:r>
          <w:instrText xml:space="preserve"> PAGEREF _Toc3797 \h </w:instrText>
        </w:r>
        <w:r>
          <w:fldChar w:fldCharType="separate"/>
        </w:r>
        <w:r>
          <w:t>5</w:t>
        </w:r>
        <w:r>
          <w:fldChar w:fldCharType="end"/>
        </w:r>
      </w:hyperlink>
    </w:p>
    <w:p>
      <w:pPr>
        <w:pStyle w:val="TOC2"/>
        <w:tabs>
          <w:tab w:val="right" w:leader="dot" w:pos="8306"/>
        </w:tabs>
      </w:pPr>
      <w:hyperlink w:anchor="_Toc21318" w:history="1">
        <w:r>
          <w:rPr>
            <w:rFonts w:ascii="仿宋" w:eastAsia="仿宋" w:hAnsi="仿宋" w:cs="仿宋" w:hint="eastAsia"/>
            <w:lang w:eastAsia="zh-CN"/>
          </w:rPr>
          <w:t>(一)、危机预警与识别</w:t>
        </w:r>
        <w:r>
          <w:tab/>
        </w:r>
        <w:r>
          <w:fldChar w:fldCharType="begin"/>
        </w:r>
        <w:r>
          <w:instrText xml:space="preserve"> PAGEREF _Toc21318 \h </w:instrText>
        </w:r>
        <w:r>
          <w:fldChar w:fldCharType="separate"/>
        </w:r>
        <w:r>
          <w:t>5</w:t>
        </w:r>
        <w:r>
          <w:fldChar w:fldCharType="end"/>
        </w:r>
      </w:hyperlink>
    </w:p>
    <w:p>
      <w:pPr>
        <w:pStyle w:val="TOC2"/>
        <w:tabs>
          <w:tab w:val="right" w:leader="dot" w:pos="8306"/>
        </w:tabs>
      </w:pPr>
      <w:hyperlink w:anchor="_Toc3674" w:history="1">
        <w:r>
          <w:rPr>
            <w:rFonts w:ascii="仿宋" w:eastAsia="仿宋" w:hAnsi="仿宋" w:cs="仿宋" w:hint="eastAsia"/>
            <w:lang w:eastAsia="zh-CN"/>
          </w:rPr>
          <w:t>(二)、危机应对与恢复</w:t>
        </w:r>
        <w:r>
          <w:tab/>
        </w:r>
        <w:r>
          <w:fldChar w:fldCharType="begin"/>
        </w:r>
        <w:r>
          <w:instrText xml:space="preserve"> PAGEREF _Toc3674 \h </w:instrText>
        </w:r>
        <w:r>
          <w:fldChar w:fldCharType="separate"/>
        </w:r>
        <w:r>
          <w:t>6</w:t>
        </w:r>
        <w:r>
          <w:fldChar w:fldCharType="end"/>
        </w:r>
      </w:hyperlink>
    </w:p>
    <w:p>
      <w:pPr>
        <w:pStyle w:val="TOC1"/>
        <w:tabs>
          <w:tab w:val="right" w:leader="dot" w:pos="8306"/>
        </w:tabs>
      </w:pPr>
      <w:hyperlink w:anchor="_Toc19542" w:history="1">
        <w:r>
          <w:rPr>
            <w:rFonts w:ascii="仿宋" w:eastAsia="仿宋" w:hAnsi="仿宋" w:cs="仿宋" w:hint="eastAsia"/>
            <w:lang w:eastAsia="zh-CN"/>
          </w:rPr>
          <w:t>三、文具及类似用品项目建设背景及必要性分析</w:t>
        </w:r>
        <w:r>
          <w:tab/>
        </w:r>
        <w:r>
          <w:fldChar w:fldCharType="begin"/>
        </w:r>
        <w:r>
          <w:instrText xml:space="preserve"> PAGEREF _Toc19542 \h </w:instrText>
        </w:r>
        <w:r>
          <w:fldChar w:fldCharType="separate"/>
        </w:r>
        <w:r>
          <w:t>7</w:t>
        </w:r>
        <w:r>
          <w:fldChar w:fldCharType="end"/>
        </w:r>
      </w:hyperlink>
    </w:p>
    <w:p>
      <w:pPr>
        <w:pStyle w:val="TOC2"/>
        <w:tabs>
          <w:tab w:val="right" w:leader="dot" w:pos="8306"/>
        </w:tabs>
      </w:pPr>
      <w:hyperlink w:anchor="_Toc27494" w:history="1">
        <w:r>
          <w:rPr>
            <w:rFonts w:ascii="仿宋" w:eastAsia="仿宋" w:hAnsi="仿宋" w:cs="仿宋" w:hint="eastAsia"/>
            <w:lang w:eastAsia="zh-CN"/>
          </w:rPr>
          <w:t>(一)、文具及类似用品项目背景分析</w:t>
        </w:r>
        <w:r>
          <w:tab/>
        </w:r>
        <w:r>
          <w:fldChar w:fldCharType="begin"/>
        </w:r>
        <w:r>
          <w:instrText xml:space="preserve"> PAGEREF _Toc27494 \h </w:instrText>
        </w:r>
        <w:r>
          <w:fldChar w:fldCharType="separate"/>
        </w:r>
        <w:r>
          <w:t>7</w:t>
        </w:r>
        <w:r>
          <w:fldChar w:fldCharType="end"/>
        </w:r>
      </w:hyperlink>
    </w:p>
    <w:p>
      <w:pPr>
        <w:pStyle w:val="TOC2"/>
        <w:tabs>
          <w:tab w:val="right" w:leader="dot" w:pos="8306"/>
        </w:tabs>
      </w:pPr>
      <w:hyperlink w:anchor="_Toc20256" w:history="1">
        <w:r>
          <w:rPr>
            <w:rFonts w:ascii="仿宋" w:eastAsia="仿宋" w:hAnsi="仿宋" w:cs="仿宋" w:hint="eastAsia"/>
            <w:lang w:eastAsia="zh-CN"/>
          </w:rPr>
          <w:t>(二)、文具及类似用品项目建设必要性分析</w:t>
        </w:r>
        <w:r>
          <w:tab/>
        </w:r>
        <w:r>
          <w:fldChar w:fldCharType="begin"/>
        </w:r>
        <w:r>
          <w:instrText xml:space="preserve"> PAGEREF _Toc20256 \h </w:instrText>
        </w:r>
        <w:r>
          <w:fldChar w:fldCharType="separate"/>
        </w:r>
        <w:r>
          <w:t>9</w:t>
        </w:r>
        <w:r>
          <w:fldChar w:fldCharType="end"/>
        </w:r>
      </w:hyperlink>
    </w:p>
    <w:p>
      <w:pPr>
        <w:pStyle w:val="TOC1"/>
        <w:tabs>
          <w:tab w:val="right" w:leader="dot" w:pos="8306"/>
        </w:tabs>
      </w:pPr>
      <w:hyperlink w:anchor="_Toc15717" w:history="1">
        <w:r>
          <w:rPr>
            <w:rFonts w:ascii="仿宋" w:eastAsia="仿宋" w:hAnsi="仿宋" w:cs="仿宋" w:hint="eastAsia"/>
            <w:lang w:eastAsia="zh-CN"/>
          </w:rPr>
          <w:t>四、工艺说明</w:t>
        </w:r>
        <w:r>
          <w:tab/>
        </w:r>
        <w:r>
          <w:fldChar w:fldCharType="begin"/>
        </w:r>
        <w:r>
          <w:instrText xml:space="preserve"> PAGEREF _Toc15717 \h </w:instrText>
        </w:r>
        <w:r>
          <w:fldChar w:fldCharType="separate"/>
        </w:r>
        <w:r>
          <w:t>11</w:t>
        </w:r>
        <w:r>
          <w:fldChar w:fldCharType="end"/>
        </w:r>
      </w:hyperlink>
    </w:p>
    <w:p>
      <w:pPr>
        <w:pStyle w:val="TOC2"/>
        <w:tabs>
          <w:tab w:val="right" w:leader="dot" w:pos="8306"/>
        </w:tabs>
      </w:pPr>
      <w:hyperlink w:anchor="_Toc20905" w:history="1">
        <w:r>
          <w:rPr>
            <w:rFonts w:ascii="仿宋" w:eastAsia="仿宋" w:hAnsi="仿宋" w:cs="仿宋" w:hint="eastAsia"/>
            <w:lang w:eastAsia="zh-CN"/>
          </w:rPr>
          <w:t>(一)、技术管理特点</w:t>
        </w:r>
        <w:r>
          <w:tab/>
        </w:r>
        <w:r>
          <w:fldChar w:fldCharType="begin"/>
        </w:r>
        <w:r>
          <w:instrText xml:space="preserve"> PAGEREF _Toc20905 \h </w:instrText>
        </w:r>
        <w:r>
          <w:fldChar w:fldCharType="separate"/>
        </w:r>
        <w:r>
          <w:t>11</w:t>
        </w:r>
        <w:r>
          <w:fldChar w:fldCharType="end"/>
        </w:r>
      </w:hyperlink>
    </w:p>
    <w:p>
      <w:pPr>
        <w:pStyle w:val="TOC2"/>
        <w:tabs>
          <w:tab w:val="right" w:leader="dot" w:pos="8306"/>
        </w:tabs>
      </w:pPr>
      <w:hyperlink w:anchor="_Toc13652" w:history="1">
        <w:r>
          <w:rPr>
            <w:rFonts w:ascii="仿宋" w:eastAsia="仿宋" w:hAnsi="仿宋" w:cs="仿宋" w:hint="eastAsia"/>
            <w:lang w:eastAsia="zh-CN"/>
          </w:rPr>
          <w:t>(二)、文具及类似用品项目工艺技术设计方案</w:t>
        </w:r>
        <w:r>
          <w:tab/>
        </w:r>
        <w:r>
          <w:fldChar w:fldCharType="begin"/>
        </w:r>
        <w:r>
          <w:instrText xml:space="preserve"> PAGEREF _Toc13652 \h </w:instrText>
        </w:r>
        <w:r>
          <w:fldChar w:fldCharType="separate"/>
        </w:r>
        <w:r>
          <w:t>12</w:t>
        </w:r>
        <w:r>
          <w:fldChar w:fldCharType="end"/>
        </w:r>
      </w:hyperlink>
    </w:p>
    <w:p>
      <w:pPr>
        <w:pStyle w:val="TOC2"/>
        <w:tabs>
          <w:tab w:val="right" w:leader="dot" w:pos="8306"/>
        </w:tabs>
      </w:pPr>
      <w:hyperlink w:anchor="_Toc12259" w:history="1">
        <w:r>
          <w:rPr>
            <w:rFonts w:ascii="仿宋" w:eastAsia="仿宋" w:hAnsi="仿宋" w:cs="仿宋" w:hint="eastAsia"/>
            <w:lang w:eastAsia="zh-CN"/>
          </w:rPr>
          <w:t>(三)、设备选型方案</w:t>
        </w:r>
        <w:r>
          <w:tab/>
        </w:r>
        <w:r>
          <w:fldChar w:fldCharType="begin"/>
        </w:r>
        <w:r>
          <w:instrText xml:space="preserve"> PAGEREF _Toc12259 \h </w:instrText>
        </w:r>
        <w:r>
          <w:fldChar w:fldCharType="separate"/>
        </w:r>
        <w:r>
          <w:t>13</w:t>
        </w:r>
        <w:r>
          <w:fldChar w:fldCharType="end"/>
        </w:r>
      </w:hyperlink>
    </w:p>
    <w:p>
      <w:pPr>
        <w:pStyle w:val="TOC1"/>
        <w:tabs>
          <w:tab w:val="right" w:leader="dot" w:pos="8306"/>
        </w:tabs>
      </w:pPr>
      <w:hyperlink w:anchor="_Toc31410" w:history="1">
        <w:r>
          <w:rPr>
            <w:rFonts w:ascii="仿宋" w:eastAsia="仿宋" w:hAnsi="仿宋" w:cs="仿宋" w:hint="eastAsia"/>
            <w:lang w:eastAsia="zh-CN"/>
          </w:rPr>
          <w:t>五、文具及类似用品项目土建工程</w:t>
        </w:r>
        <w:r>
          <w:tab/>
        </w:r>
        <w:r>
          <w:fldChar w:fldCharType="begin"/>
        </w:r>
        <w:r>
          <w:instrText xml:space="preserve"> PAGEREF _Toc31410 \h </w:instrText>
        </w:r>
        <w:r>
          <w:fldChar w:fldCharType="separate"/>
        </w:r>
        <w:r>
          <w:t>14</w:t>
        </w:r>
        <w:r>
          <w:fldChar w:fldCharType="end"/>
        </w:r>
      </w:hyperlink>
    </w:p>
    <w:p>
      <w:pPr>
        <w:pStyle w:val="TOC2"/>
        <w:tabs>
          <w:tab w:val="right" w:leader="dot" w:pos="8306"/>
        </w:tabs>
      </w:pPr>
      <w:hyperlink w:anchor="_Toc10559" w:history="1">
        <w:r>
          <w:rPr>
            <w:rFonts w:ascii="仿宋" w:eastAsia="仿宋" w:hAnsi="仿宋" w:cs="仿宋" w:hint="eastAsia"/>
            <w:lang w:eastAsia="zh-CN"/>
          </w:rPr>
          <w:t>(一)、建筑工程设计原则</w:t>
        </w:r>
        <w:r>
          <w:tab/>
        </w:r>
        <w:r>
          <w:fldChar w:fldCharType="begin"/>
        </w:r>
        <w:r>
          <w:instrText xml:space="preserve"> PAGEREF _Toc10559 \h </w:instrText>
        </w:r>
        <w:r>
          <w:fldChar w:fldCharType="separate"/>
        </w:r>
        <w:r>
          <w:t>14</w:t>
        </w:r>
        <w:r>
          <w:fldChar w:fldCharType="end"/>
        </w:r>
      </w:hyperlink>
    </w:p>
    <w:p>
      <w:pPr>
        <w:pStyle w:val="TOC2"/>
        <w:tabs>
          <w:tab w:val="right" w:leader="dot" w:pos="8306"/>
        </w:tabs>
      </w:pPr>
      <w:hyperlink w:anchor="_Toc30043" w:history="1">
        <w:r>
          <w:rPr>
            <w:rFonts w:ascii="仿宋" w:eastAsia="仿宋" w:hAnsi="仿宋" w:cs="仿宋" w:hint="eastAsia"/>
            <w:lang w:eastAsia="zh-CN"/>
          </w:rPr>
          <w:t>(二)、土建工程设计年限及安全等级</w:t>
        </w:r>
        <w:r>
          <w:tab/>
        </w:r>
        <w:r>
          <w:fldChar w:fldCharType="begin"/>
        </w:r>
        <w:r>
          <w:instrText xml:space="preserve"> PAGEREF _Toc30043 \h </w:instrText>
        </w:r>
        <w:r>
          <w:fldChar w:fldCharType="separate"/>
        </w:r>
        <w:r>
          <w:t>16</w:t>
        </w:r>
        <w:r>
          <w:fldChar w:fldCharType="end"/>
        </w:r>
      </w:hyperlink>
    </w:p>
    <w:p>
      <w:pPr>
        <w:pStyle w:val="TOC2"/>
        <w:tabs>
          <w:tab w:val="right" w:leader="dot" w:pos="8306"/>
        </w:tabs>
      </w:pPr>
      <w:hyperlink w:anchor="_Toc15276" w:history="1">
        <w:r>
          <w:rPr>
            <w:rFonts w:ascii="仿宋" w:eastAsia="仿宋" w:hAnsi="仿宋" w:cs="仿宋" w:hint="eastAsia"/>
            <w:lang w:eastAsia="zh-CN"/>
          </w:rPr>
          <w:t>(三)、建筑工程设计总体要求</w:t>
        </w:r>
        <w:r>
          <w:tab/>
        </w:r>
        <w:r>
          <w:fldChar w:fldCharType="begin"/>
        </w:r>
        <w:r>
          <w:instrText xml:space="preserve"> PAGEREF _Toc15276 \h </w:instrText>
        </w:r>
        <w:r>
          <w:fldChar w:fldCharType="separate"/>
        </w:r>
        <w:r>
          <w:t>17</w:t>
        </w:r>
        <w:r>
          <w:fldChar w:fldCharType="end"/>
        </w:r>
      </w:hyperlink>
    </w:p>
    <w:p>
      <w:pPr>
        <w:pStyle w:val="TOC2"/>
        <w:tabs>
          <w:tab w:val="right" w:leader="dot" w:pos="8306"/>
        </w:tabs>
      </w:pPr>
      <w:hyperlink w:anchor="_Toc4859" w:history="1">
        <w:r>
          <w:rPr>
            <w:rFonts w:ascii="仿宋" w:eastAsia="仿宋" w:hAnsi="仿宋" w:cs="仿宋" w:hint="eastAsia"/>
            <w:lang w:eastAsia="zh-CN"/>
          </w:rPr>
          <w:t>(四)、土建工程建设指标</w:t>
        </w:r>
        <w:r>
          <w:tab/>
        </w:r>
        <w:r>
          <w:fldChar w:fldCharType="begin"/>
        </w:r>
        <w:r>
          <w:instrText xml:space="preserve"> PAGEREF _Toc4859 \h </w:instrText>
        </w:r>
        <w:r>
          <w:fldChar w:fldCharType="separate"/>
        </w:r>
        <w:r>
          <w:t>17</w:t>
        </w:r>
        <w:r>
          <w:fldChar w:fldCharType="end"/>
        </w:r>
      </w:hyperlink>
    </w:p>
    <w:p>
      <w:pPr>
        <w:pStyle w:val="TOC1"/>
        <w:tabs>
          <w:tab w:val="right" w:leader="dot" w:pos="8306"/>
        </w:tabs>
      </w:pPr>
      <w:hyperlink w:anchor="_Toc20410" w:history="1">
        <w:r>
          <w:rPr>
            <w:rFonts w:ascii="仿宋" w:eastAsia="仿宋" w:hAnsi="仿宋" w:cs="仿宋" w:hint="eastAsia"/>
            <w:lang w:eastAsia="zh-CN"/>
          </w:rPr>
          <w:t>六、文具及类似用品项目选址可行性分析</w:t>
        </w:r>
        <w:r>
          <w:tab/>
        </w:r>
        <w:r>
          <w:fldChar w:fldCharType="begin"/>
        </w:r>
        <w:r>
          <w:instrText xml:space="preserve"> PAGEREF _Toc20410 \h </w:instrText>
        </w:r>
        <w:r>
          <w:fldChar w:fldCharType="separate"/>
        </w:r>
        <w:r>
          <w:t>18</w:t>
        </w:r>
        <w:r>
          <w:fldChar w:fldCharType="end"/>
        </w:r>
      </w:hyperlink>
    </w:p>
    <w:p>
      <w:pPr>
        <w:pStyle w:val="TOC2"/>
        <w:tabs>
          <w:tab w:val="right" w:leader="dot" w:pos="8306"/>
        </w:tabs>
      </w:pPr>
      <w:hyperlink w:anchor="_Toc19754" w:history="1">
        <w:r>
          <w:rPr>
            <w:rFonts w:ascii="仿宋" w:eastAsia="仿宋" w:hAnsi="仿宋" w:cs="仿宋" w:hint="eastAsia"/>
            <w:lang w:eastAsia="zh-CN"/>
          </w:rPr>
          <w:t>(一)、文具及类似用品项目选址</w:t>
        </w:r>
        <w:r>
          <w:tab/>
        </w:r>
        <w:r>
          <w:fldChar w:fldCharType="begin"/>
        </w:r>
        <w:r>
          <w:instrText xml:space="preserve"> PAGEREF _Toc19754 \h </w:instrText>
        </w:r>
        <w:r>
          <w:fldChar w:fldCharType="separate"/>
        </w:r>
        <w:r>
          <w:t>18</w:t>
        </w:r>
        <w:r>
          <w:fldChar w:fldCharType="end"/>
        </w:r>
      </w:hyperlink>
    </w:p>
    <w:p>
      <w:pPr>
        <w:pStyle w:val="TOC2"/>
        <w:tabs>
          <w:tab w:val="right" w:leader="dot" w:pos="8306"/>
        </w:tabs>
      </w:pPr>
      <w:hyperlink w:anchor="_Toc1728" w:history="1">
        <w:r>
          <w:rPr>
            <w:rFonts w:ascii="仿宋" w:eastAsia="仿宋" w:hAnsi="仿宋" w:cs="仿宋" w:hint="eastAsia"/>
            <w:lang w:eastAsia="zh-CN"/>
          </w:rPr>
          <w:t>(二)、用地控制指标</w:t>
        </w:r>
        <w:r>
          <w:tab/>
        </w:r>
        <w:r>
          <w:fldChar w:fldCharType="begin"/>
        </w:r>
        <w:r>
          <w:instrText xml:space="preserve"> PAGEREF _Toc1728 \h </w:instrText>
        </w:r>
        <w:r>
          <w:fldChar w:fldCharType="separate"/>
        </w:r>
        <w:r>
          <w:t>18</w:t>
        </w:r>
        <w:r>
          <w:fldChar w:fldCharType="end"/>
        </w:r>
      </w:hyperlink>
    </w:p>
    <w:p>
      <w:pPr>
        <w:pStyle w:val="TOC2"/>
        <w:tabs>
          <w:tab w:val="right" w:leader="dot" w:pos="8306"/>
        </w:tabs>
      </w:pPr>
      <w:hyperlink w:anchor="_Toc7550" w:history="1">
        <w:r>
          <w:rPr>
            <w:rFonts w:ascii="仿宋" w:eastAsia="仿宋" w:hAnsi="仿宋" w:cs="仿宋" w:hint="eastAsia"/>
            <w:lang w:eastAsia="zh-CN"/>
          </w:rPr>
          <w:t>(三)、节约用地措施</w:t>
        </w:r>
        <w:r>
          <w:tab/>
        </w:r>
        <w:r>
          <w:fldChar w:fldCharType="begin"/>
        </w:r>
        <w:r>
          <w:instrText xml:space="preserve"> PAGEREF _Toc7550 \h </w:instrText>
        </w:r>
        <w:r>
          <w:fldChar w:fldCharType="separate"/>
        </w:r>
        <w:r>
          <w:t>20</w:t>
        </w:r>
        <w:r>
          <w:fldChar w:fldCharType="end"/>
        </w:r>
      </w:hyperlink>
    </w:p>
    <w:p>
      <w:pPr>
        <w:pStyle w:val="TOC2"/>
        <w:tabs>
          <w:tab w:val="right" w:leader="dot" w:pos="8306"/>
        </w:tabs>
      </w:pPr>
      <w:hyperlink w:anchor="_Toc17198" w:history="1">
        <w:r>
          <w:rPr>
            <w:rFonts w:ascii="仿宋" w:eastAsia="仿宋" w:hAnsi="仿宋" w:cs="仿宋" w:hint="eastAsia"/>
            <w:lang w:eastAsia="zh-CN"/>
          </w:rPr>
          <w:t>(四)、总图布置方案</w:t>
        </w:r>
        <w:r>
          <w:tab/>
        </w:r>
        <w:r>
          <w:fldChar w:fldCharType="begin"/>
        </w:r>
        <w:r>
          <w:instrText xml:space="preserve"> PAGEREF _Toc17198 \h </w:instrText>
        </w:r>
        <w:r>
          <w:fldChar w:fldCharType="separate"/>
        </w:r>
        <w:r>
          <w:t>21</w:t>
        </w:r>
        <w:r>
          <w:fldChar w:fldCharType="end"/>
        </w:r>
      </w:hyperlink>
    </w:p>
    <w:p>
      <w:pPr>
        <w:pStyle w:val="TOC2"/>
        <w:tabs>
          <w:tab w:val="right" w:leader="dot" w:pos="8306"/>
        </w:tabs>
      </w:pPr>
      <w:hyperlink w:anchor="_Toc14100" w:history="1">
        <w:r>
          <w:rPr>
            <w:rFonts w:ascii="仿宋" w:eastAsia="仿宋" w:hAnsi="仿宋" w:cs="仿宋" w:hint="eastAsia"/>
            <w:lang w:eastAsia="zh-CN"/>
          </w:rPr>
          <w:t>(五)、选址综合评价</w:t>
        </w:r>
        <w:r>
          <w:tab/>
        </w:r>
        <w:r>
          <w:fldChar w:fldCharType="begin"/>
        </w:r>
        <w:r>
          <w:instrText xml:space="preserve"> PAGEREF _Toc14100 \h </w:instrText>
        </w:r>
        <w:r>
          <w:fldChar w:fldCharType="separate"/>
        </w:r>
        <w:r>
          <w:t>22</w:t>
        </w:r>
        <w:r>
          <w:fldChar w:fldCharType="end"/>
        </w:r>
      </w:hyperlink>
    </w:p>
    <w:p>
      <w:pPr>
        <w:pStyle w:val="TOC1"/>
        <w:tabs>
          <w:tab w:val="right" w:leader="dot" w:pos="8306"/>
        </w:tabs>
      </w:pPr>
      <w:hyperlink w:anchor="_Toc1139" w:history="1">
        <w:r>
          <w:rPr>
            <w:rFonts w:ascii="仿宋" w:eastAsia="仿宋" w:hAnsi="仿宋" w:cs="仿宋" w:hint="eastAsia"/>
            <w:lang w:eastAsia="zh-CN"/>
          </w:rPr>
          <w:t>七、文具及类似用品项目投资规划</w:t>
        </w:r>
        <w:r>
          <w:tab/>
        </w:r>
        <w:r>
          <w:fldChar w:fldCharType="begin"/>
        </w:r>
        <w:r>
          <w:instrText xml:space="preserve"> PAGEREF _Toc1139 \h </w:instrText>
        </w:r>
        <w:r>
          <w:fldChar w:fldCharType="separate"/>
        </w:r>
        <w:r>
          <w:t>23</w:t>
        </w:r>
        <w:r>
          <w:fldChar w:fldCharType="end"/>
        </w:r>
      </w:hyperlink>
    </w:p>
    <w:p>
      <w:pPr>
        <w:pStyle w:val="TOC2"/>
        <w:tabs>
          <w:tab w:val="right" w:leader="dot" w:pos="8306"/>
        </w:tabs>
      </w:pPr>
      <w:hyperlink w:anchor="_Toc22867" w:history="1">
        <w:r>
          <w:rPr>
            <w:rFonts w:ascii="仿宋" w:eastAsia="仿宋" w:hAnsi="仿宋" w:cs="仿宋" w:hint="eastAsia"/>
            <w:lang w:eastAsia="zh-CN"/>
          </w:rPr>
          <w:t>(一)、文具及类似用品项目总投资估算</w:t>
        </w:r>
        <w:r>
          <w:tab/>
        </w:r>
        <w:r>
          <w:fldChar w:fldCharType="begin"/>
        </w:r>
        <w:r>
          <w:instrText xml:space="preserve"> PAGEREF _Toc22867 \h </w:instrText>
        </w:r>
        <w:r>
          <w:fldChar w:fldCharType="separate"/>
        </w:r>
        <w:r>
          <w:t>23</w:t>
        </w:r>
        <w:r>
          <w:fldChar w:fldCharType="end"/>
        </w:r>
      </w:hyperlink>
    </w:p>
    <w:p>
      <w:pPr>
        <w:pStyle w:val="TOC2"/>
        <w:tabs>
          <w:tab w:val="right" w:leader="dot" w:pos="8306"/>
        </w:tabs>
      </w:pPr>
      <w:hyperlink w:anchor="_Toc15141" w:history="1">
        <w:r>
          <w:rPr>
            <w:rFonts w:ascii="仿宋" w:eastAsia="仿宋" w:hAnsi="仿宋" w:cs="仿宋" w:hint="eastAsia"/>
            <w:lang w:eastAsia="zh-CN"/>
          </w:rPr>
          <w:t>(二)、资金筹措</w:t>
        </w:r>
        <w:r>
          <w:tab/>
        </w:r>
        <w:r>
          <w:fldChar w:fldCharType="begin"/>
        </w:r>
        <w:r>
          <w:instrText xml:space="preserve"> PAGEREF _Toc15141 \h </w:instrText>
        </w:r>
        <w:r>
          <w:fldChar w:fldCharType="separate"/>
        </w:r>
        <w:r>
          <w:t>25</w:t>
        </w:r>
        <w:r>
          <w:fldChar w:fldCharType="end"/>
        </w:r>
      </w:hyperlink>
    </w:p>
    <w:p>
      <w:pPr>
        <w:pStyle w:val="TOC1"/>
        <w:tabs>
          <w:tab w:val="right" w:leader="dot" w:pos="8306"/>
        </w:tabs>
      </w:pPr>
      <w:hyperlink w:anchor="_Toc28168" w:history="1">
        <w:r>
          <w:rPr>
            <w:rFonts w:ascii="仿宋" w:eastAsia="仿宋" w:hAnsi="仿宋" w:cs="仿宋" w:hint="eastAsia"/>
            <w:lang w:eastAsia="zh-CN"/>
          </w:rPr>
          <w:t>八、文具及类似用品项目技术管理</w:t>
        </w:r>
        <w:r>
          <w:tab/>
        </w:r>
        <w:r>
          <w:fldChar w:fldCharType="begin"/>
        </w:r>
        <w:r>
          <w:instrText xml:space="preserve"> PAGEREF _Toc28168 \h </w:instrText>
        </w:r>
        <w:r>
          <w:fldChar w:fldCharType="separate"/>
        </w:r>
        <w:r>
          <w:t>25</w:t>
        </w:r>
        <w:r>
          <w:fldChar w:fldCharType="end"/>
        </w:r>
      </w:hyperlink>
    </w:p>
    <w:p>
      <w:pPr>
        <w:pStyle w:val="TOC2"/>
        <w:tabs>
          <w:tab w:val="right" w:leader="dot" w:pos="8306"/>
        </w:tabs>
      </w:pPr>
      <w:hyperlink w:anchor="_Toc8009" w:history="1">
        <w:r>
          <w:rPr>
            <w:rFonts w:ascii="仿宋" w:eastAsia="仿宋" w:hAnsi="仿宋" w:cs="仿宋" w:hint="eastAsia"/>
            <w:lang w:eastAsia="zh-CN"/>
          </w:rPr>
          <w:t>(一)、技术方案选用方向</w:t>
        </w:r>
        <w:r>
          <w:tab/>
        </w:r>
        <w:r>
          <w:fldChar w:fldCharType="begin"/>
        </w:r>
        <w:r>
          <w:instrText xml:space="preserve"> PAGEREF _Toc8009 \h </w:instrText>
        </w:r>
        <w:r>
          <w:fldChar w:fldCharType="separate"/>
        </w:r>
        <w:r>
          <w:t>25</w:t>
        </w:r>
        <w:r>
          <w:fldChar w:fldCharType="end"/>
        </w:r>
      </w:hyperlink>
    </w:p>
    <w:p>
      <w:pPr>
        <w:pStyle w:val="TOC2"/>
        <w:tabs>
          <w:tab w:val="right" w:leader="dot" w:pos="8306"/>
        </w:tabs>
      </w:pPr>
      <w:hyperlink w:anchor="_Toc29950" w:history="1">
        <w:r>
          <w:rPr>
            <w:rFonts w:ascii="仿宋" w:eastAsia="仿宋" w:hAnsi="仿宋" w:cs="仿宋" w:hint="eastAsia"/>
            <w:lang w:eastAsia="zh-CN"/>
          </w:rPr>
          <w:t>(二)、工艺技术方案选用原则</w:t>
        </w:r>
        <w:r>
          <w:tab/>
        </w:r>
        <w:r>
          <w:fldChar w:fldCharType="begin"/>
        </w:r>
        <w:r>
          <w:instrText xml:space="preserve"> PAGEREF _Toc29950 \h </w:instrText>
        </w:r>
        <w:r>
          <w:fldChar w:fldCharType="separate"/>
        </w:r>
        <w:r>
          <w:t>27</w:t>
        </w:r>
        <w:r>
          <w:fldChar w:fldCharType="end"/>
        </w:r>
      </w:hyperlink>
    </w:p>
    <w:p>
      <w:pPr>
        <w:pStyle w:val="TOC2"/>
        <w:tabs>
          <w:tab w:val="right" w:leader="dot" w:pos="8306"/>
        </w:tabs>
      </w:pPr>
      <w:hyperlink w:anchor="_Toc8679" w:history="1">
        <w:r>
          <w:rPr>
            <w:rFonts w:ascii="仿宋" w:eastAsia="仿宋" w:hAnsi="仿宋" w:cs="仿宋" w:hint="eastAsia"/>
            <w:lang w:eastAsia="zh-CN"/>
          </w:rPr>
          <w:t>(三)、工艺技术方案要求</w:t>
        </w:r>
        <w:r>
          <w:tab/>
        </w:r>
        <w:r>
          <w:fldChar w:fldCharType="begin"/>
        </w:r>
        <w:r>
          <w:instrText xml:space="preserve"> PAGEREF _Toc8679 \h </w:instrText>
        </w:r>
        <w:r>
          <w:fldChar w:fldCharType="separate"/>
        </w:r>
        <w:r>
          <w:t>29</w:t>
        </w:r>
        <w:r>
          <w:fldChar w:fldCharType="end"/>
        </w:r>
      </w:hyperlink>
    </w:p>
    <w:p>
      <w:pPr>
        <w:pStyle w:val="TOC1"/>
        <w:tabs>
          <w:tab w:val="right" w:leader="dot" w:pos="8306"/>
        </w:tabs>
      </w:pPr>
      <w:hyperlink w:anchor="_Toc4547" w:history="1">
        <w:r>
          <w:rPr>
            <w:rFonts w:ascii="仿宋" w:eastAsia="仿宋" w:hAnsi="仿宋" w:cs="仿宋" w:hint="eastAsia"/>
            <w:lang w:eastAsia="zh-CN"/>
          </w:rPr>
          <w:t>九、文具及类似用品项目计划安排</w:t>
        </w:r>
        <w:r>
          <w:tab/>
        </w:r>
        <w:r>
          <w:fldChar w:fldCharType="begin"/>
        </w:r>
        <w:r>
          <w:instrText xml:space="preserve"> PAGEREF _Toc4547 \h </w:instrText>
        </w:r>
        <w:r>
          <w:fldChar w:fldCharType="separate"/>
        </w:r>
        <w:r>
          <w:t>32</w:t>
        </w:r>
        <w:r>
          <w:fldChar w:fldCharType="end"/>
        </w:r>
      </w:hyperlink>
    </w:p>
    <w:p>
      <w:pPr>
        <w:pStyle w:val="TOC2"/>
        <w:tabs>
          <w:tab w:val="right" w:leader="dot" w:pos="8306"/>
        </w:tabs>
      </w:pPr>
      <w:hyperlink w:anchor="_Toc7258" w:history="1">
        <w:r>
          <w:rPr>
            <w:rFonts w:ascii="仿宋" w:eastAsia="仿宋" w:hAnsi="仿宋" w:cs="仿宋" w:hint="eastAsia"/>
            <w:lang w:eastAsia="zh-CN"/>
          </w:rPr>
          <w:t>(一)、建设周期</w:t>
        </w:r>
        <w:r>
          <w:tab/>
        </w:r>
        <w:r>
          <w:fldChar w:fldCharType="begin"/>
        </w:r>
        <w:r>
          <w:instrText xml:space="preserve"> PAGEREF _Toc7258 \h </w:instrText>
        </w:r>
        <w:r>
          <w:fldChar w:fldCharType="separate"/>
        </w:r>
        <w:r>
          <w:t>32</w:t>
        </w:r>
        <w:r>
          <w:fldChar w:fldCharType="end"/>
        </w:r>
      </w:hyperlink>
    </w:p>
    <w:p>
      <w:pPr>
        <w:pStyle w:val="TOC2"/>
        <w:tabs>
          <w:tab w:val="right" w:leader="dot" w:pos="8306"/>
        </w:tabs>
      </w:pPr>
      <w:hyperlink w:anchor="_Toc29761" w:history="1">
        <w:r>
          <w:rPr>
            <w:rFonts w:ascii="仿宋" w:eastAsia="仿宋" w:hAnsi="仿宋" w:cs="仿宋" w:hint="eastAsia"/>
            <w:lang w:eastAsia="zh-CN"/>
          </w:rPr>
          <w:t>(二)、建设进度</w:t>
        </w:r>
        <w:r>
          <w:tab/>
        </w:r>
        <w:r>
          <w:fldChar w:fldCharType="begin"/>
        </w:r>
        <w:r>
          <w:instrText xml:space="preserve"> PAGEREF _Toc29761 \h </w:instrText>
        </w:r>
        <w:r>
          <w:fldChar w:fldCharType="separate"/>
        </w:r>
        <w:r>
          <w:t>33</w:t>
        </w:r>
        <w:r>
          <w:fldChar w:fldCharType="end"/>
        </w:r>
      </w:hyperlink>
    </w:p>
    <w:p>
      <w:pPr>
        <w:pStyle w:val="TOC2"/>
        <w:tabs>
          <w:tab w:val="right" w:leader="dot" w:pos="8306"/>
        </w:tabs>
      </w:pPr>
      <w:hyperlink w:anchor="_Toc13048" w:history="1">
        <w:r>
          <w:rPr>
            <w:rFonts w:ascii="仿宋" w:eastAsia="仿宋" w:hAnsi="仿宋" w:cs="仿宋" w:hint="eastAsia"/>
            <w:lang w:eastAsia="zh-CN"/>
          </w:rPr>
          <w:t>(三)、进度安排注意事项</w:t>
        </w:r>
        <w:r>
          <w:tab/>
        </w:r>
        <w:r>
          <w:fldChar w:fldCharType="begin"/>
        </w:r>
        <w:r>
          <w:instrText xml:space="preserve"> PAGEREF _Toc13048 \h </w:instrText>
        </w:r>
        <w:r>
          <w:fldChar w:fldCharType="separate"/>
        </w:r>
        <w:r>
          <w:t>34</w:t>
        </w:r>
        <w:r>
          <w:fldChar w:fldCharType="end"/>
        </w:r>
      </w:hyperlink>
    </w:p>
    <w:p>
      <w:pPr>
        <w:pStyle w:val="TOC2"/>
        <w:tabs>
          <w:tab w:val="right" w:leader="dot" w:pos="8306"/>
        </w:tabs>
      </w:pPr>
      <w:hyperlink w:anchor="_Toc23364" w:history="1">
        <w:r>
          <w:rPr>
            <w:rFonts w:ascii="仿宋" w:eastAsia="仿宋" w:hAnsi="仿宋" w:cs="仿宋" w:hint="eastAsia"/>
            <w:lang w:eastAsia="zh-CN"/>
          </w:rPr>
          <w:t>(四)、人力资源配置</w:t>
        </w:r>
        <w:r>
          <w:tab/>
        </w:r>
        <w:r>
          <w:fldChar w:fldCharType="begin"/>
        </w:r>
        <w:r>
          <w:instrText xml:space="preserve"> PAGEREF _Toc23364 \h </w:instrText>
        </w:r>
        <w:r>
          <w:fldChar w:fldCharType="separate"/>
        </w:r>
        <w:r>
          <w:t>35</w:t>
        </w:r>
        <w:r>
          <w:fldChar w:fldCharType="end"/>
        </w:r>
      </w:hyperlink>
    </w:p>
    <w:p>
      <w:pPr>
        <w:pStyle w:val="TOC1"/>
        <w:tabs>
          <w:tab w:val="right" w:leader="dot" w:pos="8306"/>
        </w:tabs>
      </w:pPr>
      <w:hyperlink w:anchor="_Toc19963" w:history="1">
        <w:r>
          <w:rPr>
            <w:rFonts w:ascii="仿宋" w:eastAsia="仿宋" w:hAnsi="仿宋" w:cs="仿宋" w:hint="eastAsia"/>
            <w:lang w:eastAsia="zh-CN"/>
          </w:rPr>
          <w:t>十、生产安全保护</w:t>
        </w:r>
        <w:r>
          <w:tab/>
        </w:r>
        <w:r>
          <w:fldChar w:fldCharType="begin"/>
        </w:r>
        <w:r>
          <w:instrText xml:space="preserve"> PAGEREF _Toc19963 \h </w:instrText>
        </w:r>
        <w:r>
          <w:fldChar w:fldCharType="separate"/>
        </w:r>
        <w:r>
          <w:t>36</w:t>
        </w:r>
        <w:r>
          <w:fldChar w:fldCharType="end"/>
        </w:r>
      </w:hyperlink>
    </w:p>
    <w:p>
      <w:pPr>
        <w:pStyle w:val="TOC2"/>
        <w:tabs>
          <w:tab w:val="right" w:leader="dot" w:pos="8306"/>
        </w:tabs>
      </w:pPr>
      <w:hyperlink w:anchor="_Toc10292" w:history="1">
        <w:r>
          <w:rPr>
            <w:rFonts w:ascii="仿宋" w:eastAsia="仿宋" w:hAnsi="仿宋" w:cs="仿宋" w:hint="eastAsia"/>
            <w:lang w:eastAsia="zh-CN"/>
          </w:rPr>
          <w:t>(一)、消防安全</w:t>
        </w:r>
        <w:r>
          <w:tab/>
        </w:r>
        <w:r>
          <w:fldChar w:fldCharType="begin"/>
        </w:r>
        <w:r>
          <w:instrText xml:space="preserve"> PAGEREF _Toc10292 \h </w:instrText>
        </w:r>
        <w:r>
          <w:fldChar w:fldCharType="separate"/>
        </w:r>
        <w:r>
          <w:t>36</w:t>
        </w:r>
        <w:r>
          <w:fldChar w:fldCharType="end"/>
        </w:r>
      </w:hyperlink>
    </w:p>
    <w:p>
      <w:pPr>
        <w:pStyle w:val="TOC2"/>
        <w:tabs>
          <w:tab w:val="right" w:leader="dot" w:pos="8306"/>
        </w:tabs>
      </w:pPr>
      <w:hyperlink w:anchor="_Toc25313" w:history="1">
        <w:r>
          <w:rPr>
            <w:rFonts w:ascii="仿宋" w:eastAsia="仿宋" w:hAnsi="仿宋" w:cs="仿宋" w:hint="eastAsia"/>
            <w:lang w:eastAsia="zh-CN"/>
          </w:rPr>
          <w:t>(二)、防火防爆总图布置措施</w:t>
        </w:r>
        <w:r>
          <w:tab/>
        </w:r>
        <w:r>
          <w:fldChar w:fldCharType="begin"/>
        </w:r>
        <w:r>
          <w:instrText xml:space="preserve"> PAGEREF _Toc25313 \h </w:instrText>
        </w:r>
        <w:r>
          <w:fldChar w:fldCharType="separate"/>
        </w:r>
        <w:r>
          <w:t>38</w:t>
        </w:r>
        <w:r>
          <w:fldChar w:fldCharType="end"/>
        </w:r>
      </w:hyperlink>
    </w:p>
    <w:p>
      <w:pPr>
        <w:pStyle w:val="TOC2"/>
        <w:tabs>
          <w:tab w:val="right" w:leader="dot" w:pos="8306"/>
        </w:tabs>
      </w:pPr>
      <w:hyperlink w:anchor="_Toc30080" w:history="1">
        <w:r>
          <w:rPr>
            <w:rFonts w:ascii="仿宋" w:eastAsia="仿宋" w:hAnsi="仿宋" w:cs="仿宋" w:hint="eastAsia"/>
            <w:lang w:eastAsia="zh-CN"/>
          </w:rPr>
          <w:t>(三)、自然灾害防范措施</w:t>
        </w:r>
        <w:r>
          <w:tab/>
        </w:r>
        <w:r>
          <w:fldChar w:fldCharType="begin"/>
        </w:r>
        <w:r>
          <w:instrText xml:space="preserve"> PAGEREF _Toc30080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38" w:history="1">
        <w:r>
          <w:rPr>
            <w:rFonts w:ascii="仿宋" w:eastAsia="仿宋" w:hAnsi="仿宋" w:cs="仿宋" w:hint="eastAsia"/>
            <w:lang w:eastAsia="zh-CN"/>
          </w:rPr>
          <w:t>(四)、安全色及安全标志使用要求</w:t>
        </w:r>
        <w:r>
          <w:tab/>
        </w:r>
        <w:r>
          <w:fldChar w:fldCharType="begin"/>
        </w:r>
        <w:r>
          <w:instrText xml:space="preserve"> PAGEREF _Toc22938 \h </w:instrText>
        </w:r>
        <w:r>
          <w:fldChar w:fldCharType="separate"/>
        </w:r>
        <w:r>
          <w:t>39</w:t>
        </w:r>
        <w:r>
          <w:fldChar w:fldCharType="end"/>
        </w:r>
      </w:hyperlink>
    </w:p>
    <w:p>
      <w:pPr>
        <w:pStyle w:val="TOC2"/>
        <w:tabs>
          <w:tab w:val="right" w:leader="dot" w:pos="8306"/>
        </w:tabs>
      </w:pPr>
      <w:hyperlink w:anchor="_Toc28055" w:history="1">
        <w:r>
          <w:rPr>
            <w:rFonts w:ascii="仿宋" w:eastAsia="仿宋" w:hAnsi="仿宋" w:cs="仿宋" w:hint="eastAsia"/>
            <w:lang w:eastAsia="zh-CN"/>
          </w:rPr>
          <w:t>(五)、防尘防毒措施</w:t>
        </w:r>
        <w:r>
          <w:tab/>
        </w:r>
        <w:r>
          <w:fldChar w:fldCharType="begin"/>
        </w:r>
        <w:r>
          <w:instrText xml:space="preserve"> PAGEREF _Toc28055 \h </w:instrText>
        </w:r>
        <w:r>
          <w:fldChar w:fldCharType="separate"/>
        </w:r>
        <w:r>
          <w:t>40</w:t>
        </w:r>
        <w:r>
          <w:fldChar w:fldCharType="end"/>
        </w:r>
      </w:hyperlink>
    </w:p>
    <w:p>
      <w:pPr>
        <w:pStyle w:val="TOC2"/>
        <w:tabs>
          <w:tab w:val="right" w:leader="dot" w:pos="8306"/>
        </w:tabs>
      </w:pPr>
      <w:hyperlink w:anchor="_Toc29747" w:history="1">
        <w:r>
          <w:rPr>
            <w:rFonts w:ascii="仿宋" w:eastAsia="仿宋" w:hAnsi="仿宋" w:cs="仿宋" w:hint="eastAsia"/>
            <w:lang w:eastAsia="zh-CN"/>
          </w:rPr>
          <w:t>(六)、防静电、触电防护及防雷措施</w:t>
        </w:r>
        <w:r>
          <w:tab/>
        </w:r>
        <w:r>
          <w:fldChar w:fldCharType="begin"/>
        </w:r>
        <w:r>
          <w:instrText xml:space="preserve"> PAGEREF _Toc29747 \h </w:instrText>
        </w:r>
        <w:r>
          <w:fldChar w:fldCharType="separate"/>
        </w:r>
        <w:r>
          <w:t>41</w:t>
        </w:r>
        <w:r>
          <w:fldChar w:fldCharType="end"/>
        </w:r>
      </w:hyperlink>
    </w:p>
    <w:p>
      <w:pPr>
        <w:pStyle w:val="TOC2"/>
        <w:tabs>
          <w:tab w:val="right" w:leader="dot" w:pos="8306"/>
        </w:tabs>
      </w:pPr>
      <w:hyperlink w:anchor="_Toc20056" w:history="1">
        <w:r>
          <w:rPr>
            <w:rFonts w:ascii="仿宋" w:eastAsia="仿宋" w:hAnsi="仿宋" w:cs="仿宋" w:hint="eastAsia"/>
            <w:lang w:eastAsia="zh-CN"/>
          </w:rPr>
          <w:t>(七)、机械设备安全保障措施</w:t>
        </w:r>
        <w:r>
          <w:tab/>
        </w:r>
        <w:r>
          <w:fldChar w:fldCharType="begin"/>
        </w:r>
        <w:r>
          <w:instrText xml:space="preserve"> PAGEREF _Toc20056 \h </w:instrText>
        </w:r>
        <w:r>
          <w:fldChar w:fldCharType="separate"/>
        </w:r>
        <w:r>
          <w:t>43</w:t>
        </w:r>
        <w:r>
          <w:fldChar w:fldCharType="end"/>
        </w:r>
      </w:hyperlink>
    </w:p>
    <w:p>
      <w:pPr>
        <w:pStyle w:val="TOC1"/>
        <w:tabs>
          <w:tab w:val="right" w:leader="dot" w:pos="8306"/>
        </w:tabs>
      </w:pPr>
      <w:hyperlink w:anchor="_Toc5354" w:history="1">
        <w:r>
          <w:rPr>
            <w:rFonts w:ascii="仿宋" w:eastAsia="仿宋" w:hAnsi="仿宋" w:cs="仿宋" w:hint="eastAsia"/>
            <w:lang w:eastAsia="zh-CN"/>
          </w:rPr>
          <w:t>十一、文具及类似用品项目人力资源管理</w:t>
        </w:r>
        <w:r>
          <w:tab/>
        </w:r>
        <w:r>
          <w:fldChar w:fldCharType="begin"/>
        </w:r>
        <w:r>
          <w:instrText xml:space="preserve"> PAGEREF _Toc5354 \h </w:instrText>
        </w:r>
        <w:r>
          <w:fldChar w:fldCharType="separate"/>
        </w:r>
        <w:r>
          <w:t>44</w:t>
        </w:r>
        <w:r>
          <w:fldChar w:fldCharType="end"/>
        </w:r>
      </w:hyperlink>
    </w:p>
    <w:p>
      <w:pPr>
        <w:pStyle w:val="TOC2"/>
        <w:tabs>
          <w:tab w:val="right" w:leader="dot" w:pos="8306"/>
        </w:tabs>
      </w:pPr>
      <w:hyperlink w:anchor="_Toc9574" w:history="1">
        <w:r>
          <w:rPr>
            <w:rFonts w:ascii="仿宋" w:eastAsia="仿宋" w:hAnsi="仿宋" w:cs="仿宋" w:hint="eastAsia"/>
            <w:lang w:eastAsia="zh-CN"/>
          </w:rPr>
          <w:t>(一)、建立健全的预算管理制度</w:t>
        </w:r>
        <w:r>
          <w:tab/>
        </w:r>
        <w:r>
          <w:fldChar w:fldCharType="begin"/>
        </w:r>
        <w:r>
          <w:instrText xml:space="preserve"> PAGEREF _Toc9574 \h </w:instrText>
        </w:r>
        <w:r>
          <w:fldChar w:fldCharType="separate"/>
        </w:r>
        <w:r>
          <w:t>44</w:t>
        </w:r>
        <w:r>
          <w:fldChar w:fldCharType="end"/>
        </w:r>
      </w:hyperlink>
    </w:p>
    <w:p>
      <w:pPr>
        <w:pStyle w:val="TOC2"/>
        <w:tabs>
          <w:tab w:val="right" w:leader="dot" w:pos="8306"/>
        </w:tabs>
      </w:pPr>
      <w:hyperlink w:anchor="_Toc24010" w:history="1">
        <w:r>
          <w:rPr>
            <w:rFonts w:ascii="仿宋" w:eastAsia="仿宋" w:hAnsi="仿宋" w:cs="仿宋" w:hint="eastAsia"/>
            <w:lang w:eastAsia="zh-CN"/>
          </w:rPr>
          <w:t>(二)、加强资金流动监控</w:t>
        </w:r>
        <w:r>
          <w:tab/>
        </w:r>
        <w:r>
          <w:fldChar w:fldCharType="begin"/>
        </w:r>
        <w:r>
          <w:instrText xml:space="preserve"> PAGEREF _Toc24010 \h </w:instrText>
        </w:r>
        <w:r>
          <w:fldChar w:fldCharType="separate"/>
        </w:r>
        <w:r>
          <w:t>46</w:t>
        </w:r>
        <w:r>
          <w:fldChar w:fldCharType="end"/>
        </w:r>
      </w:hyperlink>
    </w:p>
    <w:p>
      <w:pPr>
        <w:pStyle w:val="TOC2"/>
        <w:tabs>
          <w:tab w:val="right" w:leader="dot" w:pos="8306"/>
        </w:tabs>
      </w:pPr>
      <w:hyperlink w:anchor="_Toc29640" w:history="1">
        <w:r>
          <w:rPr>
            <w:rFonts w:ascii="仿宋" w:eastAsia="仿宋" w:hAnsi="仿宋" w:cs="仿宋" w:hint="eastAsia"/>
            <w:lang w:eastAsia="zh-CN"/>
          </w:rPr>
          <w:t>(三)、制定完善的风险控制机制</w:t>
        </w:r>
        <w:r>
          <w:tab/>
        </w:r>
        <w:r>
          <w:fldChar w:fldCharType="begin"/>
        </w:r>
        <w:r>
          <w:instrText xml:space="preserve"> PAGEREF _Toc29640 \h </w:instrText>
        </w:r>
        <w:r>
          <w:fldChar w:fldCharType="separate"/>
        </w:r>
        <w:r>
          <w:t>47</w:t>
        </w:r>
        <w:r>
          <w:fldChar w:fldCharType="end"/>
        </w:r>
      </w:hyperlink>
    </w:p>
    <w:p>
      <w:pPr>
        <w:pStyle w:val="TOC2"/>
        <w:tabs>
          <w:tab w:val="right" w:leader="dot" w:pos="8306"/>
        </w:tabs>
      </w:pPr>
      <w:hyperlink w:anchor="_Toc15937" w:history="1">
        <w:r>
          <w:rPr>
            <w:rFonts w:ascii="仿宋" w:eastAsia="仿宋" w:hAnsi="仿宋" w:cs="仿宋" w:hint="eastAsia"/>
            <w:lang w:eastAsia="zh-CN"/>
          </w:rPr>
          <w:t>(四)、优化成本管理</w:t>
        </w:r>
        <w:r>
          <w:tab/>
        </w:r>
        <w:r>
          <w:fldChar w:fldCharType="begin"/>
        </w:r>
        <w:r>
          <w:instrText xml:space="preserve"> PAGEREF _Toc15937 \h </w:instrText>
        </w:r>
        <w:r>
          <w:fldChar w:fldCharType="separate"/>
        </w:r>
        <w:r>
          <w:t>49</w:t>
        </w:r>
        <w:r>
          <w:fldChar w:fldCharType="end"/>
        </w:r>
      </w:hyperlink>
    </w:p>
    <w:p>
      <w:pPr>
        <w:pStyle w:val="TOC1"/>
        <w:tabs>
          <w:tab w:val="right" w:leader="dot" w:pos="8306"/>
        </w:tabs>
      </w:pPr>
      <w:hyperlink w:anchor="_Toc7086" w:history="1">
        <w:r>
          <w:rPr>
            <w:rFonts w:ascii="仿宋" w:eastAsia="仿宋" w:hAnsi="仿宋" w:cs="仿宋" w:hint="eastAsia"/>
            <w:lang w:eastAsia="zh-CN"/>
          </w:rPr>
          <w:t>十二、文具及类似用品项目经营效益</w:t>
        </w:r>
        <w:r>
          <w:tab/>
        </w:r>
        <w:r>
          <w:fldChar w:fldCharType="begin"/>
        </w:r>
        <w:r>
          <w:instrText xml:space="preserve"> PAGEREF _Toc7086 \h </w:instrText>
        </w:r>
        <w:r>
          <w:fldChar w:fldCharType="separate"/>
        </w:r>
        <w:r>
          <w:t>50</w:t>
        </w:r>
        <w:r>
          <w:fldChar w:fldCharType="end"/>
        </w:r>
      </w:hyperlink>
    </w:p>
    <w:p>
      <w:pPr>
        <w:pStyle w:val="TOC2"/>
        <w:tabs>
          <w:tab w:val="right" w:leader="dot" w:pos="8306"/>
        </w:tabs>
      </w:pPr>
      <w:hyperlink w:anchor="_Toc26191" w:history="1">
        <w:r>
          <w:rPr>
            <w:rFonts w:ascii="仿宋" w:eastAsia="仿宋" w:hAnsi="仿宋" w:cs="仿宋" w:hint="eastAsia"/>
            <w:lang w:eastAsia="zh-CN"/>
          </w:rPr>
          <w:t>(一)、经济评价财务测算</w:t>
        </w:r>
        <w:r>
          <w:tab/>
        </w:r>
        <w:r>
          <w:fldChar w:fldCharType="begin"/>
        </w:r>
        <w:r>
          <w:instrText xml:space="preserve"> PAGEREF _Toc26191 \h </w:instrText>
        </w:r>
        <w:r>
          <w:fldChar w:fldCharType="separate"/>
        </w:r>
        <w:r>
          <w:t>50</w:t>
        </w:r>
        <w:r>
          <w:fldChar w:fldCharType="end"/>
        </w:r>
      </w:hyperlink>
    </w:p>
    <w:p>
      <w:pPr>
        <w:pStyle w:val="TOC2"/>
        <w:tabs>
          <w:tab w:val="right" w:leader="dot" w:pos="8306"/>
        </w:tabs>
      </w:pPr>
      <w:hyperlink w:anchor="_Toc20833" w:history="1">
        <w:r>
          <w:rPr>
            <w:rFonts w:ascii="仿宋" w:eastAsia="仿宋" w:hAnsi="仿宋" w:cs="仿宋" w:hint="eastAsia"/>
            <w:lang w:eastAsia="zh-CN"/>
          </w:rPr>
          <w:t>(二)、文具及类似用品项目盈利能力分析</w:t>
        </w:r>
        <w:r>
          <w:tab/>
        </w:r>
        <w:r>
          <w:fldChar w:fldCharType="begin"/>
        </w:r>
        <w:r>
          <w:instrText xml:space="preserve"> PAGEREF _Toc20833 \h </w:instrText>
        </w:r>
        <w:r>
          <w:fldChar w:fldCharType="separate"/>
        </w:r>
        <w:r>
          <w:t>51</w:t>
        </w:r>
        <w:r>
          <w:fldChar w:fldCharType="end"/>
        </w:r>
      </w:hyperlink>
    </w:p>
    <w:p>
      <w:pPr>
        <w:pStyle w:val="TOC1"/>
        <w:tabs>
          <w:tab w:val="right" w:leader="dot" w:pos="8306"/>
        </w:tabs>
      </w:pPr>
      <w:hyperlink w:anchor="_Toc5182" w:history="1">
        <w:r>
          <w:rPr>
            <w:rFonts w:ascii="仿宋" w:eastAsia="仿宋" w:hAnsi="仿宋" w:cs="仿宋" w:hint="eastAsia"/>
            <w:lang w:eastAsia="zh-CN"/>
          </w:rPr>
          <w:t>十三、文具及类似用品项目变更管理</w:t>
        </w:r>
        <w:r>
          <w:tab/>
        </w:r>
        <w:r>
          <w:fldChar w:fldCharType="begin"/>
        </w:r>
        <w:r>
          <w:instrText xml:space="preserve"> PAGEREF _Toc5182 \h </w:instrText>
        </w:r>
        <w:r>
          <w:fldChar w:fldCharType="separate"/>
        </w:r>
        <w:r>
          <w:t>52</w:t>
        </w:r>
        <w:r>
          <w:fldChar w:fldCharType="end"/>
        </w:r>
      </w:hyperlink>
    </w:p>
    <w:p>
      <w:pPr>
        <w:pStyle w:val="TOC2"/>
        <w:tabs>
          <w:tab w:val="right" w:leader="dot" w:pos="8306"/>
        </w:tabs>
      </w:pPr>
      <w:hyperlink w:anchor="_Toc20640" w:history="1">
        <w:r>
          <w:rPr>
            <w:rFonts w:ascii="仿宋" w:eastAsia="仿宋" w:hAnsi="仿宋" w:cs="仿宋" w:hint="eastAsia"/>
            <w:lang w:eastAsia="zh-CN"/>
          </w:rPr>
          <w:t>(一)、变更申请与评估</w:t>
        </w:r>
        <w:r>
          <w:tab/>
        </w:r>
        <w:r>
          <w:fldChar w:fldCharType="begin"/>
        </w:r>
        <w:r>
          <w:instrText xml:space="preserve"> PAGEREF _Toc20640 \h </w:instrText>
        </w:r>
        <w:r>
          <w:fldChar w:fldCharType="separate"/>
        </w:r>
        <w:r>
          <w:t>52</w:t>
        </w:r>
        <w:r>
          <w:fldChar w:fldCharType="end"/>
        </w:r>
      </w:hyperlink>
    </w:p>
    <w:p>
      <w:pPr>
        <w:pStyle w:val="TOC2"/>
        <w:tabs>
          <w:tab w:val="right" w:leader="dot" w:pos="8306"/>
        </w:tabs>
      </w:pPr>
      <w:hyperlink w:anchor="_Toc6400" w:history="1">
        <w:r>
          <w:rPr>
            <w:rFonts w:ascii="仿宋" w:eastAsia="仿宋" w:hAnsi="仿宋" w:cs="仿宋" w:hint="eastAsia"/>
            <w:lang w:eastAsia="zh-CN"/>
          </w:rPr>
          <w:t>(二)、变更实施与控制</w:t>
        </w:r>
        <w:r>
          <w:tab/>
        </w:r>
        <w:r>
          <w:fldChar w:fldCharType="begin"/>
        </w:r>
        <w:r>
          <w:instrText xml:space="preserve"> PAGEREF _Toc6400 \h </w:instrText>
        </w:r>
        <w:r>
          <w:fldChar w:fldCharType="separate"/>
        </w:r>
        <w:r>
          <w:t>53</w:t>
        </w:r>
        <w:r>
          <w:fldChar w:fldCharType="end"/>
        </w:r>
      </w:hyperlink>
    </w:p>
    <w:p>
      <w:pPr>
        <w:pStyle w:val="TOC1"/>
        <w:tabs>
          <w:tab w:val="right" w:leader="dot" w:pos="8306"/>
        </w:tabs>
      </w:pPr>
      <w:hyperlink w:anchor="_Toc25081" w:history="1">
        <w:r>
          <w:rPr>
            <w:rFonts w:ascii="仿宋" w:eastAsia="仿宋" w:hAnsi="仿宋" w:cs="仿宋" w:hint="eastAsia"/>
            <w:lang w:eastAsia="zh-CN"/>
          </w:rPr>
          <w:t>十四、质量管理体系</w:t>
        </w:r>
        <w:r>
          <w:tab/>
        </w:r>
        <w:r>
          <w:fldChar w:fldCharType="begin"/>
        </w:r>
        <w:r>
          <w:instrText xml:space="preserve"> PAGEREF _Toc25081 \h </w:instrText>
        </w:r>
        <w:r>
          <w:fldChar w:fldCharType="separate"/>
        </w:r>
        <w:r>
          <w:t>53</w:t>
        </w:r>
        <w:r>
          <w:fldChar w:fldCharType="end"/>
        </w:r>
      </w:hyperlink>
    </w:p>
    <w:p>
      <w:pPr>
        <w:pStyle w:val="TOC2"/>
        <w:tabs>
          <w:tab w:val="right" w:leader="dot" w:pos="8306"/>
        </w:tabs>
      </w:pPr>
      <w:hyperlink w:anchor="_Toc4270" w:history="1">
        <w:r>
          <w:rPr>
            <w:rFonts w:ascii="仿宋" w:eastAsia="仿宋" w:hAnsi="仿宋" w:cs="仿宋" w:hint="eastAsia"/>
            <w:lang w:eastAsia="zh-CN"/>
          </w:rPr>
          <w:t>(一)、质量目标与方针</w:t>
        </w:r>
        <w:r>
          <w:tab/>
        </w:r>
        <w:r>
          <w:fldChar w:fldCharType="begin"/>
        </w:r>
        <w:r>
          <w:instrText xml:space="preserve"> PAGEREF _Toc4270 \h </w:instrText>
        </w:r>
        <w:r>
          <w:fldChar w:fldCharType="separate"/>
        </w:r>
        <w:r>
          <w:t>53</w:t>
        </w:r>
        <w:r>
          <w:fldChar w:fldCharType="end"/>
        </w:r>
      </w:hyperlink>
    </w:p>
    <w:p>
      <w:pPr>
        <w:pStyle w:val="TOC2"/>
        <w:tabs>
          <w:tab w:val="right" w:leader="dot" w:pos="8306"/>
        </w:tabs>
      </w:pPr>
      <w:hyperlink w:anchor="_Toc22499" w:history="1">
        <w:r>
          <w:rPr>
            <w:rFonts w:ascii="仿宋" w:eastAsia="仿宋" w:hAnsi="仿宋" w:cs="仿宋" w:hint="eastAsia"/>
            <w:lang w:eastAsia="zh-CN"/>
          </w:rPr>
          <w:t>(二)、质量管理责任</w:t>
        </w:r>
        <w:r>
          <w:tab/>
        </w:r>
        <w:r>
          <w:fldChar w:fldCharType="begin"/>
        </w:r>
        <w:r>
          <w:instrText xml:space="preserve"> PAGEREF _Toc22499 \h </w:instrText>
        </w:r>
        <w:r>
          <w:fldChar w:fldCharType="separate"/>
        </w:r>
        <w:r>
          <w:t>54</w:t>
        </w:r>
        <w:r>
          <w:fldChar w:fldCharType="end"/>
        </w:r>
      </w:hyperlink>
    </w:p>
    <w:p>
      <w:pPr>
        <w:pStyle w:val="TOC2"/>
        <w:tabs>
          <w:tab w:val="right" w:leader="dot" w:pos="8306"/>
        </w:tabs>
      </w:pPr>
      <w:hyperlink w:anchor="_Toc30644" w:history="1">
        <w:r>
          <w:rPr>
            <w:rFonts w:ascii="仿宋" w:eastAsia="仿宋" w:hAnsi="仿宋" w:cs="仿宋" w:hint="eastAsia"/>
            <w:lang w:eastAsia="zh-CN"/>
          </w:rPr>
          <w:t>(三)、质量管理体系文件</w:t>
        </w:r>
        <w:r>
          <w:tab/>
        </w:r>
        <w:r>
          <w:fldChar w:fldCharType="begin"/>
        </w:r>
        <w:r>
          <w:instrText xml:space="preserve"> PAGEREF _Toc30644 \h </w:instrText>
        </w:r>
        <w:r>
          <w:fldChar w:fldCharType="separate"/>
        </w:r>
        <w:r>
          <w:t>56</w:t>
        </w:r>
        <w:r>
          <w:fldChar w:fldCharType="end"/>
        </w:r>
      </w:hyperlink>
    </w:p>
    <w:p>
      <w:pPr>
        <w:pStyle w:val="TOC2"/>
        <w:tabs>
          <w:tab w:val="right" w:leader="dot" w:pos="8306"/>
        </w:tabs>
      </w:pPr>
      <w:hyperlink w:anchor="_Toc10657" w:history="1">
        <w:r>
          <w:rPr>
            <w:rFonts w:ascii="仿宋" w:eastAsia="仿宋" w:hAnsi="仿宋" w:cs="仿宋" w:hint="eastAsia"/>
            <w:lang w:eastAsia="zh-CN"/>
          </w:rPr>
          <w:t>(四)、质量培训与教育</w:t>
        </w:r>
        <w:r>
          <w:tab/>
        </w:r>
        <w:r>
          <w:fldChar w:fldCharType="begin"/>
        </w:r>
        <w:r>
          <w:instrText xml:space="preserve"> PAGEREF _Toc10657 \h </w:instrText>
        </w:r>
        <w:r>
          <w:fldChar w:fldCharType="separate"/>
        </w:r>
        <w:r>
          <w:t>58</w:t>
        </w:r>
        <w:r>
          <w:fldChar w:fldCharType="end"/>
        </w:r>
      </w:hyperlink>
    </w:p>
    <w:p>
      <w:pPr>
        <w:pStyle w:val="TOC2"/>
        <w:tabs>
          <w:tab w:val="right" w:leader="dot" w:pos="8306"/>
        </w:tabs>
      </w:pPr>
      <w:hyperlink w:anchor="_Toc19120" w:history="1">
        <w:r>
          <w:rPr>
            <w:rFonts w:ascii="仿宋" w:eastAsia="仿宋" w:hAnsi="仿宋" w:cs="仿宋" w:hint="eastAsia"/>
            <w:lang w:eastAsia="zh-CN"/>
          </w:rPr>
          <w:t>(五)、质量审核与评价</w:t>
        </w:r>
        <w:r>
          <w:tab/>
        </w:r>
        <w:r>
          <w:fldChar w:fldCharType="begin"/>
        </w:r>
        <w:r>
          <w:instrText xml:space="preserve"> PAGEREF _Toc19120 \h </w:instrText>
        </w:r>
        <w:r>
          <w:fldChar w:fldCharType="separate"/>
        </w:r>
        <w:r>
          <w:t>59</w:t>
        </w:r>
        <w:r>
          <w:fldChar w:fldCharType="end"/>
        </w:r>
      </w:hyperlink>
    </w:p>
    <w:p>
      <w:pPr>
        <w:pStyle w:val="TOC2"/>
        <w:tabs>
          <w:tab w:val="right" w:leader="dot" w:pos="8306"/>
        </w:tabs>
      </w:pPr>
      <w:hyperlink w:anchor="_Toc16943" w:history="1">
        <w:r>
          <w:rPr>
            <w:rFonts w:ascii="仿宋" w:eastAsia="仿宋" w:hAnsi="仿宋" w:cs="仿宋" w:hint="eastAsia"/>
            <w:lang w:eastAsia="zh-CN"/>
          </w:rPr>
          <w:t>(六)、不符合与纠正措施</w:t>
        </w:r>
        <w:r>
          <w:tab/>
        </w:r>
        <w:r>
          <w:fldChar w:fldCharType="begin"/>
        </w:r>
        <w:r>
          <w:instrText xml:space="preserve"> PAGEREF _Toc16943 \h </w:instrText>
        </w:r>
        <w:r>
          <w:fldChar w:fldCharType="separate"/>
        </w:r>
        <w:r>
          <w:t>60</w:t>
        </w:r>
        <w:r>
          <w:fldChar w:fldCharType="end"/>
        </w:r>
      </w:hyperlink>
    </w:p>
    <w:p>
      <w:pPr>
        <w:pStyle w:val="TOC1"/>
        <w:tabs>
          <w:tab w:val="right" w:leader="dot" w:pos="8306"/>
        </w:tabs>
      </w:pPr>
      <w:hyperlink w:anchor="_Toc3609" w:history="1">
        <w:r>
          <w:rPr>
            <w:rFonts w:ascii="仿宋" w:eastAsia="仿宋" w:hAnsi="仿宋" w:cs="仿宋" w:hint="eastAsia"/>
            <w:lang w:eastAsia="zh-CN"/>
          </w:rPr>
          <w:t>十五、文具及类似用品项目实施保障措施</w:t>
        </w:r>
        <w:r>
          <w:tab/>
        </w:r>
        <w:r>
          <w:fldChar w:fldCharType="begin"/>
        </w:r>
        <w:r>
          <w:instrText xml:space="preserve"> PAGEREF _Toc3609 \h </w:instrText>
        </w:r>
        <w:r>
          <w:fldChar w:fldCharType="separate"/>
        </w:r>
        <w:r>
          <w:t>61</w:t>
        </w:r>
        <w:r>
          <w:fldChar w:fldCharType="end"/>
        </w:r>
      </w:hyperlink>
    </w:p>
    <w:p>
      <w:pPr>
        <w:pStyle w:val="TOC2"/>
        <w:tabs>
          <w:tab w:val="right" w:leader="dot" w:pos="8306"/>
        </w:tabs>
      </w:pPr>
      <w:hyperlink w:anchor="_Toc3031" w:history="1">
        <w:r>
          <w:rPr>
            <w:rFonts w:ascii="仿宋" w:eastAsia="仿宋" w:hAnsi="仿宋" w:cs="仿宋" w:hint="eastAsia"/>
            <w:lang w:eastAsia="zh-CN"/>
          </w:rPr>
          <w:t>(一)、文具及类似用品项目实施保障机制</w:t>
        </w:r>
        <w:r>
          <w:tab/>
        </w:r>
        <w:r>
          <w:fldChar w:fldCharType="begin"/>
        </w:r>
        <w:r>
          <w:instrText xml:space="preserve"> PAGEREF _Toc3031 \h </w:instrText>
        </w:r>
        <w:r>
          <w:fldChar w:fldCharType="separate"/>
        </w:r>
        <w:r>
          <w:t>61</w:t>
        </w:r>
        <w:r>
          <w:fldChar w:fldCharType="end"/>
        </w:r>
      </w:hyperlink>
    </w:p>
    <w:p>
      <w:pPr>
        <w:pStyle w:val="TOC2"/>
        <w:tabs>
          <w:tab w:val="right" w:leader="dot" w:pos="8306"/>
        </w:tabs>
      </w:pPr>
      <w:hyperlink w:anchor="_Toc17432" w:history="1">
        <w:r>
          <w:rPr>
            <w:rFonts w:ascii="仿宋" w:eastAsia="仿宋" w:hAnsi="仿宋" w:cs="仿宋" w:hint="eastAsia"/>
            <w:lang w:eastAsia="zh-CN"/>
          </w:rPr>
          <w:t>(二)、文具及类似用品项目法律合规要求</w:t>
        </w:r>
        <w:r>
          <w:tab/>
        </w:r>
        <w:r>
          <w:fldChar w:fldCharType="begin"/>
        </w:r>
        <w:r>
          <w:instrText xml:space="preserve"> PAGEREF _Toc17432 \h </w:instrText>
        </w:r>
        <w:r>
          <w:fldChar w:fldCharType="separate"/>
        </w:r>
        <w:r>
          <w:t>65</w:t>
        </w:r>
        <w:r>
          <w:fldChar w:fldCharType="end"/>
        </w:r>
      </w:hyperlink>
    </w:p>
    <w:p>
      <w:pPr>
        <w:pStyle w:val="TOC2"/>
        <w:tabs>
          <w:tab w:val="right" w:leader="dot" w:pos="8306"/>
        </w:tabs>
      </w:pPr>
      <w:hyperlink w:anchor="_Toc17688" w:history="1">
        <w:r>
          <w:rPr>
            <w:rFonts w:ascii="仿宋" w:eastAsia="仿宋" w:hAnsi="仿宋" w:cs="仿宋" w:hint="eastAsia"/>
            <w:lang w:eastAsia="zh-CN"/>
          </w:rPr>
          <w:t>(三)、文具及类似用品项目合同管理与法律事务</w:t>
        </w:r>
        <w:r>
          <w:tab/>
        </w:r>
        <w:r>
          <w:fldChar w:fldCharType="begin"/>
        </w:r>
        <w:r>
          <w:instrText xml:space="preserve"> PAGEREF _Toc17688 \h </w:instrText>
        </w:r>
        <w:r>
          <w:fldChar w:fldCharType="separate"/>
        </w:r>
        <w:r>
          <w:t>70</w:t>
        </w:r>
        <w:r>
          <w:fldChar w:fldCharType="end"/>
        </w:r>
      </w:hyperlink>
    </w:p>
    <w:p>
      <w:pPr>
        <w:pStyle w:val="TOC2"/>
        <w:tabs>
          <w:tab w:val="right" w:leader="dot" w:pos="8306"/>
        </w:tabs>
      </w:pPr>
      <w:hyperlink w:anchor="_Toc19009" w:history="1">
        <w:r>
          <w:rPr>
            <w:rFonts w:ascii="仿宋" w:eastAsia="仿宋" w:hAnsi="仿宋" w:cs="仿宋" w:hint="eastAsia"/>
            <w:lang w:eastAsia="zh-CN"/>
          </w:rPr>
          <w:t>(四)、文具及类似用品项目知识产权保护策略</w:t>
        </w:r>
        <w:r>
          <w:tab/>
        </w:r>
        <w:r>
          <w:fldChar w:fldCharType="begin"/>
        </w:r>
        <w:r>
          <w:instrText xml:space="preserve"> PAGEREF _Toc19009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01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09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文具及类似用品项目的主要产品是XXXX，预计年产值为XXX万元。这一产品在市场中占据着重要的地位，其广泛的应用范围使得该文具及类似用品项目的市场前景非常广阔。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文具及类似用品项目的xxx产品作为重要的原材料之一，将在多个领域发挥关键作用。其在建筑、交通、能源等方面的广泛应用将为整个产业链提供强大的支持，形成产业协同效应。文具及类似用品项目的年产值XXX万XXX万XXX万万元不仅反映了其在市场上的巨大潜力，更预示着它对国民经济的积极贡献。这种关联度高、涉及面广的产业关系，使得该文具及类似用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5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文具及类似用品项目总征地面积为XXXX平方米，相当于约XX.XX亩，其中净用地面积为XXXX平方米，红线范围内相当于约XX.XX亩。这一用地规模充分考虑了文具及类似用品项目的建设需求，保障了文具及类似用品项目在合适的空间内得以充分发展。文具及类似用品项目规划的总建筑面积为XXXX平方米，其中主体工程建设占XXXX平方米，计容建筑面积达XXXX平方米。预计建筑工程的投资将达到XXXX万元，为文具及类似用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文具及类似用品项目计划购置的设备共计XXXX台（套），设备购置费用为XXXX万元。这一设备购置计划充分考虑到文具及类似用品项目的生产需求和技术要求，确保了文具及类似用品项目在生产运营中具备先进的技术装备和高效的生产能力。设备的合理配置将为文具及类似用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具及类似用品项目计划总投资为XXXX万元，预计年实现营业收入为XXXX万元。这一产能规模的设定旨在确保文具及类似用品项目能够在投资与回报之间取得平衡，实现长期可持续的发展。文具及类似用品项目的总投资充分考虑到各个方面的需求，包括用地建设、设备购置等多个环节，以确保文具及类似用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797"/>
      <w:r>
        <w:rPr>
          <w:rFonts w:ascii="仿宋" w:eastAsia="仿宋" w:hAnsi="仿宋" w:cs="仿宋" w:hint="eastAsia"/>
          <w:sz w:val="28"/>
          <w:lang w:eastAsia="zh-CN"/>
        </w:rPr>
        <w:t>二、文具及类似用品项目危机管理</w:t>
      </w:r>
      <w:bookmarkEnd w:id="5"/>
    </w:p>
    <w:p>
      <w:pPr>
        <w:pStyle w:val="Heading2"/>
        <w:rPr>
          <w:rFonts w:ascii="仿宋" w:eastAsia="仿宋" w:hAnsi="仿宋" w:cs="仿宋" w:hint="eastAsia"/>
          <w:lang w:eastAsia="zh-CN"/>
        </w:rPr>
      </w:pPr>
      <w:bookmarkStart w:id="6" w:name="_Toc2131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文具及类似用品项目危机管理中，危机预警与识别是确保文具及类似用品项目稳健运行的核心步骤。通过建立全面的监测机制，文具及类似用品项目团队旨在及时发现和理解潜在的风险和危机因素，以便采取及时的预防和应对措施，确保文具及类似用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文具及类似用品项目团队全面分析了整个文具及类似用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文具及类似用品项目团队着重于明确定义文具及类似用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文具及类似用品项目进展的持续监控，团队能够及时发现潜在问题并作出迅速反应。文具及类似用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在这一阶段，团队的专业素养和反应速度将发挥至关重要的作用，以确保潜在危机能够在初期得到有效的处理，最大程度地减轻负面影响。通过危机预警与识别，文具及类似用品项目得以更有序、可控地推进。</w:t>
      </w:r>
    </w:p>
    <w:p>
      <w:pPr>
        <w:pStyle w:val="Heading2"/>
        <w:ind w:firstLine="560" w:firstLineChars="200"/>
        <w:rPr>
          <w:rFonts w:ascii="仿宋" w:eastAsia="仿宋" w:hAnsi="仿宋" w:cs="仿宋" w:hint="eastAsia"/>
          <w:sz w:val="28"/>
          <w:lang w:eastAsia="zh-CN"/>
        </w:rPr>
      </w:pPr>
      <w:bookmarkStart w:id="7" w:name="_Toc367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在危机发生时，文具及类似用品项目团队立即行动，成立了应急小组。该小组的任务是迅速制定并实施紧急应对措施，以最小化潜在损失。以下是采取的主要措施：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暂停文具及类似用品项目进度：为遏制危机蔓延，文具及类似用品项目暂时停止进行，以便全面评估当前状况。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资源重新分配：重新评估文具及类似用品项目资源的分配，确保最大限度地减小损失。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实时沟通：与关键利益相关者建立实时沟通机制，向他们传递文具及类似用品项目危机的实际状况，保障文具及类似用品项目核心利益。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在紧急应对的同时，文具及类似用品项目团队强调了团队协作和有效沟通的重要性。以下是团队协作的关键举措：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信息共享机制：建立了信息共享平台，确保团队成员能够及时获取文具及类似用品项目危机的实时信息。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领导者沟通：文具及类似用品项目领导者通过定期会议和即时沟通工具，指导团队应对危机，保持团队稳定运行。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随着危机得到初步控制，文具及类似用品项目团队转向制定恢复计划，以确保文具及类似用品项目能够从中迅速恢复。主要恢复计划包括：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修复受损的进度计划：重新评估文具及类似用品项目进度，制定修复计划，确保文具及类似用品项目尽快回归正常进程。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重新调整资源分配：优化资源分配，确保文具及类似用品项目在有限资源下高效运转。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风险管理机制加强：对文具及类似用品项目风险进行全面评估，制定更强化的风险管理策略，以预防未来可能的危机。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9542"/>
      <w:r>
        <w:rPr>
          <w:rFonts w:ascii="仿宋" w:eastAsia="仿宋" w:hAnsi="仿宋" w:cs="仿宋" w:hint="eastAsia"/>
          <w:sz w:val="28"/>
          <w:lang w:eastAsia="zh-CN"/>
        </w:rPr>
        <w:t>三、文具及类似用品项目建设背景及必要性分析</w:t>
      </w:r>
      <w:bookmarkEnd w:id="8"/>
    </w:p>
    <w:p>
      <w:pPr>
        <w:pStyle w:val="Heading2"/>
        <w:rPr>
          <w:rFonts w:ascii="仿宋" w:eastAsia="仿宋" w:hAnsi="仿宋" w:cs="仿宋" w:hint="eastAsia"/>
          <w:lang w:eastAsia="zh-CN"/>
        </w:rPr>
      </w:pPr>
      <w:bookmarkStart w:id="9" w:name="_Toc27494"/>
      <w:r>
        <w:rPr>
          <w:rFonts w:ascii="仿宋" w:eastAsia="仿宋" w:hAnsi="仿宋" w:cs="仿宋" w:hint="eastAsia"/>
          <w:lang w:eastAsia="zh-CN"/>
        </w:rPr>
        <w:t>(一)、文具及类似用品项目背景分析</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文具及类似用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文具及类似用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文具及类似用品项目在这个潮流中的定位。同时，我们将关注行业内涌现的新兴机遇，以便文具及类似用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文具及类似用品项目提供了强大的发展动力。我们将聚焦于行业内最新的技术发展趋势，包括但不限于人工智能、大数据分析、物联网等领域。通过深度的技术研究，我们将确保文具及类似用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文具及类似用品项目发展的源泉。我们将投入更多的精力对市场需求进行深入剖析，超越表面的需求，深入挖掘潜在的市场痛点和机遇。通过对市场需求的细致了解，文具及类似用品项目将更有针对性地设计解决方案，满足市场的多样化需求，从而更好地促进文具及类似用品项目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文具及类似用品项目战略至关重要。我们将对竞争态势进行更为深入的分析，包括但不限于市场份额、产品特点、客户满意度等多个维度。通过深度的竞争分析，文具及类似用品项目将能够更准确地把握市场脉搏，制定具有竞争力的文具及类似用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文具及类似用品项目的发展具有直接的影响。我们将进行更为全面的法规和政策分析，了解行业发展中的潜在法律风险和合规挑战。通过充分了解和遵守相关法规，文具及类似用品项目将确保在法律框架内合法合规运营，为文具及类似用品项目的稳健发展提供有力支持。</w:t>
      </w:r>
    </w:p>
    <w:p>
      <w:pPr>
        <w:pStyle w:val="Heading2"/>
        <w:ind w:firstLine="560" w:firstLineChars="200"/>
        <w:rPr>
          <w:rFonts w:ascii="仿宋" w:eastAsia="仿宋" w:hAnsi="仿宋" w:cs="仿宋" w:hint="eastAsia"/>
          <w:sz w:val="28"/>
          <w:lang w:eastAsia="zh-CN"/>
        </w:rPr>
      </w:pPr>
      <w:bookmarkStart w:id="10" w:name="_Toc20256"/>
      <w:r>
        <w:rPr>
          <w:rFonts w:ascii="仿宋" w:eastAsia="仿宋" w:hAnsi="仿宋" w:cs="仿宋" w:hint="eastAsia"/>
          <w:sz w:val="28"/>
          <w:lang w:eastAsia="zh-CN"/>
        </w:rPr>
        <w:t>(二)、文具及类似用品项目建设必要性分析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文具及类似用品项目建设的迫切性源于对行业发展趋势的深刻洞察。我们正处于一个行业变革的时代，科技创新、数字化转型成为企业发展的关键动力。文具及类似用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具及类似用品项目建设不仅仅是为了跟上潮流，更是为了通过技术创新推动企业的持续发展。通过引入先进的技术和解决方案，文具及类似用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文具及类似用品项目的建设成为必然选择，通过提高产品质量、拓展服务领域，从而在竞争中获得更多的机会。文具及类似用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文具及类似用品项目建设的必要性体现在对客户需求更精准的满足。通过文具及类似用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具及类似用品项目建设的背后是对企业持续创新的追求。只有通过不断创新，企业才能在竞争中立于不败之地。文具及类似用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5717"/>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090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具及类似用品项目的技术管理特点体现在其创新导向。通过引入最先进的技术趋势和解决方案，文具及类似用品项目致力于提升科技含量、提高质量和效率水平。这意味着我们将采用最新的工具和方法，确保文具及类似用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文具及类似用品项目技术管理的显著特征。通过整合不同领域的技术资源，我们实现了跨学科的协同工作。这有助于优化技术架构，提高整体效能。此外，整合性策略还促进了不同技术团队之间的紧密沟通和高效合作，确保文具及类似用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文具及类似用品项目所采用的技术。通过不断优化技术方案，文具及类似用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文具及类似用品项目团队将在文具及类似用品项目初期识别可能的技术风险，并采取相应的预防和应对措施。通过建立健全的风险评估机制，文具及类似用品项目能够在实施过程中及时发现并解决潜在的技术问题，保障文具及类似用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文具及类似用品项目中，技术将成为文具及类似用品项目成功的有力支持。这一深度剖析揭示了技术管理在文具及类似用品项目实施中的关键作用，为文具及类似用品项目的技术基础奠定了坚实的基础。</w:t>
      </w:r>
    </w:p>
    <w:p>
      <w:pPr>
        <w:pStyle w:val="Heading2"/>
        <w:ind w:firstLine="560" w:firstLineChars="200"/>
        <w:rPr>
          <w:rFonts w:ascii="仿宋" w:eastAsia="仿宋" w:hAnsi="仿宋" w:cs="仿宋" w:hint="eastAsia"/>
          <w:sz w:val="28"/>
          <w:lang w:eastAsia="zh-CN"/>
        </w:rPr>
      </w:pPr>
      <w:bookmarkStart w:id="13" w:name="_Toc13652"/>
      <w:r>
        <w:rPr>
          <w:rFonts w:ascii="仿宋" w:eastAsia="仿宋" w:hAnsi="仿宋" w:cs="仿宋" w:hint="eastAsia"/>
          <w:sz w:val="28"/>
          <w:lang w:eastAsia="zh-CN"/>
        </w:rPr>
        <w:t>(二)、文具及类似用品项目工艺技术设计方案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文具及类似用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文具及类似用品项目将严格按照相关行业规范要求进行组织。通过有效控制产品质量，文具及类似用品项目将致力于为顾客提供优质的文具及类似用品项目产品和良好的服务。这体现了文具及类似用品项目对于生产活动合规性和质量标准的高度重视，为文具及类似用品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方面，文具及类似用品项目注重生态效益和清洁生产原则。文具及类似用品项目建设将紧密结合地方特色经济发展，与社会经济发展规划和区域环境保护规划方案相协调一致。通过与当地区域自然生态系统的结合，文具及类似用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文具及类似用品项目产品具有多样化的客户需求和个性化的特点。因此，文具及类似用品项目产品规格品种多样，且单批生产数量较小。为满足这一特点，文具及类似用品项目承办单位将建设先进的柔性制造生产线。通过广泛应用柔性制造技术，文具及类似用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文具及类似用品项目采用的技术具有较高的技术含量和自动化水平，处于国内先进水平。这一技术选用不仅体现了对生产效率、质量和环境友好性的高标准要求，同时为文具及类似用品项目的可持续发展奠定了坚实的基础。</w:t>
      </w:r>
    </w:p>
    <w:p>
      <w:pPr>
        <w:pStyle w:val="Heading2"/>
        <w:ind w:firstLine="560" w:firstLineChars="200"/>
        <w:rPr>
          <w:rFonts w:ascii="仿宋" w:eastAsia="仿宋" w:hAnsi="仿宋" w:cs="仿宋" w:hint="eastAsia"/>
          <w:sz w:val="28"/>
          <w:lang w:eastAsia="zh-CN"/>
        </w:rPr>
      </w:pPr>
      <w:bookmarkStart w:id="14" w:name="_Toc1225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为确保文具及类似用品项目的高效生产和技术实施，我们制定了一套精心设计的设备选型方案，以满足文具及类似用品项目生产、质量和环保的要求。该方案的主要特点如下：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文具及类似用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针对文具及类似用品项目产品的多样性和小批量生产的特点，我们将建设柔性制造生产线。通过在设备选型中考虑柔性制造技术，可以灵活应对不同产品规格和生产需求，实现生产线的高度灵活性和适应性。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1410"/>
      <w:r>
        <w:rPr>
          <w:rFonts w:ascii="仿宋" w:eastAsia="仿宋" w:hAnsi="仿宋" w:cs="仿宋" w:hint="eastAsia"/>
          <w:sz w:val="28"/>
          <w:lang w:eastAsia="zh-CN"/>
        </w:rPr>
        <w:t>五、文具及类似用品项目土建工程</w:t>
      </w:r>
      <w:bookmarkEnd w:id="15"/>
    </w:p>
    <w:p>
      <w:pPr>
        <w:pStyle w:val="Heading2"/>
        <w:rPr>
          <w:rFonts w:ascii="仿宋" w:eastAsia="仿宋" w:hAnsi="仿宋" w:cs="仿宋" w:hint="eastAsia"/>
          <w:lang w:eastAsia="zh-CN"/>
        </w:rPr>
      </w:pPr>
      <w:bookmarkStart w:id="16" w:name="_Toc1055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在文具及类似用品项目的建筑工程设计中，我们将秉承一系列重要的设计原则，以确保文具及类似用品项目建筑在功能、美观、可持续性等方面达到最佳效果。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首要原则是确保建筑的功能性得到最大化的发挥。我们将充分理解文具及类似用品项目的实际需求，合理布局各个功能区域，保证建筑在满足业务需求的同时，提供高效的工作环境。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在建筑设计中，我们将综合考虑建设和运营成本。通过精细的经济效益分析，确保设计方案在高效利用资源的同时，对文具及类似用品项目的长期盈利能力有积极的贡献。</w:t>
      </w:r>
    </w:p>
    <w:p>
      <w:pPr>
        <w:pStyle w:val="Heading2"/>
        <w:ind w:firstLine="560" w:firstLineChars="200"/>
        <w:rPr>
          <w:rFonts w:ascii="仿宋" w:eastAsia="仿宋" w:hAnsi="仿宋" w:cs="仿宋" w:hint="eastAsia"/>
          <w:sz w:val="28"/>
          <w:lang w:eastAsia="zh-CN"/>
        </w:rPr>
      </w:pPr>
      <w:bookmarkStart w:id="17" w:name="_Toc3004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具及类似用品项目的土建工程设计中，我们将精准设定设计年限，结合文具及类似用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https://d.book118.com/477160045134006052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AA551C"/>
    <w:rsid w:val="17AA55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716004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2024-03-02T05:51:00Z</dcterms:created>
  <dcterms:modified xsi:type="dcterms:W3CDTF">2024-03-02T05:52:03Z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73B78D02128F4C72B5718D2ECA3AD3D1_11</vt:lpwstr>
  </property>
  <property fmtid="{D5CDD505-2E9C-101B-9397-08002B2CF9AE}" pid="3" name="KSOProductBuildVer">
    <vt:lpwstr>2052-12.1.0.16388</vt:lpwstr>
  </property>
</Properties>
</file>