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调脂抗动脉粥样硬化药项目规划设计纲要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9" w:history="1">
        <w:r>
          <w:rPr>
            <w:rFonts w:ascii="仿宋" w:eastAsia="仿宋" w:hAnsi="仿宋" w:cs="仿宋" w:hint="eastAsia"/>
            <w:lang w:eastAsia="zh-CN"/>
          </w:rPr>
          <w:t>概论</w:t>
        </w:r>
        <w:r>
          <w:tab/>
        </w:r>
        <w:r>
          <w:fldChar w:fldCharType="begin"/>
        </w:r>
        <w:r>
          <w:instrText xml:space="preserve"> PAGEREF _Toc9259 \h </w:instrText>
        </w:r>
        <w:r>
          <w:fldChar w:fldCharType="separate"/>
        </w:r>
        <w:r>
          <w:t>3</w:t>
        </w:r>
        <w:r>
          <w:fldChar w:fldCharType="end"/>
        </w:r>
      </w:hyperlink>
    </w:p>
    <w:p>
      <w:pPr>
        <w:pStyle w:val="TOC1"/>
        <w:tabs>
          <w:tab w:val="right" w:leader="dot" w:pos="8306"/>
        </w:tabs>
      </w:pPr>
      <w:hyperlink w:anchor="_Toc3801" w:history="1">
        <w:r>
          <w:rPr>
            <w:rFonts w:ascii="仿宋" w:eastAsia="仿宋" w:hAnsi="仿宋" w:cs="仿宋" w:hint="eastAsia"/>
            <w:lang w:eastAsia="zh-CN"/>
          </w:rPr>
          <w:t>一、调脂抗动脉粥样硬化药项目可持续发展</w:t>
        </w:r>
        <w:r>
          <w:tab/>
        </w:r>
        <w:r>
          <w:fldChar w:fldCharType="begin"/>
        </w:r>
        <w:r>
          <w:instrText xml:space="preserve"> PAGEREF _Toc3801 \h </w:instrText>
        </w:r>
        <w:r>
          <w:fldChar w:fldCharType="separate"/>
        </w:r>
        <w:r>
          <w:t>3</w:t>
        </w:r>
        <w:r>
          <w:fldChar w:fldCharType="end"/>
        </w:r>
      </w:hyperlink>
    </w:p>
    <w:p>
      <w:pPr>
        <w:pStyle w:val="TOC2"/>
        <w:tabs>
          <w:tab w:val="right" w:leader="dot" w:pos="8306"/>
        </w:tabs>
      </w:pPr>
      <w:hyperlink w:anchor="_Toc6601" w:history="1">
        <w:r>
          <w:rPr>
            <w:rFonts w:ascii="仿宋" w:eastAsia="仿宋" w:hAnsi="仿宋" w:cs="仿宋" w:hint="eastAsia"/>
            <w:lang w:eastAsia="zh-CN"/>
          </w:rPr>
          <w:t>(一)、可持续战略与实践</w:t>
        </w:r>
        <w:r>
          <w:tab/>
        </w:r>
        <w:r>
          <w:fldChar w:fldCharType="begin"/>
        </w:r>
        <w:r>
          <w:instrText xml:space="preserve"> PAGEREF _Toc6601 \h </w:instrText>
        </w:r>
        <w:r>
          <w:fldChar w:fldCharType="separate"/>
        </w:r>
        <w:r>
          <w:t>3</w:t>
        </w:r>
        <w:r>
          <w:fldChar w:fldCharType="end"/>
        </w:r>
      </w:hyperlink>
    </w:p>
    <w:p>
      <w:pPr>
        <w:pStyle w:val="TOC2"/>
        <w:tabs>
          <w:tab w:val="right" w:leader="dot" w:pos="8306"/>
        </w:tabs>
      </w:pPr>
      <w:hyperlink w:anchor="_Toc7356" w:history="1">
        <w:r>
          <w:rPr>
            <w:rFonts w:ascii="仿宋" w:eastAsia="仿宋" w:hAnsi="仿宋" w:cs="仿宋" w:hint="eastAsia"/>
            <w:lang w:eastAsia="zh-CN"/>
          </w:rPr>
          <w:t>(二)、环保与社会责任</w:t>
        </w:r>
        <w:r>
          <w:tab/>
        </w:r>
        <w:r>
          <w:fldChar w:fldCharType="begin"/>
        </w:r>
        <w:r>
          <w:instrText xml:space="preserve"> PAGEREF _Toc7356 \h </w:instrText>
        </w:r>
        <w:r>
          <w:fldChar w:fldCharType="separate"/>
        </w:r>
        <w:r>
          <w:t>4</w:t>
        </w:r>
        <w:r>
          <w:fldChar w:fldCharType="end"/>
        </w:r>
      </w:hyperlink>
    </w:p>
    <w:p>
      <w:pPr>
        <w:pStyle w:val="TOC1"/>
        <w:tabs>
          <w:tab w:val="right" w:leader="dot" w:pos="8306"/>
        </w:tabs>
      </w:pPr>
      <w:hyperlink w:anchor="_Toc23176" w:history="1">
        <w:r>
          <w:rPr>
            <w:rFonts w:ascii="仿宋" w:eastAsia="仿宋" w:hAnsi="仿宋" w:cs="仿宋" w:hint="eastAsia"/>
            <w:lang w:eastAsia="zh-CN"/>
          </w:rPr>
          <w:t>二、调脂抗动脉粥样硬化药项目选址可行性分析</w:t>
        </w:r>
        <w:r>
          <w:tab/>
        </w:r>
        <w:r>
          <w:fldChar w:fldCharType="begin"/>
        </w:r>
        <w:r>
          <w:instrText xml:space="preserve"> PAGEREF _Toc23176 \h </w:instrText>
        </w:r>
        <w:r>
          <w:fldChar w:fldCharType="separate"/>
        </w:r>
        <w:r>
          <w:t>5</w:t>
        </w:r>
        <w:r>
          <w:fldChar w:fldCharType="end"/>
        </w:r>
      </w:hyperlink>
    </w:p>
    <w:p>
      <w:pPr>
        <w:pStyle w:val="TOC2"/>
        <w:tabs>
          <w:tab w:val="right" w:leader="dot" w:pos="8306"/>
        </w:tabs>
      </w:pPr>
      <w:hyperlink w:anchor="_Toc30566" w:history="1">
        <w:r>
          <w:rPr>
            <w:rFonts w:ascii="仿宋" w:eastAsia="仿宋" w:hAnsi="仿宋" w:cs="仿宋" w:hint="eastAsia"/>
            <w:lang w:eastAsia="zh-CN"/>
          </w:rPr>
          <w:t>(一)、调脂抗动脉粥样硬化药项目选址</w:t>
        </w:r>
        <w:r>
          <w:tab/>
        </w:r>
        <w:r>
          <w:fldChar w:fldCharType="begin"/>
        </w:r>
        <w:r>
          <w:instrText xml:space="preserve"> PAGEREF _Toc30566 \h </w:instrText>
        </w:r>
        <w:r>
          <w:fldChar w:fldCharType="separate"/>
        </w:r>
        <w:r>
          <w:t>5</w:t>
        </w:r>
        <w:r>
          <w:fldChar w:fldCharType="end"/>
        </w:r>
      </w:hyperlink>
    </w:p>
    <w:p>
      <w:pPr>
        <w:pStyle w:val="TOC2"/>
        <w:tabs>
          <w:tab w:val="right" w:leader="dot" w:pos="8306"/>
        </w:tabs>
      </w:pPr>
      <w:hyperlink w:anchor="_Toc24441" w:history="1">
        <w:r>
          <w:rPr>
            <w:rFonts w:ascii="仿宋" w:eastAsia="仿宋" w:hAnsi="仿宋" w:cs="仿宋" w:hint="eastAsia"/>
            <w:lang w:eastAsia="zh-CN"/>
          </w:rPr>
          <w:t>(二)、用地控制指标</w:t>
        </w:r>
        <w:r>
          <w:tab/>
        </w:r>
        <w:r>
          <w:fldChar w:fldCharType="begin"/>
        </w:r>
        <w:r>
          <w:instrText xml:space="preserve"> PAGEREF _Toc24441 \h </w:instrText>
        </w:r>
        <w:r>
          <w:fldChar w:fldCharType="separate"/>
        </w:r>
        <w:r>
          <w:t>5</w:t>
        </w:r>
        <w:r>
          <w:fldChar w:fldCharType="end"/>
        </w:r>
      </w:hyperlink>
    </w:p>
    <w:p>
      <w:pPr>
        <w:pStyle w:val="TOC2"/>
        <w:tabs>
          <w:tab w:val="right" w:leader="dot" w:pos="8306"/>
        </w:tabs>
      </w:pPr>
      <w:hyperlink w:anchor="_Toc26351" w:history="1">
        <w:r>
          <w:rPr>
            <w:rFonts w:ascii="仿宋" w:eastAsia="仿宋" w:hAnsi="仿宋" w:cs="仿宋" w:hint="eastAsia"/>
            <w:lang w:eastAsia="zh-CN"/>
          </w:rPr>
          <w:t>(三)、节约用地措施</w:t>
        </w:r>
        <w:r>
          <w:tab/>
        </w:r>
        <w:r>
          <w:fldChar w:fldCharType="begin"/>
        </w:r>
        <w:r>
          <w:instrText xml:space="preserve"> PAGEREF _Toc26351 \h </w:instrText>
        </w:r>
        <w:r>
          <w:fldChar w:fldCharType="separate"/>
        </w:r>
        <w:r>
          <w:t>7</w:t>
        </w:r>
        <w:r>
          <w:fldChar w:fldCharType="end"/>
        </w:r>
      </w:hyperlink>
    </w:p>
    <w:p>
      <w:pPr>
        <w:pStyle w:val="TOC2"/>
        <w:tabs>
          <w:tab w:val="right" w:leader="dot" w:pos="8306"/>
        </w:tabs>
      </w:pPr>
      <w:hyperlink w:anchor="_Toc24177" w:history="1">
        <w:r>
          <w:rPr>
            <w:rFonts w:ascii="仿宋" w:eastAsia="仿宋" w:hAnsi="仿宋" w:cs="仿宋" w:hint="eastAsia"/>
            <w:lang w:eastAsia="zh-CN"/>
          </w:rPr>
          <w:t>(四)、总图布置方案</w:t>
        </w:r>
        <w:r>
          <w:tab/>
        </w:r>
        <w:r>
          <w:fldChar w:fldCharType="begin"/>
        </w:r>
        <w:r>
          <w:instrText xml:space="preserve"> PAGEREF _Toc24177 \h </w:instrText>
        </w:r>
        <w:r>
          <w:fldChar w:fldCharType="separate"/>
        </w:r>
        <w:r>
          <w:t>8</w:t>
        </w:r>
        <w:r>
          <w:fldChar w:fldCharType="end"/>
        </w:r>
      </w:hyperlink>
    </w:p>
    <w:p>
      <w:pPr>
        <w:pStyle w:val="TOC2"/>
        <w:tabs>
          <w:tab w:val="right" w:leader="dot" w:pos="8306"/>
        </w:tabs>
      </w:pPr>
      <w:hyperlink w:anchor="_Toc10093" w:history="1">
        <w:r>
          <w:rPr>
            <w:rFonts w:ascii="仿宋" w:eastAsia="仿宋" w:hAnsi="仿宋" w:cs="仿宋" w:hint="eastAsia"/>
            <w:lang w:eastAsia="zh-CN"/>
          </w:rPr>
          <w:t>(五)、选址综合评价</w:t>
        </w:r>
        <w:r>
          <w:tab/>
        </w:r>
        <w:r>
          <w:fldChar w:fldCharType="begin"/>
        </w:r>
        <w:r>
          <w:instrText xml:space="preserve"> PAGEREF _Toc10093 \h </w:instrText>
        </w:r>
        <w:r>
          <w:fldChar w:fldCharType="separate"/>
        </w:r>
        <w:r>
          <w:t>9</w:t>
        </w:r>
        <w:r>
          <w:fldChar w:fldCharType="end"/>
        </w:r>
      </w:hyperlink>
    </w:p>
    <w:p>
      <w:pPr>
        <w:pStyle w:val="TOC1"/>
        <w:tabs>
          <w:tab w:val="right" w:leader="dot" w:pos="8306"/>
        </w:tabs>
      </w:pPr>
      <w:hyperlink w:anchor="_Toc29280" w:history="1">
        <w:r>
          <w:rPr>
            <w:rFonts w:ascii="仿宋" w:eastAsia="仿宋" w:hAnsi="仿宋" w:cs="仿宋" w:hint="eastAsia"/>
            <w:lang w:eastAsia="zh-CN"/>
          </w:rPr>
          <w:t>三、工艺说明</w:t>
        </w:r>
        <w:r>
          <w:tab/>
        </w:r>
        <w:r>
          <w:fldChar w:fldCharType="begin"/>
        </w:r>
        <w:r>
          <w:instrText xml:space="preserve"> PAGEREF _Toc29280 \h </w:instrText>
        </w:r>
        <w:r>
          <w:fldChar w:fldCharType="separate"/>
        </w:r>
        <w:r>
          <w:t>11</w:t>
        </w:r>
        <w:r>
          <w:fldChar w:fldCharType="end"/>
        </w:r>
      </w:hyperlink>
    </w:p>
    <w:p>
      <w:pPr>
        <w:pStyle w:val="TOC2"/>
        <w:tabs>
          <w:tab w:val="right" w:leader="dot" w:pos="8306"/>
        </w:tabs>
      </w:pPr>
      <w:hyperlink w:anchor="_Toc17021" w:history="1">
        <w:r>
          <w:rPr>
            <w:rFonts w:ascii="仿宋" w:eastAsia="仿宋" w:hAnsi="仿宋" w:cs="仿宋" w:hint="eastAsia"/>
            <w:lang w:eastAsia="zh-CN"/>
          </w:rPr>
          <w:t>(一)、技术管理特点</w:t>
        </w:r>
        <w:r>
          <w:tab/>
        </w:r>
        <w:r>
          <w:fldChar w:fldCharType="begin"/>
        </w:r>
        <w:r>
          <w:instrText xml:space="preserve"> PAGEREF _Toc17021 \h </w:instrText>
        </w:r>
        <w:r>
          <w:fldChar w:fldCharType="separate"/>
        </w:r>
        <w:r>
          <w:t>11</w:t>
        </w:r>
        <w:r>
          <w:fldChar w:fldCharType="end"/>
        </w:r>
      </w:hyperlink>
    </w:p>
    <w:p>
      <w:pPr>
        <w:pStyle w:val="TOC2"/>
        <w:tabs>
          <w:tab w:val="right" w:leader="dot" w:pos="8306"/>
        </w:tabs>
      </w:pPr>
      <w:hyperlink w:anchor="_Toc5943" w:history="1">
        <w:r>
          <w:rPr>
            <w:rFonts w:ascii="仿宋" w:eastAsia="仿宋" w:hAnsi="仿宋" w:cs="仿宋" w:hint="eastAsia"/>
            <w:lang w:eastAsia="zh-CN"/>
          </w:rPr>
          <w:t>(二)、调脂抗动脉粥样硬化药项目工艺技术设计方案</w:t>
        </w:r>
        <w:r>
          <w:tab/>
        </w:r>
        <w:r>
          <w:fldChar w:fldCharType="begin"/>
        </w:r>
        <w:r>
          <w:instrText xml:space="preserve"> PAGEREF _Toc5943 \h </w:instrText>
        </w:r>
        <w:r>
          <w:fldChar w:fldCharType="separate"/>
        </w:r>
        <w:r>
          <w:t>12</w:t>
        </w:r>
        <w:r>
          <w:fldChar w:fldCharType="end"/>
        </w:r>
      </w:hyperlink>
    </w:p>
    <w:p>
      <w:pPr>
        <w:pStyle w:val="TOC2"/>
        <w:tabs>
          <w:tab w:val="right" w:leader="dot" w:pos="8306"/>
        </w:tabs>
      </w:pPr>
      <w:hyperlink w:anchor="_Toc519" w:history="1">
        <w:r>
          <w:rPr>
            <w:rFonts w:ascii="仿宋" w:eastAsia="仿宋" w:hAnsi="仿宋" w:cs="仿宋" w:hint="eastAsia"/>
            <w:lang w:eastAsia="zh-CN"/>
          </w:rPr>
          <w:t>(三)、设备选型方案</w:t>
        </w:r>
        <w:r>
          <w:tab/>
        </w:r>
        <w:r>
          <w:fldChar w:fldCharType="begin"/>
        </w:r>
        <w:r>
          <w:instrText xml:space="preserve"> PAGEREF _Toc519 \h </w:instrText>
        </w:r>
        <w:r>
          <w:fldChar w:fldCharType="separate"/>
        </w:r>
        <w:r>
          <w:t>13</w:t>
        </w:r>
        <w:r>
          <w:fldChar w:fldCharType="end"/>
        </w:r>
      </w:hyperlink>
    </w:p>
    <w:p>
      <w:pPr>
        <w:pStyle w:val="TOC1"/>
        <w:tabs>
          <w:tab w:val="right" w:leader="dot" w:pos="8306"/>
        </w:tabs>
      </w:pPr>
      <w:hyperlink w:anchor="_Toc7692" w:history="1">
        <w:r>
          <w:rPr>
            <w:rFonts w:ascii="仿宋" w:eastAsia="仿宋" w:hAnsi="仿宋" w:cs="仿宋" w:hint="eastAsia"/>
            <w:lang w:eastAsia="zh-CN"/>
          </w:rPr>
          <w:t>四、产品规划分析</w:t>
        </w:r>
        <w:r>
          <w:tab/>
        </w:r>
        <w:r>
          <w:fldChar w:fldCharType="begin"/>
        </w:r>
        <w:r>
          <w:instrText xml:space="preserve"> PAGEREF _Toc7692 \h </w:instrText>
        </w:r>
        <w:r>
          <w:fldChar w:fldCharType="separate"/>
        </w:r>
        <w:r>
          <w:t>15</w:t>
        </w:r>
        <w:r>
          <w:fldChar w:fldCharType="end"/>
        </w:r>
      </w:hyperlink>
    </w:p>
    <w:p>
      <w:pPr>
        <w:pStyle w:val="TOC2"/>
        <w:tabs>
          <w:tab w:val="right" w:leader="dot" w:pos="8306"/>
        </w:tabs>
      </w:pPr>
      <w:hyperlink w:anchor="_Toc11861" w:history="1">
        <w:r>
          <w:rPr>
            <w:rFonts w:ascii="仿宋" w:eastAsia="仿宋" w:hAnsi="仿宋" w:cs="仿宋" w:hint="eastAsia"/>
            <w:lang w:eastAsia="zh-CN"/>
          </w:rPr>
          <w:t>(一)、产品规划</w:t>
        </w:r>
        <w:r>
          <w:tab/>
        </w:r>
        <w:r>
          <w:fldChar w:fldCharType="begin"/>
        </w:r>
        <w:r>
          <w:instrText xml:space="preserve"> PAGEREF _Toc11861 \h </w:instrText>
        </w:r>
        <w:r>
          <w:fldChar w:fldCharType="separate"/>
        </w:r>
        <w:r>
          <w:t>15</w:t>
        </w:r>
        <w:r>
          <w:fldChar w:fldCharType="end"/>
        </w:r>
      </w:hyperlink>
    </w:p>
    <w:p>
      <w:pPr>
        <w:pStyle w:val="TOC2"/>
        <w:tabs>
          <w:tab w:val="right" w:leader="dot" w:pos="8306"/>
        </w:tabs>
      </w:pPr>
      <w:hyperlink w:anchor="_Toc9057" w:history="1">
        <w:r>
          <w:rPr>
            <w:rFonts w:ascii="仿宋" w:eastAsia="仿宋" w:hAnsi="仿宋" w:cs="仿宋" w:hint="eastAsia"/>
            <w:lang w:eastAsia="zh-CN"/>
          </w:rPr>
          <w:t>(二)、建设规模</w:t>
        </w:r>
        <w:r>
          <w:tab/>
        </w:r>
        <w:r>
          <w:fldChar w:fldCharType="begin"/>
        </w:r>
        <w:r>
          <w:instrText xml:space="preserve"> PAGEREF _Toc9057 \h </w:instrText>
        </w:r>
        <w:r>
          <w:fldChar w:fldCharType="separate"/>
        </w:r>
        <w:r>
          <w:t>15</w:t>
        </w:r>
        <w:r>
          <w:fldChar w:fldCharType="end"/>
        </w:r>
      </w:hyperlink>
    </w:p>
    <w:p>
      <w:pPr>
        <w:pStyle w:val="TOC1"/>
        <w:tabs>
          <w:tab w:val="right" w:leader="dot" w:pos="8306"/>
        </w:tabs>
      </w:pPr>
      <w:hyperlink w:anchor="_Toc6581" w:history="1">
        <w:r>
          <w:rPr>
            <w:rFonts w:ascii="仿宋" w:eastAsia="仿宋" w:hAnsi="仿宋" w:cs="仿宋" w:hint="eastAsia"/>
            <w:lang w:eastAsia="zh-CN"/>
          </w:rPr>
          <w:t>五、调脂抗动脉粥样硬化药项目文档管理</w:t>
        </w:r>
        <w:r>
          <w:tab/>
        </w:r>
        <w:r>
          <w:fldChar w:fldCharType="begin"/>
        </w:r>
        <w:r>
          <w:instrText xml:space="preserve"> PAGEREF _Toc6581 \h </w:instrText>
        </w:r>
        <w:r>
          <w:fldChar w:fldCharType="separate"/>
        </w:r>
        <w:r>
          <w:t>17</w:t>
        </w:r>
        <w:r>
          <w:fldChar w:fldCharType="end"/>
        </w:r>
      </w:hyperlink>
    </w:p>
    <w:p>
      <w:pPr>
        <w:pStyle w:val="TOC2"/>
        <w:tabs>
          <w:tab w:val="right" w:leader="dot" w:pos="8306"/>
        </w:tabs>
      </w:pPr>
      <w:hyperlink w:anchor="_Toc8385" w:history="1">
        <w:r>
          <w:rPr>
            <w:rFonts w:ascii="仿宋" w:eastAsia="仿宋" w:hAnsi="仿宋" w:cs="仿宋" w:hint="eastAsia"/>
            <w:lang w:eastAsia="zh-CN"/>
          </w:rPr>
          <w:t>(一)、文档编制与审查</w:t>
        </w:r>
        <w:r>
          <w:tab/>
        </w:r>
        <w:r>
          <w:fldChar w:fldCharType="begin"/>
        </w:r>
        <w:r>
          <w:instrText xml:space="preserve"> PAGEREF _Toc8385 \h </w:instrText>
        </w:r>
        <w:r>
          <w:fldChar w:fldCharType="separate"/>
        </w:r>
        <w:r>
          <w:t>17</w:t>
        </w:r>
        <w:r>
          <w:fldChar w:fldCharType="end"/>
        </w:r>
      </w:hyperlink>
    </w:p>
    <w:p>
      <w:pPr>
        <w:pStyle w:val="TOC2"/>
        <w:tabs>
          <w:tab w:val="right" w:leader="dot" w:pos="8306"/>
        </w:tabs>
      </w:pPr>
      <w:hyperlink w:anchor="_Toc20020" w:history="1">
        <w:r>
          <w:rPr>
            <w:rFonts w:ascii="仿宋" w:eastAsia="仿宋" w:hAnsi="仿宋" w:cs="仿宋" w:hint="eastAsia"/>
            <w:lang w:eastAsia="zh-CN"/>
          </w:rPr>
          <w:t>(二)、文档发布与分发</w:t>
        </w:r>
        <w:r>
          <w:tab/>
        </w:r>
        <w:r>
          <w:fldChar w:fldCharType="begin"/>
        </w:r>
        <w:r>
          <w:instrText xml:space="preserve"> PAGEREF _Toc20020 \h </w:instrText>
        </w:r>
        <w:r>
          <w:fldChar w:fldCharType="separate"/>
        </w:r>
        <w:r>
          <w:t>18</w:t>
        </w:r>
        <w:r>
          <w:fldChar w:fldCharType="end"/>
        </w:r>
      </w:hyperlink>
    </w:p>
    <w:p>
      <w:pPr>
        <w:pStyle w:val="TOC2"/>
        <w:tabs>
          <w:tab w:val="right" w:leader="dot" w:pos="8306"/>
        </w:tabs>
      </w:pPr>
      <w:hyperlink w:anchor="_Toc15366" w:history="1">
        <w:r>
          <w:rPr>
            <w:rFonts w:ascii="仿宋" w:eastAsia="仿宋" w:hAnsi="仿宋" w:cs="仿宋" w:hint="eastAsia"/>
            <w:lang w:eastAsia="zh-CN"/>
          </w:rPr>
          <w:t>(三)、文档存档与归档</w:t>
        </w:r>
        <w:r>
          <w:tab/>
        </w:r>
        <w:r>
          <w:fldChar w:fldCharType="begin"/>
        </w:r>
        <w:r>
          <w:instrText xml:space="preserve"> PAGEREF _Toc15366 \h </w:instrText>
        </w:r>
        <w:r>
          <w:fldChar w:fldCharType="separate"/>
        </w:r>
        <w:r>
          <w:t>19</w:t>
        </w:r>
        <w:r>
          <w:fldChar w:fldCharType="end"/>
        </w:r>
      </w:hyperlink>
    </w:p>
    <w:p>
      <w:pPr>
        <w:pStyle w:val="TOC1"/>
        <w:tabs>
          <w:tab w:val="right" w:leader="dot" w:pos="8306"/>
        </w:tabs>
      </w:pPr>
      <w:hyperlink w:anchor="_Toc5692" w:history="1">
        <w:r>
          <w:rPr>
            <w:rFonts w:ascii="仿宋" w:eastAsia="仿宋" w:hAnsi="仿宋" w:cs="仿宋" w:hint="eastAsia"/>
            <w:lang w:eastAsia="zh-CN"/>
          </w:rPr>
          <w:t>六、调脂抗动脉粥样硬化药项目土建工程</w:t>
        </w:r>
        <w:r>
          <w:tab/>
        </w:r>
        <w:r>
          <w:fldChar w:fldCharType="begin"/>
        </w:r>
        <w:r>
          <w:instrText xml:space="preserve"> PAGEREF _Toc5692 \h </w:instrText>
        </w:r>
        <w:r>
          <w:fldChar w:fldCharType="separate"/>
        </w:r>
        <w:r>
          <w:t>20</w:t>
        </w:r>
        <w:r>
          <w:fldChar w:fldCharType="end"/>
        </w:r>
      </w:hyperlink>
    </w:p>
    <w:p>
      <w:pPr>
        <w:pStyle w:val="TOC2"/>
        <w:tabs>
          <w:tab w:val="right" w:leader="dot" w:pos="8306"/>
        </w:tabs>
      </w:pPr>
      <w:hyperlink w:anchor="_Toc18950" w:history="1">
        <w:r>
          <w:rPr>
            <w:rFonts w:ascii="仿宋" w:eastAsia="仿宋" w:hAnsi="仿宋" w:cs="仿宋" w:hint="eastAsia"/>
            <w:lang w:eastAsia="zh-CN"/>
          </w:rPr>
          <w:t>(一)、建筑工程设计原则</w:t>
        </w:r>
        <w:r>
          <w:tab/>
        </w:r>
        <w:r>
          <w:fldChar w:fldCharType="begin"/>
        </w:r>
        <w:r>
          <w:instrText xml:space="preserve"> PAGEREF _Toc18950 \h </w:instrText>
        </w:r>
        <w:r>
          <w:fldChar w:fldCharType="separate"/>
        </w:r>
        <w:r>
          <w:t>20</w:t>
        </w:r>
        <w:r>
          <w:fldChar w:fldCharType="end"/>
        </w:r>
      </w:hyperlink>
    </w:p>
    <w:p>
      <w:pPr>
        <w:pStyle w:val="TOC2"/>
        <w:tabs>
          <w:tab w:val="right" w:leader="dot" w:pos="8306"/>
        </w:tabs>
      </w:pPr>
      <w:hyperlink w:anchor="_Toc7961" w:history="1">
        <w:r>
          <w:rPr>
            <w:rFonts w:ascii="仿宋" w:eastAsia="仿宋" w:hAnsi="仿宋" w:cs="仿宋" w:hint="eastAsia"/>
            <w:lang w:eastAsia="zh-CN"/>
          </w:rPr>
          <w:t>(二)、土建工程设计年限及安全等级</w:t>
        </w:r>
        <w:r>
          <w:tab/>
        </w:r>
        <w:r>
          <w:fldChar w:fldCharType="begin"/>
        </w:r>
        <w:r>
          <w:instrText xml:space="preserve"> PAGEREF _Toc7961 \h </w:instrText>
        </w:r>
        <w:r>
          <w:fldChar w:fldCharType="separate"/>
        </w:r>
        <w:r>
          <w:t>21</w:t>
        </w:r>
        <w:r>
          <w:fldChar w:fldCharType="end"/>
        </w:r>
      </w:hyperlink>
    </w:p>
    <w:p>
      <w:pPr>
        <w:pStyle w:val="TOC2"/>
        <w:tabs>
          <w:tab w:val="right" w:leader="dot" w:pos="8306"/>
        </w:tabs>
      </w:pPr>
      <w:hyperlink w:anchor="_Toc26491" w:history="1">
        <w:r>
          <w:rPr>
            <w:rFonts w:ascii="仿宋" w:eastAsia="仿宋" w:hAnsi="仿宋" w:cs="仿宋" w:hint="eastAsia"/>
            <w:lang w:eastAsia="zh-CN"/>
          </w:rPr>
          <w:t>(三)、建筑工程设计总体要求</w:t>
        </w:r>
        <w:r>
          <w:tab/>
        </w:r>
        <w:r>
          <w:fldChar w:fldCharType="begin"/>
        </w:r>
        <w:r>
          <w:instrText xml:space="preserve"> PAGEREF _Toc26491 \h </w:instrText>
        </w:r>
        <w:r>
          <w:fldChar w:fldCharType="separate"/>
        </w:r>
        <w:r>
          <w:t>23</w:t>
        </w:r>
        <w:r>
          <w:fldChar w:fldCharType="end"/>
        </w:r>
      </w:hyperlink>
    </w:p>
    <w:p>
      <w:pPr>
        <w:pStyle w:val="TOC2"/>
        <w:tabs>
          <w:tab w:val="right" w:leader="dot" w:pos="8306"/>
        </w:tabs>
      </w:pPr>
      <w:hyperlink w:anchor="_Toc11443" w:history="1">
        <w:r>
          <w:rPr>
            <w:rFonts w:ascii="仿宋" w:eastAsia="仿宋" w:hAnsi="仿宋" w:cs="仿宋" w:hint="eastAsia"/>
            <w:lang w:eastAsia="zh-CN"/>
          </w:rPr>
          <w:t>(四)、土建工程建设指标</w:t>
        </w:r>
        <w:r>
          <w:tab/>
        </w:r>
        <w:r>
          <w:fldChar w:fldCharType="begin"/>
        </w:r>
        <w:r>
          <w:instrText xml:space="preserve"> PAGEREF _Toc11443 \h </w:instrText>
        </w:r>
        <w:r>
          <w:fldChar w:fldCharType="separate"/>
        </w:r>
        <w:r>
          <w:t>23</w:t>
        </w:r>
        <w:r>
          <w:fldChar w:fldCharType="end"/>
        </w:r>
      </w:hyperlink>
    </w:p>
    <w:p>
      <w:pPr>
        <w:pStyle w:val="TOC1"/>
        <w:tabs>
          <w:tab w:val="right" w:leader="dot" w:pos="8306"/>
        </w:tabs>
      </w:pPr>
      <w:hyperlink w:anchor="_Toc25187" w:history="1">
        <w:r>
          <w:rPr>
            <w:rFonts w:ascii="仿宋" w:eastAsia="仿宋" w:hAnsi="仿宋" w:cs="仿宋" w:hint="eastAsia"/>
            <w:lang w:eastAsia="zh-CN"/>
          </w:rPr>
          <w:t>七、调脂抗动脉粥样硬化药项目技术管理</w:t>
        </w:r>
        <w:r>
          <w:tab/>
        </w:r>
        <w:r>
          <w:fldChar w:fldCharType="begin"/>
        </w:r>
        <w:r>
          <w:instrText xml:space="preserve"> PAGEREF _Toc25187 \h </w:instrText>
        </w:r>
        <w:r>
          <w:fldChar w:fldCharType="separate"/>
        </w:r>
        <w:r>
          <w:t>24</w:t>
        </w:r>
        <w:r>
          <w:fldChar w:fldCharType="end"/>
        </w:r>
      </w:hyperlink>
    </w:p>
    <w:p>
      <w:pPr>
        <w:pStyle w:val="TOC2"/>
        <w:tabs>
          <w:tab w:val="right" w:leader="dot" w:pos="8306"/>
        </w:tabs>
      </w:pPr>
      <w:hyperlink w:anchor="_Toc20474" w:history="1">
        <w:r>
          <w:rPr>
            <w:rFonts w:ascii="仿宋" w:eastAsia="仿宋" w:hAnsi="仿宋" w:cs="仿宋" w:hint="eastAsia"/>
            <w:lang w:eastAsia="zh-CN"/>
          </w:rPr>
          <w:t>(一)、技术方案选用方向</w:t>
        </w:r>
        <w:r>
          <w:tab/>
        </w:r>
        <w:r>
          <w:fldChar w:fldCharType="begin"/>
        </w:r>
        <w:r>
          <w:instrText xml:space="preserve"> PAGEREF _Toc20474 \h </w:instrText>
        </w:r>
        <w:r>
          <w:fldChar w:fldCharType="separate"/>
        </w:r>
        <w:r>
          <w:t>24</w:t>
        </w:r>
        <w:r>
          <w:fldChar w:fldCharType="end"/>
        </w:r>
      </w:hyperlink>
    </w:p>
    <w:p>
      <w:pPr>
        <w:pStyle w:val="TOC2"/>
        <w:tabs>
          <w:tab w:val="right" w:leader="dot" w:pos="8306"/>
        </w:tabs>
      </w:pPr>
      <w:hyperlink w:anchor="_Toc16175" w:history="1">
        <w:r>
          <w:rPr>
            <w:rFonts w:ascii="仿宋" w:eastAsia="仿宋" w:hAnsi="仿宋" w:cs="仿宋" w:hint="eastAsia"/>
            <w:lang w:eastAsia="zh-CN"/>
          </w:rPr>
          <w:t>(二)、工艺技术方案选用原则</w:t>
        </w:r>
        <w:r>
          <w:tab/>
        </w:r>
        <w:r>
          <w:fldChar w:fldCharType="begin"/>
        </w:r>
        <w:r>
          <w:instrText xml:space="preserve"> PAGEREF _Toc16175 \h </w:instrText>
        </w:r>
        <w:r>
          <w:fldChar w:fldCharType="separate"/>
        </w:r>
        <w:r>
          <w:t>26</w:t>
        </w:r>
        <w:r>
          <w:fldChar w:fldCharType="end"/>
        </w:r>
      </w:hyperlink>
    </w:p>
    <w:p>
      <w:pPr>
        <w:pStyle w:val="TOC2"/>
        <w:tabs>
          <w:tab w:val="right" w:leader="dot" w:pos="8306"/>
        </w:tabs>
      </w:pPr>
      <w:hyperlink w:anchor="_Toc24026" w:history="1">
        <w:r>
          <w:rPr>
            <w:rFonts w:ascii="仿宋" w:eastAsia="仿宋" w:hAnsi="仿宋" w:cs="仿宋" w:hint="eastAsia"/>
            <w:lang w:eastAsia="zh-CN"/>
          </w:rPr>
          <w:t>(三)、工艺技术方案要求</w:t>
        </w:r>
        <w:r>
          <w:tab/>
        </w:r>
        <w:r>
          <w:fldChar w:fldCharType="begin"/>
        </w:r>
        <w:r>
          <w:instrText xml:space="preserve"> PAGEREF _Toc24026 \h </w:instrText>
        </w:r>
        <w:r>
          <w:fldChar w:fldCharType="separate"/>
        </w:r>
        <w:r>
          <w:t>28</w:t>
        </w:r>
        <w:r>
          <w:fldChar w:fldCharType="end"/>
        </w:r>
      </w:hyperlink>
    </w:p>
    <w:p>
      <w:pPr>
        <w:pStyle w:val="TOC1"/>
        <w:tabs>
          <w:tab w:val="right" w:leader="dot" w:pos="8306"/>
        </w:tabs>
      </w:pPr>
      <w:hyperlink w:anchor="_Toc16490" w:history="1">
        <w:r>
          <w:rPr>
            <w:rFonts w:ascii="仿宋" w:eastAsia="仿宋" w:hAnsi="仿宋" w:cs="仿宋" w:hint="eastAsia"/>
            <w:lang w:eastAsia="zh-CN"/>
          </w:rPr>
          <w:t>八、调脂抗动脉粥样硬化药项目经营效益</w:t>
        </w:r>
        <w:r>
          <w:tab/>
        </w:r>
        <w:r>
          <w:fldChar w:fldCharType="begin"/>
        </w:r>
        <w:r>
          <w:instrText xml:space="preserve"> PAGEREF _Toc16490 \h </w:instrText>
        </w:r>
        <w:r>
          <w:fldChar w:fldCharType="separate"/>
        </w:r>
        <w:r>
          <w:t>30</w:t>
        </w:r>
        <w:r>
          <w:fldChar w:fldCharType="end"/>
        </w:r>
      </w:hyperlink>
    </w:p>
    <w:p>
      <w:pPr>
        <w:pStyle w:val="TOC2"/>
        <w:tabs>
          <w:tab w:val="right" w:leader="dot" w:pos="8306"/>
        </w:tabs>
      </w:pPr>
      <w:hyperlink w:anchor="_Toc4789" w:history="1">
        <w:r>
          <w:rPr>
            <w:rFonts w:ascii="仿宋" w:eastAsia="仿宋" w:hAnsi="仿宋" w:cs="仿宋" w:hint="eastAsia"/>
            <w:lang w:eastAsia="zh-CN"/>
          </w:rPr>
          <w:t>(一)、经济评价财务测算</w:t>
        </w:r>
        <w:r>
          <w:tab/>
        </w:r>
        <w:r>
          <w:fldChar w:fldCharType="begin"/>
        </w:r>
        <w:r>
          <w:instrText xml:space="preserve"> PAGEREF _Toc4789 \h </w:instrText>
        </w:r>
        <w:r>
          <w:fldChar w:fldCharType="separate"/>
        </w:r>
        <w:r>
          <w:t>30</w:t>
        </w:r>
        <w:r>
          <w:fldChar w:fldCharType="end"/>
        </w:r>
      </w:hyperlink>
    </w:p>
    <w:p>
      <w:pPr>
        <w:pStyle w:val="TOC2"/>
        <w:tabs>
          <w:tab w:val="right" w:leader="dot" w:pos="8306"/>
        </w:tabs>
      </w:pPr>
      <w:hyperlink w:anchor="_Toc19666" w:history="1">
        <w:r>
          <w:rPr>
            <w:rFonts w:ascii="仿宋" w:eastAsia="仿宋" w:hAnsi="仿宋" w:cs="仿宋" w:hint="eastAsia"/>
            <w:lang w:eastAsia="zh-CN"/>
          </w:rPr>
          <w:t>(二)、调脂抗动脉粥样硬化药项目盈利能力分析</w:t>
        </w:r>
        <w:r>
          <w:tab/>
        </w:r>
        <w:r>
          <w:fldChar w:fldCharType="begin"/>
        </w:r>
        <w:r>
          <w:instrText xml:space="preserve"> PAGEREF _Toc19666 \h </w:instrText>
        </w:r>
        <w:r>
          <w:fldChar w:fldCharType="separate"/>
        </w:r>
        <w:r>
          <w:t>31</w:t>
        </w:r>
        <w:r>
          <w:fldChar w:fldCharType="end"/>
        </w:r>
      </w:hyperlink>
    </w:p>
    <w:p>
      <w:pPr>
        <w:pStyle w:val="TOC1"/>
        <w:tabs>
          <w:tab w:val="right" w:leader="dot" w:pos="8306"/>
        </w:tabs>
      </w:pPr>
      <w:hyperlink w:anchor="_Toc28333" w:history="1">
        <w:r>
          <w:rPr>
            <w:rFonts w:ascii="仿宋" w:eastAsia="仿宋" w:hAnsi="仿宋" w:cs="仿宋" w:hint="eastAsia"/>
            <w:lang w:eastAsia="zh-CN"/>
          </w:rPr>
          <w:t>九、调脂抗动脉粥样硬化药项目创新与研发</w:t>
        </w:r>
        <w:r>
          <w:tab/>
        </w:r>
        <w:r>
          <w:fldChar w:fldCharType="begin"/>
        </w:r>
        <w:r>
          <w:instrText xml:space="preserve"> PAGEREF _Toc28333 \h </w:instrText>
        </w:r>
        <w:r>
          <w:fldChar w:fldCharType="separate"/>
        </w:r>
        <w:r>
          <w:t>32</w:t>
        </w:r>
        <w:r>
          <w:fldChar w:fldCharType="end"/>
        </w:r>
      </w:hyperlink>
    </w:p>
    <w:p>
      <w:pPr>
        <w:pStyle w:val="TOC2"/>
        <w:tabs>
          <w:tab w:val="right" w:leader="dot" w:pos="8306"/>
        </w:tabs>
      </w:pPr>
      <w:hyperlink w:anchor="_Toc12020" w:history="1">
        <w:r>
          <w:rPr>
            <w:rFonts w:ascii="仿宋" w:eastAsia="仿宋" w:hAnsi="仿宋" w:cs="仿宋" w:hint="eastAsia"/>
            <w:lang w:eastAsia="zh-CN"/>
          </w:rPr>
          <w:t>(一)、创新策略与方向</w:t>
        </w:r>
        <w:r>
          <w:tab/>
        </w:r>
        <w:r>
          <w:fldChar w:fldCharType="begin"/>
        </w:r>
        <w:r>
          <w:instrText xml:space="preserve"> PAGEREF _Toc12020 \h </w:instrText>
        </w:r>
        <w:r>
          <w:fldChar w:fldCharType="separate"/>
        </w:r>
        <w:r>
          <w:t>32</w:t>
        </w:r>
        <w:r>
          <w:fldChar w:fldCharType="end"/>
        </w:r>
      </w:hyperlink>
    </w:p>
    <w:p>
      <w:pPr>
        <w:pStyle w:val="TOC2"/>
        <w:tabs>
          <w:tab w:val="right" w:leader="dot" w:pos="8306"/>
        </w:tabs>
      </w:pPr>
      <w:hyperlink w:anchor="_Toc31049" w:history="1">
        <w:r>
          <w:rPr>
            <w:rFonts w:ascii="仿宋" w:eastAsia="仿宋" w:hAnsi="仿宋" w:cs="仿宋" w:hint="eastAsia"/>
            <w:lang w:eastAsia="zh-CN"/>
          </w:rPr>
          <w:t>(二)、研发规划与投入</w:t>
        </w:r>
        <w:r>
          <w:tab/>
        </w:r>
        <w:r>
          <w:fldChar w:fldCharType="begin"/>
        </w:r>
        <w:r>
          <w:instrText xml:space="preserve"> PAGEREF _Toc31049 \h </w:instrText>
        </w:r>
        <w:r>
          <w:fldChar w:fldCharType="separate"/>
        </w:r>
        <w:r>
          <w:t>34</w:t>
        </w:r>
        <w:r>
          <w:fldChar w:fldCharType="end"/>
        </w:r>
      </w:hyperlink>
    </w:p>
    <w:p>
      <w:pPr>
        <w:pStyle w:val="TOC1"/>
        <w:tabs>
          <w:tab w:val="right" w:leader="dot" w:pos="8306"/>
        </w:tabs>
      </w:pPr>
      <w:hyperlink w:anchor="_Toc17085" w:history="1">
        <w:r>
          <w:rPr>
            <w:rFonts w:ascii="仿宋" w:eastAsia="仿宋" w:hAnsi="仿宋" w:cs="仿宋" w:hint="eastAsia"/>
            <w:lang w:eastAsia="zh-CN"/>
          </w:rPr>
          <w:t>十、调脂抗动脉粥样硬化药项目财务管理</w:t>
        </w:r>
        <w:r>
          <w:tab/>
        </w:r>
        <w:r>
          <w:fldChar w:fldCharType="begin"/>
        </w:r>
        <w:r>
          <w:instrText xml:space="preserve"> PAGEREF _Toc17085 \h </w:instrText>
        </w:r>
        <w:r>
          <w:fldChar w:fldCharType="separate"/>
        </w:r>
        <w:r>
          <w:t>35</w:t>
        </w:r>
        <w:r>
          <w:fldChar w:fldCharType="end"/>
        </w:r>
      </w:hyperlink>
    </w:p>
    <w:p>
      <w:pPr>
        <w:pStyle w:val="TOC2"/>
        <w:tabs>
          <w:tab w:val="right" w:leader="dot" w:pos="8306"/>
        </w:tabs>
      </w:pPr>
      <w:hyperlink w:anchor="_Toc20281" w:history="1">
        <w:r>
          <w:rPr>
            <w:rFonts w:ascii="仿宋" w:eastAsia="仿宋" w:hAnsi="仿宋" w:cs="仿宋" w:hint="eastAsia"/>
            <w:lang w:eastAsia="zh-CN"/>
          </w:rPr>
          <w:t>(一)、资金需求大</w:t>
        </w:r>
        <w:r>
          <w:tab/>
        </w:r>
        <w:r>
          <w:fldChar w:fldCharType="begin"/>
        </w:r>
        <w:r>
          <w:instrText xml:space="preserve"> PAGEREF _Toc20281 \h </w:instrText>
        </w:r>
        <w:r>
          <w:fldChar w:fldCharType="separate"/>
        </w:r>
        <w:r>
          <w:t>35</w:t>
        </w:r>
        <w:r>
          <w:fldChar w:fldCharType="end"/>
        </w:r>
      </w:hyperlink>
    </w:p>
    <w:p>
      <w:pPr>
        <w:pStyle w:val="TOC2"/>
        <w:tabs>
          <w:tab w:val="right" w:leader="dot" w:pos="8306"/>
        </w:tabs>
      </w:pPr>
      <w:hyperlink w:anchor="_Toc2221" w:history="1">
        <w:r>
          <w:rPr>
            <w:rFonts w:ascii="仿宋" w:eastAsia="仿宋" w:hAnsi="仿宋" w:cs="仿宋" w:hint="eastAsia"/>
            <w:lang w:eastAsia="zh-CN"/>
          </w:rPr>
          <w:t>(二)、研发周期长</w:t>
        </w:r>
        <w:r>
          <w:tab/>
        </w:r>
        <w:r>
          <w:fldChar w:fldCharType="begin"/>
        </w:r>
        <w:r>
          <w:instrText xml:space="preserve"> PAGEREF _Toc2221 \h </w:instrText>
        </w:r>
        <w:r>
          <w:fldChar w:fldCharType="separate"/>
        </w:r>
        <w:r>
          <w:t>37</w:t>
        </w:r>
        <w:r>
          <w:fldChar w:fldCharType="end"/>
        </w:r>
      </w:hyperlink>
    </w:p>
    <w:p>
      <w:pPr>
        <w:pStyle w:val="TOC2"/>
        <w:tabs>
          <w:tab w:val="right" w:leader="dot" w:pos="8306"/>
        </w:tabs>
      </w:pPr>
      <w:hyperlink w:anchor="_Toc13126" w:history="1">
        <w:r>
          <w:rPr>
            <w:rFonts w:ascii="仿宋" w:eastAsia="仿宋" w:hAnsi="仿宋" w:cs="仿宋" w:hint="eastAsia"/>
            <w:lang w:eastAsia="zh-CN"/>
          </w:rPr>
          <w:t>(三)、市场风险大</w:t>
        </w:r>
        <w:r>
          <w:tab/>
        </w:r>
        <w:r>
          <w:fldChar w:fldCharType="begin"/>
        </w:r>
        <w:r>
          <w:instrText xml:space="preserve"> PAGEREF _Toc13126 \h </w:instrText>
        </w:r>
        <w:r>
          <w:fldChar w:fldCharType="separate"/>
        </w:r>
        <w:r>
          <w:t>38</w:t>
        </w:r>
        <w:r>
          <w:fldChar w:fldCharType="end"/>
        </w:r>
      </w:hyperlink>
    </w:p>
    <w:p>
      <w:pPr>
        <w:pStyle w:val="TOC2"/>
        <w:tabs>
          <w:tab w:val="right" w:leader="dot" w:pos="8306"/>
        </w:tabs>
      </w:pPr>
      <w:hyperlink w:anchor="_Toc5006" w:history="1">
        <w:r>
          <w:rPr>
            <w:rFonts w:ascii="仿宋" w:eastAsia="仿宋" w:hAnsi="仿宋" w:cs="仿宋" w:hint="eastAsia"/>
            <w:lang w:eastAsia="zh-CN"/>
          </w:rPr>
          <w:t>(四)、利润率高</w:t>
        </w:r>
        <w:r>
          <w:tab/>
        </w:r>
        <w:r>
          <w:fldChar w:fldCharType="begin"/>
        </w:r>
        <w:r>
          <w:instrText xml:space="preserve"> PAGEREF _Toc5006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9" w:history="1">
        <w:r>
          <w:rPr>
            <w:rFonts w:ascii="仿宋" w:eastAsia="仿宋" w:hAnsi="仿宋" w:cs="仿宋" w:hint="eastAsia"/>
            <w:lang w:eastAsia="zh-CN"/>
          </w:rPr>
          <w:t>十一、调脂抗动脉粥样硬化药项目人力资源培养与发展</w:t>
        </w:r>
        <w:r>
          <w:tab/>
        </w:r>
        <w:r>
          <w:fldChar w:fldCharType="begin"/>
        </w:r>
        <w:r>
          <w:instrText xml:space="preserve"> PAGEREF _Toc25519 \h </w:instrText>
        </w:r>
        <w:r>
          <w:fldChar w:fldCharType="separate"/>
        </w:r>
        <w:r>
          <w:t>43</w:t>
        </w:r>
        <w:r>
          <w:fldChar w:fldCharType="end"/>
        </w:r>
      </w:hyperlink>
    </w:p>
    <w:p>
      <w:pPr>
        <w:pStyle w:val="TOC2"/>
        <w:tabs>
          <w:tab w:val="right" w:leader="dot" w:pos="8306"/>
        </w:tabs>
      </w:pPr>
      <w:hyperlink w:anchor="_Toc11475" w:history="1">
        <w:r>
          <w:rPr>
            <w:rFonts w:ascii="仿宋" w:eastAsia="仿宋" w:hAnsi="仿宋" w:cs="仿宋" w:hint="eastAsia"/>
            <w:lang w:eastAsia="zh-CN"/>
          </w:rPr>
          <w:t>(一)、人才需求与规划</w:t>
        </w:r>
        <w:r>
          <w:tab/>
        </w:r>
        <w:r>
          <w:fldChar w:fldCharType="begin"/>
        </w:r>
        <w:r>
          <w:instrText xml:space="preserve"> PAGEREF _Toc11475 \h </w:instrText>
        </w:r>
        <w:r>
          <w:fldChar w:fldCharType="separate"/>
        </w:r>
        <w:r>
          <w:t>43</w:t>
        </w:r>
        <w:r>
          <w:fldChar w:fldCharType="end"/>
        </w:r>
      </w:hyperlink>
    </w:p>
    <w:p>
      <w:pPr>
        <w:pStyle w:val="TOC2"/>
        <w:tabs>
          <w:tab w:val="right" w:leader="dot" w:pos="8306"/>
        </w:tabs>
      </w:pPr>
      <w:hyperlink w:anchor="_Toc16258" w:history="1">
        <w:r>
          <w:rPr>
            <w:rFonts w:ascii="仿宋" w:eastAsia="仿宋" w:hAnsi="仿宋" w:cs="仿宋" w:hint="eastAsia"/>
            <w:lang w:eastAsia="zh-CN"/>
          </w:rPr>
          <w:t>(二)、培训与发展计划</w:t>
        </w:r>
        <w:r>
          <w:tab/>
        </w:r>
        <w:r>
          <w:fldChar w:fldCharType="begin"/>
        </w:r>
        <w:r>
          <w:instrText xml:space="preserve"> PAGEREF _Toc16258 \h </w:instrText>
        </w:r>
        <w:r>
          <w:fldChar w:fldCharType="separate"/>
        </w:r>
        <w:r>
          <w:t>43</w:t>
        </w:r>
        <w:r>
          <w:fldChar w:fldCharType="end"/>
        </w:r>
      </w:hyperlink>
    </w:p>
    <w:p>
      <w:pPr>
        <w:pStyle w:val="TOC1"/>
        <w:tabs>
          <w:tab w:val="right" w:leader="dot" w:pos="8306"/>
        </w:tabs>
      </w:pPr>
      <w:hyperlink w:anchor="_Toc11538" w:history="1">
        <w:r>
          <w:rPr>
            <w:rFonts w:ascii="仿宋" w:eastAsia="仿宋" w:hAnsi="仿宋" w:cs="仿宋" w:hint="eastAsia"/>
            <w:lang w:eastAsia="zh-CN"/>
          </w:rPr>
          <w:t>十二、调脂抗动脉粥样硬化药项目人力资源管理</w:t>
        </w:r>
        <w:r>
          <w:tab/>
        </w:r>
        <w:r>
          <w:fldChar w:fldCharType="begin"/>
        </w:r>
        <w:r>
          <w:instrText xml:space="preserve"> PAGEREF _Toc11538 \h </w:instrText>
        </w:r>
        <w:r>
          <w:fldChar w:fldCharType="separate"/>
        </w:r>
        <w:r>
          <w:t>44</w:t>
        </w:r>
        <w:r>
          <w:fldChar w:fldCharType="end"/>
        </w:r>
      </w:hyperlink>
    </w:p>
    <w:p>
      <w:pPr>
        <w:pStyle w:val="TOC2"/>
        <w:tabs>
          <w:tab w:val="right" w:leader="dot" w:pos="8306"/>
        </w:tabs>
      </w:pPr>
      <w:hyperlink w:anchor="_Toc25527" w:history="1">
        <w:r>
          <w:rPr>
            <w:rFonts w:ascii="仿宋" w:eastAsia="仿宋" w:hAnsi="仿宋" w:cs="仿宋" w:hint="eastAsia"/>
            <w:lang w:eastAsia="zh-CN"/>
          </w:rPr>
          <w:t>(一)、建立健全的预算管理制度</w:t>
        </w:r>
        <w:r>
          <w:tab/>
        </w:r>
        <w:r>
          <w:fldChar w:fldCharType="begin"/>
        </w:r>
        <w:r>
          <w:instrText xml:space="preserve"> PAGEREF _Toc25527 \h </w:instrText>
        </w:r>
        <w:r>
          <w:fldChar w:fldCharType="separate"/>
        </w:r>
        <w:r>
          <w:t>44</w:t>
        </w:r>
        <w:r>
          <w:fldChar w:fldCharType="end"/>
        </w:r>
      </w:hyperlink>
    </w:p>
    <w:p>
      <w:pPr>
        <w:pStyle w:val="TOC2"/>
        <w:tabs>
          <w:tab w:val="right" w:leader="dot" w:pos="8306"/>
        </w:tabs>
      </w:pPr>
      <w:hyperlink w:anchor="_Toc12602" w:history="1">
        <w:r>
          <w:rPr>
            <w:rFonts w:ascii="仿宋" w:eastAsia="仿宋" w:hAnsi="仿宋" w:cs="仿宋" w:hint="eastAsia"/>
            <w:lang w:eastAsia="zh-CN"/>
          </w:rPr>
          <w:t>(二)、加强资金流动监控</w:t>
        </w:r>
        <w:r>
          <w:tab/>
        </w:r>
        <w:r>
          <w:fldChar w:fldCharType="begin"/>
        </w:r>
        <w:r>
          <w:instrText xml:space="preserve"> PAGEREF _Toc12602 \h </w:instrText>
        </w:r>
        <w:r>
          <w:fldChar w:fldCharType="separate"/>
        </w:r>
        <w:r>
          <w:t>46</w:t>
        </w:r>
        <w:r>
          <w:fldChar w:fldCharType="end"/>
        </w:r>
      </w:hyperlink>
    </w:p>
    <w:p>
      <w:pPr>
        <w:pStyle w:val="TOC2"/>
        <w:tabs>
          <w:tab w:val="right" w:leader="dot" w:pos="8306"/>
        </w:tabs>
      </w:pPr>
      <w:hyperlink w:anchor="_Toc26126" w:history="1">
        <w:r>
          <w:rPr>
            <w:rFonts w:ascii="仿宋" w:eastAsia="仿宋" w:hAnsi="仿宋" w:cs="仿宋" w:hint="eastAsia"/>
            <w:lang w:eastAsia="zh-CN"/>
          </w:rPr>
          <w:t>(三)、制定完善的风险控制机制</w:t>
        </w:r>
        <w:r>
          <w:tab/>
        </w:r>
        <w:r>
          <w:fldChar w:fldCharType="begin"/>
        </w:r>
        <w:r>
          <w:instrText xml:space="preserve"> PAGEREF _Toc26126 \h </w:instrText>
        </w:r>
        <w:r>
          <w:fldChar w:fldCharType="separate"/>
        </w:r>
        <w:r>
          <w:t>47</w:t>
        </w:r>
        <w:r>
          <w:fldChar w:fldCharType="end"/>
        </w:r>
      </w:hyperlink>
    </w:p>
    <w:p>
      <w:pPr>
        <w:pStyle w:val="TOC2"/>
        <w:tabs>
          <w:tab w:val="right" w:leader="dot" w:pos="8306"/>
        </w:tabs>
      </w:pPr>
      <w:hyperlink w:anchor="_Toc23145" w:history="1">
        <w:r>
          <w:rPr>
            <w:rFonts w:ascii="仿宋" w:eastAsia="仿宋" w:hAnsi="仿宋" w:cs="仿宋" w:hint="eastAsia"/>
            <w:lang w:eastAsia="zh-CN"/>
          </w:rPr>
          <w:t>(四)、优化成本管理</w:t>
        </w:r>
        <w:r>
          <w:tab/>
        </w:r>
        <w:r>
          <w:fldChar w:fldCharType="begin"/>
        </w:r>
        <w:r>
          <w:instrText xml:space="preserve"> PAGEREF _Toc23145 \h </w:instrText>
        </w:r>
        <w:r>
          <w:fldChar w:fldCharType="separate"/>
        </w:r>
        <w:r>
          <w:t>49</w:t>
        </w:r>
        <w:r>
          <w:fldChar w:fldCharType="end"/>
        </w:r>
      </w:hyperlink>
    </w:p>
    <w:p>
      <w:pPr>
        <w:pStyle w:val="TOC1"/>
        <w:tabs>
          <w:tab w:val="right" w:leader="dot" w:pos="8306"/>
        </w:tabs>
      </w:pPr>
      <w:hyperlink w:anchor="_Toc17414" w:history="1">
        <w:r>
          <w:rPr>
            <w:rFonts w:ascii="仿宋" w:eastAsia="仿宋" w:hAnsi="仿宋" w:cs="仿宋" w:hint="eastAsia"/>
            <w:lang w:eastAsia="zh-CN"/>
          </w:rPr>
          <w:t>十三、调脂抗动脉粥样硬化药项目实施时间节点</w:t>
        </w:r>
        <w:r>
          <w:tab/>
        </w:r>
        <w:r>
          <w:fldChar w:fldCharType="begin"/>
        </w:r>
        <w:r>
          <w:instrText xml:space="preserve"> PAGEREF _Toc17414 \h </w:instrText>
        </w:r>
        <w:r>
          <w:fldChar w:fldCharType="separate"/>
        </w:r>
        <w:r>
          <w:t>50</w:t>
        </w:r>
        <w:r>
          <w:fldChar w:fldCharType="end"/>
        </w:r>
      </w:hyperlink>
    </w:p>
    <w:p>
      <w:pPr>
        <w:pStyle w:val="TOC2"/>
        <w:tabs>
          <w:tab w:val="right" w:leader="dot" w:pos="8306"/>
        </w:tabs>
      </w:pPr>
      <w:hyperlink w:anchor="_Toc30100" w:history="1">
        <w:r>
          <w:rPr>
            <w:rFonts w:ascii="仿宋" w:eastAsia="仿宋" w:hAnsi="仿宋" w:cs="仿宋" w:hint="eastAsia"/>
            <w:lang w:eastAsia="zh-CN"/>
          </w:rPr>
          <w:t>(一)、调脂抗动脉粥样硬化药项目启动阶段时间节点</w:t>
        </w:r>
        <w:r>
          <w:tab/>
        </w:r>
        <w:r>
          <w:fldChar w:fldCharType="begin"/>
        </w:r>
        <w:r>
          <w:instrText xml:space="preserve"> PAGEREF _Toc30100 \h </w:instrText>
        </w:r>
        <w:r>
          <w:fldChar w:fldCharType="separate"/>
        </w:r>
        <w:r>
          <w:t>50</w:t>
        </w:r>
        <w:r>
          <w:fldChar w:fldCharType="end"/>
        </w:r>
      </w:hyperlink>
    </w:p>
    <w:p>
      <w:pPr>
        <w:pStyle w:val="TOC2"/>
        <w:tabs>
          <w:tab w:val="right" w:leader="dot" w:pos="8306"/>
        </w:tabs>
      </w:pPr>
      <w:hyperlink w:anchor="_Toc3688" w:history="1">
        <w:r>
          <w:rPr>
            <w:rFonts w:ascii="仿宋" w:eastAsia="仿宋" w:hAnsi="仿宋" w:cs="仿宋" w:hint="eastAsia"/>
            <w:lang w:eastAsia="zh-CN"/>
          </w:rPr>
          <w:t>(二)、调脂抗动脉粥样硬化药项目执行阶段时间节点</w:t>
        </w:r>
        <w:r>
          <w:tab/>
        </w:r>
        <w:r>
          <w:fldChar w:fldCharType="begin"/>
        </w:r>
        <w:r>
          <w:instrText xml:space="preserve"> PAGEREF _Toc3688 \h </w:instrText>
        </w:r>
        <w:r>
          <w:fldChar w:fldCharType="separate"/>
        </w:r>
        <w:r>
          <w:t>52</w:t>
        </w:r>
        <w:r>
          <w:fldChar w:fldCharType="end"/>
        </w:r>
      </w:hyperlink>
    </w:p>
    <w:p>
      <w:pPr>
        <w:pStyle w:val="TOC2"/>
        <w:tabs>
          <w:tab w:val="right" w:leader="dot" w:pos="8306"/>
        </w:tabs>
      </w:pPr>
      <w:hyperlink w:anchor="_Toc4452" w:history="1">
        <w:r>
          <w:rPr>
            <w:rFonts w:ascii="仿宋" w:eastAsia="仿宋" w:hAnsi="仿宋" w:cs="仿宋" w:hint="eastAsia"/>
            <w:lang w:eastAsia="zh-CN"/>
          </w:rPr>
          <w:t>(三)、调脂抗动脉粥样硬化药项目完成阶段时间节点</w:t>
        </w:r>
        <w:r>
          <w:tab/>
        </w:r>
        <w:r>
          <w:fldChar w:fldCharType="begin"/>
        </w:r>
        <w:r>
          <w:instrText xml:space="preserve"> PAGEREF _Toc4452 \h </w:instrText>
        </w:r>
        <w:r>
          <w:fldChar w:fldCharType="separate"/>
        </w:r>
        <w:r>
          <w:t>53</w:t>
        </w:r>
        <w:r>
          <w:fldChar w:fldCharType="end"/>
        </w:r>
      </w:hyperlink>
    </w:p>
    <w:p>
      <w:pPr>
        <w:pStyle w:val="TOC1"/>
        <w:tabs>
          <w:tab w:val="right" w:leader="dot" w:pos="8306"/>
        </w:tabs>
      </w:pPr>
      <w:hyperlink w:anchor="_Toc24115" w:history="1">
        <w:r>
          <w:rPr>
            <w:rFonts w:ascii="仿宋" w:eastAsia="仿宋" w:hAnsi="仿宋" w:cs="仿宋" w:hint="eastAsia"/>
            <w:lang w:eastAsia="zh-CN"/>
          </w:rPr>
          <w:t>十四、营销与推广策略</w:t>
        </w:r>
        <w:r>
          <w:tab/>
        </w:r>
        <w:r>
          <w:fldChar w:fldCharType="begin"/>
        </w:r>
        <w:r>
          <w:instrText xml:space="preserve"> PAGEREF _Toc24115 \h </w:instrText>
        </w:r>
        <w:r>
          <w:fldChar w:fldCharType="separate"/>
        </w:r>
        <w:r>
          <w:t>54</w:t>
        </w:r>
        <w:r>
          <w:fldChar w:fldCharType="end"/>
        </w:r>
      </w:hyperlink>
    </w:p>
    <w:p>
      <w:pPr>
        <w:pStyle w:val="TOC2"/>
        <w:tabs>
          <w:tab w:val="right" w:leader="dot" w:pos="8306"/>
        </w:tabs>
      </w:pPr>
      <w:hyperlink w:anchor="_Toc31727" w:history="1">
        <w:r>
          <w:rPr>
            <w:rFonts w:ascii="仿宋" w:eastAsia="仿宋" w:hAnsi="仿宋" w:cs="仿宋" w:hint="eastAsia"/>
            <w:lang w:eastAsia="zh-CN"/>
          </w:rPr>
          <w:t>(一)、产品/服务定位与特点</w:t>
        </w:r>
        <w:r>
          <w:tab/>
        </w:r>
        <w:r>
          <w:fldChar w:fldCharType="begin"/>
        </w:r>
        <w:r>
          <w:instrText xml:space="preserve"> PAGEREF _Toc31727 \h </w:instrText>
        </w:r>
        <w:r>
          <w:fldChar w:fldCharType="separate"/>
        </w:r>
        <w:r>
          <w:t>54</w:t>
        </w:r>
        <w:r>
          <w:fldChar w:fldCharType="end"/>
        </w:r>
      </w:hyperlink>
    </w:p>
    <w:p>
      <w:pPr>
        <w:pStyle w:val="TOC2"/>
        <w:tabs>
          <w:tab w:val="right" w:leader="dot" w:pos="8306"/>
        </w:tabs>
      </w:pPr>
      <w:hyperlink w:anchor="_Toc17906" w:history="1">
        <w:r>
          <w:rPr>
            <w:rFonts w:ascii="仿宋" w:eastAsia="仿宋" w:hAnsi="仿宋" w:cs="仿宋" w:hint="eastAsia"/>
            <w:lang w:eastAsia="zh-CN"/>
          </w:rPr>
          <w:t>(二)、市场定位与竞争分析</w:t>
        </w:r>
        <w:r>
          <w:tab/>
        </w:r>
        <w:r>
          <w:fldChar w:fldCharType="begin"/>
        </w:r>
        <w:r>
          <w:instrText xml:space="preserve"> PAGEREF _Toc17906 \h </w:instrText>
        </w:r>
        <w:r>
          <w:fldChar w:fldCharType="separate"/>
        </w:r>
        <w:r>
          <w:t>55</w:t>
        </w:r>
        <w:r>
          <w:fldChar w:fldCharType="end"/>
        </w:r>
      </w:hyperlink>
    </w:p>
    <w:p>
      <w:pPr>
        <w:pStyle w:val="TOC2"/>
        <w:tabs>
          <w:tab w:val="right" w:leader="dot" w:pos="8306"/>
        </w:tabs>
      </w:pPr>
      <w:hyperlink w:anchor="_Toc12082" w:history="1">
        <w:r>
          <w:rPr>
            <w:rFonts w:ascii="仿宋" w:eastAsia="仿宋" w:hAnsi="仿宋" w:cs="仿宋" w:hint="eastAsia"/>
            <w:lang w:eastAsia="zh-CN"/>
          </w:rPr>
          <w:t>(三)、营销渠道与策略</w:t>
        </w:r>
        <w:r>
          <w:tab/>
        </w:r>
        <w:r>
          <w:fldChar w:fldCharType="begin"/>
        </w:r>
        <w:r>
          <w:instrText xml:space="preserve"> PAGEREF _Toc12082 \h </w:instrText>
        </w:r>
        <w:r>
          <w:fldChar w:fldCharType="separate"/>
        </w:r>
        <w:r>
          <w:t>57</w:t>
        </w:r>
        <w:r>
          <w:fldChar w:fldCharType="end"/>
        </w:r>
      </w:hyperlink>
    </w:p>
    <w:p>
      <w:pPr>
        <w:pStyle w:val="TOC2"/>
        <w:tabs>
          <w:tab w:val="right" w:leader="dot" w:pos="8306"/>
        </w:tabs>
      </w:pPr>
      <w:hyperlink w:anchor="_Toc19142" w:history="1">
        <w:r>
          <w:rPr>
            <w:rFonts w:ascii="仿宋" w:eastAsia="仿宋" w:hAnsi="仿宋" w:cs="仿宋" w:hint="eastAsia"/>
            <w:lang w:eastAsia="zh-CN"/>
          </w:rPr>
          <w:t>(四)、推广与宣传活动</w:t>
        </w:r>
        <w:r>
          <w:tab/>
        </w:r>
        <w:r>
          <w:fldChar w:fldCharType="begin"/>
        </w:r>
        <w:r>
          <w:instrText xml:space="preserve"> PAGEREF _Toc19142 \h </w:instrText>
        </w:r>
        <w:r>
          <w:fldChar w:fldCharType="separate"/>
        </w:r>
        <w:r>
          <w:t>58</w:t>
        </w:r>
        <w:r>
          <w:fldChar w:fldCharType="end"/>
        </w:r>
      </w:hyperlink>
    </w:p>
    <w:p>
      <w:pPr>
        <w:pStyle w:val="TOC1"/>
        <w:tabs>
          <w:tab w:val="right" w:leader="dot" w:pos="8306"/>
        </w:tabs>
      </w:pPr>
      <w:hyperlink w:anchor="_Toc10879" w:history="1">
        <w:r>
          <w:rPr>
            <w:rFonts w:ascii="仿宋" w:eastAsia="仿宋" w:hAnsi="仿宋" w:cs="仿宋" w:hint="eastAsia"/>
            <w:lang w:eastAsia="zh-CN"/>
          </w:rPr>
          <w:t>十五、调脂抗动脉粥样硬化药项目工程方案分析</w:t>
        </w:r>
        <w:r>
          <w:tab/>
        </w:r>
        <w:r>
          <w:fldChar w:fldCharType="begin"/>
        </w:r>
        <w:r>
          <w:instrText xml:space="preserve"> PAGEREF _Toc10879 \h </w:instrText>
        </w:r>
        <w:r>
          <w:fldChar w:fldCharType="separate"/>
        </w:r>
        <w:r>
          <w:t>63</w:t>
        </w:r>
        <w:r>
          <w:fldChar w:fldCharType="end"/>
        </w:r>
      </w:hyperlink>
    </w:p>
    <w:p>
      <w:pPr>
        <w:pStyle w:val="TOC2"/>
        <w:tabs>
          <w:tab w:val="right" w:leader="dot" w:pos="8306"/>
        </w:tabs>
      </w:pPr>
      <w:hyperlink w:anchor="_Toc2723" w:history="1">
        <w:r>
          <w:rPr>
            <w:rFonts w:ascii="仿宋" w:eastAsia="仿宋" w:hAnsi="仿宋" w:cs="仿宋" w:hint="eastAsia"/>
            <w:lang w:eastAsia="zh-CN"/>
          </w:rPr>
          <w:t>(一)、建筑工程设计原则</w:t>
        </w:r>
        <w:r>
          <w:tab/>
        </w:r>
        <w:r>
          <w:fldChar w:fldCharType="begin"/>
        </w:r>
        <w:r>
          <w:instrText xml:space="preserve"> PAGEREF _Toc2723 \h </w:instrText>
        </w:r>
        <w:r>
          <w:fldChar w:fldCharType="separate"/>
        </w:r>
        <w:r>
          <w:t>63</w:t>
        </w:r>
        <w:r>
          <w:fldChar w:fldCharType="end"/>
        </w:r>
      </w:hyperlink>
    </w:p>
    <w:p>
      <w:pPr>
        <w:pStyle w:val="TOC2"/>
        <w:tabs>
          <w:tab w:val="right" w:leader="dot" w:pos="8306"/>
        </w:tabs>
      </w:pPr>
      <w:hyperlink w:anchor="_Toc26684" w:history="1">
        <w:r>
          <w:rPr>
            <w:rFonts w:ascii="仿宋" w:eastAsia="仿宋" w:hAnsi="仿宋" w:cs="仿宋" w:hint="eastAsia"/>
            <w:lang w:eastAsia="zh-CN"/>
          </w:rPr>
          <w:t>(二)、土建工程建设指标</w:t>
        </w:r>
        <w:r>
          <w:tab/>
        </w:r>
        <w:r>
          <w:fldChar w:fldCharType="begin"/>
        </w:r>
        <w:r>
          <w:instrText xml:space="preserve"> PAGEREF _Toc26684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01"/>
      <w:r>
        <w:rPr>
          <w:rFonts w:ascii="仿宋" w:eastAsia="仿宋" w:hAnsi="仿宋" w:cs="仿宋" w:hint="eastAsia"/>
          <w:sz w:val="28"/>
          <w:lang w:eastAsia="zh-CN"/>
        </w:rPr>
        <w:t>一、调脂抗动脉粥样硬化药项目可持续发展</w:t>
      </w:r>
      <w:bookmarkEnd w:id="2"/>
    </w:p>
    <w:p>
      <w:pPr>
        <w:pStyle w:val="Heading2"/>
        <w:rPr>
          <w:rFonts w:ascii="仿宋" w:eastAsia="仿宋" w:hAnsi="仿宋" w:cs="仿宋" w:hint="eastAsia"/>
          <w:lang w:eastAsia="zh-CN"/>
        </w:rPr>
      </w:pPr>
      <w:bookmarkStart w:id="3" w:name="_Toc66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脂抗动脉粥样硬化药项目中，调脂抗动脉粥样硬化药项目团队着眼于未来，明确了可持续发展的战略方向。制定的具体可持续发展目标包括降低资源使用、采用环保技术、最大化社会效益等。这一步骤不仅有助于调脂抗动脉粥样硬化药项目在环保和社会责任方面达到最高标准，也为未来提供了明确的指引，确保调脂抗动脉粥样硬化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可持续实践的融入调脂抗动脉粥样硬化药项目管理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脂抗动脉粥样硬化药项目管理周期。从调脂抗动脉粥样硬化药项目规划开始，调脂抗动脉粥样硬化药项目团队就考虑了环境和社会的因素。在执行阶段，调脂抗动脉粥样硬化药项目团队积极推动绿色技术的应用，优化资源利用。此外，关注员工的社会责任，通过培训和沟通活动提高员工对可持续发展的认知，使他们能够在日常工作中践行可持续实践。这些举措不仅为调脂抗动脉粥样硬化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脂抗动脉粥样硬化药项目的可持续发展理念，我们深信环保与社会责任是调脂抗动脉粥样硬化药项目成功的关键支柱。在调脂抗动脉粥样硬化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团队通过引入先进的环保技术、建立高效的废物处理系统以及推动能源节约措施，积极履行环保责任。定期的环保监测和评估确保调脂抗动脉粥样硬化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不仅致力于自身可持续发展，还注重对社会的回馈。通过支持社区调脂抗动脉粥样硬化药项目、参与慈善事业、提供培训机会等方式，调脂抗动脉粥样硬化药项目积极履行社会责任。与当地社区建立积极互动，关注员工的工作与生活平衡，以及员工的身心健康，是调脂抗动脉粥样硬化药项目在社会责任层面的关键举措。这样的实践不仅增强了调脂抗动脉粥样硬化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76"/>
      <w:r>
        <w:rPr>
          <w:rFonts w:ascii="仿宋" w:eastAsia="仿宋" w:hAnsi="仿宋" w:cs="仿宋" w:hint="eastAsia"/>
          <w:sz w:val="28"/>
          <w:lang w:eastAsia="zh-CN"/>
        </w:rPr>
        <w:t>二、调脂抗动脉粥样硬化药项目选址可行性分析</w:t>
      </w:r>
      <w:bookmarkEnd w:id="5"/>
    </w:p>
    <w:p>
      <w:pPr>
        <w:pStyle w:val="Heading2"/>
        <w:rPr>
          <w:rFonts w:ascii="仿宋" w:eastAsia="仿宋" w:hAnsi="仿宋" w:cs="仿宋" w:hint="eastAsia"/>
          <w:lang w:eastAsia="zh-CN"/>
        </w:rPr>
      </w:pPr>
      <w:bookmarkStart w:id="6" w:name="_Toc30566"/>
      <w:r>
        <w:rPr>
          <w:rFonts w:ascii="仿宋" w:eastAsia="仿宋" w:hAnsi="仿宋" w:cs="仿宋" w:hint="eastAsia"/>
          <w:lang w:eastAsia="zh-CN"/>
        </w:rPr>
        <w:t>(一)、调脂抗动脉粥样硬化药项目选址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该调脂抗动脉粥样硬化药项目选址位于XX省XX市XX区XXX街道</w:t>
      </w:r>
    </w:p>
    <w:p>
      <w:pPr>
        <w:pStyle w:val="Heading2"/>
        <w:ind w:firstLine="560" w:firstLineChars="200"/>
        <w:rPr>
          <w:rFonts w:ascii="仿宋" w:eastAsia="仿宋" w:hAnsi="仿宋" w:cs="仿宋" w:hint="eastAsia"/>
          <w:sz w:val="28"/>
          <w:lang w:eastAsia="zh-CN"/>
        </w:rPr>
      </w:pPr>
      <w:bookmarkStart w:id="7" w:name="_Toc244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调脂抗动脉粥样硬化药项目的征地面积将根据调脂抗动脉粥样硬化药项目的实际规模和需求进行精确规划。具体面积XXX平方米，旨在确保调脂抗动脉粥样硬化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净用地面积是在征地面积基础上去除不可利用面积后的实际可开发用地。具体面积XXX平方米，考虑到环保、交通、安全等多方面因素，以确保调脂抗动脉粥样硬化药项目在整体利用效率上达到最优。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调脂抗动脉粥样硬化药项目计划建设的建筑总规模具体面积XXX平方米。这一规模的确定综合考虑了调脂抗动脉粥样硬化药项目的性质、规模，以及城市规划的相关要求，确保建筑布局与周边环境协调一致。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绿地率是调脂抗动脉粥样硬化药项目用地中被规划为绿地的比例。具体面积XXX平方米，旨在通过合理规划绿地，改善调脂抗动脉粥样硬化药项目周边环境，提升居民生活质量，并符合城市整体绿化规划。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容积率是用地上可以建设的建筑总体积与用地面积之比。具体面积XXX，通过合理的容积率规划，确保调脂抗动脉粥样硬化药项目建筑规模与周边环境和谐共生。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脂抗动脉粥样硬化药项目选址与当地城市规划相一致，具体面积XXX平方米。通过与城市规划部门深入沟通，确保调脂抗动脉粥样硬化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脂抗动脉粥样硬化药项目选址符合当地产业政策，具体面积XXX平方米。这包括调脂抗动脉粥样硬化药项目对当地经济的促进作用，以及对相关产业的带动效应，确保调脂抗动脉粥样硬化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调脂抗动脉粥样硬化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确保调脂抗动脉粥样硬化药项目选址具备必要的公共设施配套，具体面积XXX平方米。这包括交通便利性、教育、医疗等基础设施，以提高居民生活品质，使得调脂抗动脉粥样硬化药项目选址更具吸引力。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考虑用地总体要求对当地社会稳定性的影响，具体面积XXX平方米。通过深入了解当地社区反馈，确保调脂抗动脉粥样硬化药项目的选址和建设过程对当地社会和谐稳定产生积极作用。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脂抗动脉粥样硬化药项目选址不仅符合法规和规划，还在实际操作中具有可行性。这一全面规划将为调脂抗动脉粥样硬化药项目的成功实施提供坚实的基础，确保调脂抗动脉粥样硬化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3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脂抗动脉粥样硬化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调脂抗动脉粥样硬化药项目的设备规划和空间设计中，我们将采取灵活设备布局的措施。设备布局将根据实际需求进行灵活设计，避免不必要的浪费。通过合理规划设备摆放位置，我们将提高设备的利用率，减少设备间距，以确保调脂抗动脉粥样硬化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调脂抗动脉粥样硬化药项目内部引入共享设施的概念，例如共享会议室、办公区等。通过这种方式，我们可以减少对资源的重复建设，提高资源共享效率，从而减小调脂抗动脉粥样硬化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1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调脂抗动脉粥样硬化药项目的总图布置中，我们将不同功能区域进行明确的规划，以最大程度满足调脂抗动脉粥样硬化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0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调脂抗动脉粥样硬化药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调脂抗动脉粥样硬化药项目对环境的影响是综合评价的重要因素之一。我们将详细考虑选址周边的自然环境、生态保护区、水源地等情况，确保调脂抗动脉粥样硬化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对选址的评价还需充分考虑当地政府的产业政策和法规。我们将详细了解调脂抗动脉粥样硬化药项目所在地的相关政策，确保调脂抗动脉粥样硬化药项目的规划和运营与当地法规相符，降低不必要的法律风险。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考虑到社会稳定性对企业运营的重要性，我们将评估选址地区的社会安全情况、劳工关系、社区反馈等方面，以确保调脂抗动脉粥样硬化药项目的建设和运营不会受到社会稳定性的负面影响。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最后，我们将综合考虑用地成本，包括土地购置费用、土地开发成本等。通过对用地成本的详细评估，我们能够做出更为精确的经济效益分析，为调脂抗动脉粥样硬化药项目的投资决策提供有力支持。</w:t>
      </w:r>
    </w:p>
    <w:p>
      <w:pPr>
        <w:pStyle w:val="Heading1"/>
        <w:ind w:firstLine="560" w:firstLineChars="200"/>
        <w:rPr>
          <w:rFonts w:ascii="仿宋" w:eastAsia="仿宋" w:hAnsi="仿宋" w:cs="仿宋" w:hint="eastAsia"/>
          <w:sz w:val="28"/>
          <w:lang w:eastAsia="zh-CN"/>
        </w:rPr>
      </w:pPr>
      <w:bookmarkStart w:id="11" w:name="_Toc2928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02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技术管理特点体现在其创新导向。通过引入最先进的技术趋势和解决方案，调脂抗动脉粥样硬化药项目致力于提升科技含量、提高质量和效率水平。这意味着我们将采用最新的工具和方法，确保调脂抗动脉粥样硬化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脂抗动脉粥样硬化药项目技术管理的显著特征。通过整合不同领域的技术资源，我们实现了跨学科的协同工作。这有助于优化技术架构，提高整体效能。此外，整合性策略还促进了不同技术团队之间的紧密沟通和高效合作，确保调脂抗动脉粥样硬化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调脂抗动脉粥样硬化药项目所采用的技术。通过不断优化技术方案，调脂抗动脉粥样硬化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脂抗动脉粥样硬化药项目团队将在调脂抗动脉粥样硬化药项目初期识别可能的技术风险，并采取相应的预防和应对措施。通过建立健全的风险评估机制，调脂抗动脉粥样硬化药项目能够在实施过程中及时发现并解决潜在的技术问题，保障调脂抗动脉粥样硬化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脂抗动脉粥样硬化药项目中，技术将成为调脂抗动脉粥样硬化药项目成功的有力支持。这一深度剖析揭示了技术管理在调脂抗动脉粥样硬化药项目实施中的关键作用，为调脂抗动脉粥样硬化药项目的技术基础奠定了坚实的基础。</w:t>
      </w:r>
    </w:p>
    <w:p>
      <w:pPr>
        <w:pStyle w:val="Heading2"/>
        <w:ind w:firstLine="560" w:firstLineChars="200"/>
        <w:rPr>
          <w:rFonts w:ascii="仿宋" w:eastAsia="仿宋" w:hAnsi="仿宋" w:cs="仿宋" w:hint="eastAsia"/>
          <w:sz w:val="28"/>
          <w:lang w:eastAsia="zh-CN"/>
        </w:rPr>
      </w:pPr>
      <w:bookmarkStart w:id="13" w:name="_Toc5943"/>
      <w:r>
        <w:rPr>
          <w:rFonts w:ascii="仿宋" w:eastAsia="仿宋" w:hAnsi="仿宋" w:cs="仿宋" w:hint="eastAsia"/>
          <w:sz w:val="28"/>
          <w:lang w:eastAsia="zh-CN"/>
        </w:rPr>
        <w:t>(二)、调脂抗动脉粥样硬化药项目工艺技术设计方案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脂抗动脉粥样硬化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脂抗动脉粥样硬化药项目将严格按照相关行业规范要求进行组织。通过有效控制产品质量，调脂抗动脉粥样硬化药项目将致力于为顾客提供优质的调脂抗动脉粥样硬化药项目产品和良好的服务。这体现了调脂抗动脉粥样硬化药项目对于生产活动合规性和质量标准的高度重视，为调脂抗动脉粥样硬化药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脂抗动脉粥样硬化药项目注重生态效益和清洁生产原则。调脂抗动脉粥样硬化药项目建设将紧密结合地方特色经济发展，与社会经济发展规划和区域环境保护规划方案相协调一致。通过与当地区域自然生态系统的结合，调脂抗动脉粥样硬化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脂抗动脉粥样硬化药项目产品具有多样化的客户需求和个性化的特点。因此，调脂抗动脉粥样硬化药项目产品规格品种多样，且单批生产数量较小。为满足这一特点，调脂抗动脉粥样硬化药项目承办单位将建设先进的柔性制造生产线。通过广泛应用柔性制造技术，调脂抗动脉粥样硬化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脂抗动脉粥样硬化药项目采用的技术具有较高的技术含量和自动化水平，处于国内先进水平。这一技术选用不仅体现了对生产效率、质量和环境友好性的高标准要求，同时为调脂抗动脉粥样硬化药项目的可持续发展奠定了坚实的基础。</w:t>
      </w:r>
    </w:p>
    <w:p>
      <w:pPr>
        <w:pStyle w:val="Heading2"/>
        <w:ind w:firstLine="560" w:firstLineChars="200"/>
        <w:rPr>
          <w:rFonts w:ascii="仿宋" w:eastAsia="仿宋" w:hAnsi="仿宋" w:cs="仿宋" w:hint="eastAsia"/>
          <w:sz w:val="28"/>
          <w:lang w:eastAsia="zh-CN"/>
        </w:rPr>
      </w:pPr>
      <w:bookmarkStart w:id="14" w:name="_Toc5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为确保调脂抗动脉粥样硬化药项目的高效生产和技术实施，我们制定了一套精心设计的设备选型方案，以满足调脂抗动脉粥样硬化药项目生产、质量和环保的要求。该方案的主要特点如下：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脂抗动脉粥样硬化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脂抗动脉粥样硬化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69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86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调脂抗动脉粥样硬化药项目的主要产品是XXXX，预计年产值为XXX万元。这一产品在市场中占据着重要的地位，其广泛的应用范围使得该调脂抗动脉粥样硬化药项目的市场前景非常广阔。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脂抗动脉粥样硬化药项目的xxx产品作为重要的原材料之一，将在多个领域发挥关键作用。其在建筑、交通、能源等方面的广泛应用将为整个产业链提供强大的支持，形成产业协同效应。调脂抗动脉粥样硬化药项目的年产值XXX万XXX万XXX万万元不仅反映了其在市场上的巨大潜力，更预示着它对国民经济的积极贡献。这种关联度高、涉及面广的产业关系，使得该调脂抗动脉粥样硬化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05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总征地面积为XXXX平方米，相当于约XX.XX亩，其中净用地面积为XXXX平方米，红线范围内相当于约XX.XX亩。这一用地规模充分考虑了调脂抗动脉粥样硬化药项目的建设需求，保障了调脂抗动脉粥样硬化药项目在合适的空间内得以充分发展。调脂抗动脉粥样硬化药项目规划的总建筑面积为XXXX平方米，其中主体工程建设占XXXX平方米，计容建筑面积达XXXX平方米。预计建筑工程的投资将达到XXXX万元，为调脂抗动脉粥样硬化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计划购置的设备共计XXXX台（套），设备购置费用为XXXX万元。这一设备购置计划充分考虑到调脂抗动脉粥样硬化药项目的生产需求和技术要求，确保了调脂抗动脉粥样硬化药项目在生产运营中具备先进的技术装备和高效的生产能力。设备的合理配置将为调脂抗动脉粥样硬化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计划总投资为XXXX万元，预计年实现营业收入为XXXX万元。这一产能规模的设定旨在确保调脂抗动脉粥样硬化药项目能够在投资与回报之间取得平衡，实现长期可持续的发展。调脂抗动脉粥样硬化药项目的总投资充分考虑到各个方面的需求，包括用地建设、设备购置等多个环节，以确保调脂抗动脉粥样硬化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https://d.book118.com/477161103126006024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4A45EB"/>
    <w:rsid w:val="674A4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61103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2023-12-31T15:52:00Z</dcterms:created>
  <dcterms:modified xsi:type="dcterms:W3CDTF">2023-12-31T15:53:00Z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D332D5BC9BF347E3BE04DF822F3BA118_11</vt:lpwstr>
  </property>
  <property fmtid="{D5CDD505-2E9C-101B-9397-08002B2CF9AE}" pid="3" name="KSOProductBuildVer">
    <vt:lpwstr>2052-12.1.0.16120</vt:lpwstr>
  </property>
</Properties>
</file>