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红河哈尼族彝族自治州市河口瑶族自治县2023-2024学年九年级上学期期末数学测试卷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（四川省成都市温江区九年级（上）期末数学试卷）一个反比例函数的图象如图所示，则该反比例函数的解析式为（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27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28" type="#_x0000_t75" style="width:6pt;height:26pt">
            <v:imagedata r:id="rId6" o:title="2"/>
          </v:shape>
        </w:pict>
      </w:r>
      <w:r>
        <w:t>(x＞0)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</w:t>
      </w:r>
      <w:r>
        <w:pict>
          <v:shape id="_x0000_i1029" type="#_x0000_t75" style="width:6pt;height:26pt">
            <v:imagedata r:id="rId6" o:title="2"/>
          </v:shape>
        </w:pict>
      </w:r>
      <w:r>
        <w:t>(x＞0)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宜宾市宜宾县中考数学模拟试卷（二））如图是下部为圆柱形的一个食用醋瓶，内高22cm，瓶内所盛醋液液面高8cm，已知瓶底内直径为6cm（左图），现将瓶口盖好倒置，此时醋液液面高12cm（右图），那么这个醋瓶的容积为（　　）cm</w:t>
      </w:r>
      <w:r w:rsidRPr="004E0094">
        <w:rPr>
          <w:vertAlign w:val="superscript"/>
        </w:rPr>
        <w:t>3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13pt;height:8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.162π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.198π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.118π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（湖南省常德市桃园县架桥中学八年级（上）第一次月考数学试卷）点（1，2）在下列哪个函数图象上（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（2022年台湾省中考数学试卷）有一段树干为一直圆柱体，其底面积为9π平方公尺，高为15公尺．若将此树干分为两段圆柱形树干，且体积比为2：1，则体积较大的树干，其侧面的表面积为多少平方公尺？（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.96π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（内蒙古包头市包钢三中九年级（上）期中数学试卷）公司9月份利润为100万元，要使11月份的利润达到144万元，则平均每月增长的百分率为（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.22%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.25%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（第2章《一元二次方程》中考题集（18）：2.4 分解因式法（））已知整式6x-1的值是2，y</w:t>
      </w:r>
      <w:r w:rsidRPr="004E0094">
        <w:rPr>
          <w:vertAlign w:val="superscript"/>
        </w:rPr>
        <w:t>2</w:t>
      </w:r>
      <w:r>
        <w:t>-y的值是2，则（5x</w:t>
      </w:r>
      <w:r w:rsidRPr="004E0094">
        <w:rPr>
          <w:vertAlign w:val="superscript"/>
        </w:rPr>
        <w:t>2</w:t>
      </w:r>
      <w:r>
        <w:t>y+5xy-7x）-（4x</w:t>
      </w:r>
      <w:r w:rsidRPr="004E0094">
        <w:rPr>
          <w:vertAlign w:val="superscript"/>
        </w:rPr>
        <w:t>2</w:t>
      </w:r>
      <w:r>
        <w:t>y+5xy-7x）=（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10pt;height:24pt">
            <v:imagedata r:id="rId8" o:title="2"/>
          </v:shape>
        </w:pict>
      </w:r>
      <w:r>
        <w:t>或-</w:t>
      </w:r>
      <w:r>
        <w:pict>
          <v:shape id="_x0000_i1032" type="#_x0000_t75" style="width:5pt;height:24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5pt;height:24pt">
            <v:imagedata r:id="rId10" o:title="2"/>
          </v:shape>
        </w:pict>
      </w:r>
      <w:r>
        <w:t>或</w:t>
      </w:r>
      <w:r>
        <w:pict>
          <v:shape id="_x0000_i1034" type="#_x0000_t75" style="width:10pt;height:2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https://d.book118.com/477162023116006032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477162023116006032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