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液体二氧化碳项目规划设计纲要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0" w:history="1">
        <w:r>
          <w:rPr>
            <w:rFonts w:ascii="仿宋" w:eastAsia="仿宋" w:hAnsi="仿宋" w:cs="仿宋" w:hint="eastAsia"/>
            <w:lang w:eastAsia="zh-CN"/>
          </w:rPr>
          <w:t>前言</w:t>
        </w:r>
        <w:r>
          <w:tab/>
        </w:r>
        <w:r>
          <w:fldChar w:fldCharType="begin"/>
        </w:r>
        <w:r>
          <w:instrText xml:space="preserve"> PAGEREF _Toc1760 \h </w:instrText>
        </w:r>
        <w:r>
          <w:fldChar w:fldCharType="separate"/>
        </w:r>
        <w:r>
          <w:t>3</w:t>
        </w:r>
        <w:r>
          <w:fldChar w:fldCharType="end"/>
        </w:r>
      </w:hyperlink>
    </w:p>
    <w:p>
      <w:pPr>
        <w:pStyle w:val="TOC1"/>
        <w:tabs>
          <w:tab w:val="right" w:leader="dot" w:pos="8306"/>
        </w:tabs>
      </w:pPr>
      <w:hyperlink w:anchor="_Toc11405" w:history="1">
        <w:r>
          <w:rPr>
            <w:rFonts w:ascii="仿宋" w:eastAsia="仿宋" w:hAnsi="仿宋" w:cs="仿宋" w:hint="eastAsia"/>
            <w:lang w:eastAsia="zh-CN"/>
          </w:rPr>
          <w:t>一、液体二氧化碳项目绩效评估</w:t>
        </w:r>
        <w:r>
          <w:tab/>
        </w:r>
        <w:r>
          <w:fldChar w:fldCharType="begin"/>
        </w:r>
        <w:r>
          <w:instrText xml:space="preserve"> PAGEREF _Toc11405 \h </w:instrText>
        </w:r>
        <w:r>
          <w:fldChar w:fldCharType="separate"/>
        </w:r>
        <w:r>
          <w:t>3</w:t>
        </w:r>
        <w:r>
          <w:fldChar w:fldCharType="end"/>
        </w:r>
      </w:hyperlink>
    </w:p>
    <w:p>
      <w:pPr>
        <w:pStyle w:val="TOC2"/>
        <w:tabs>
          <w:tab w:val="right" w:leader="dot" w:pos="8306"/>
        </w:tabs>
      </w:pPr>
      <w:hyperlink w:anchor="_Toc8093" w:history="1">
        <w:r>
          <w:rPr>
            <w:rFonts w:ascii="仿宋" w:eastAsia="仿宋" w:hAnsi="仿宋" w:cs="仿宋" w:hint="eastAsia"/>
            <w:lang w:eastAsia="zh-CN"/>
          </w:rPr>
          <w:t>(一)、绩效评估指标</w:t>
        </w:r>
        <w:r>
          <w:tab/>
        </w:r>
        <w:r>
          <w:fldChar w:fldCharType="begin"/>
        </w:r>
        <w:r>
          <w:instrText xml:space="preserve"> PAGEREF _Toc8093 \h </w:instrText>
        </w:r>
        <w:r>
          <w:fldChar w:fldCharType="separate"/>
        </w:r>
        <w:r>
          <w:t>3</w:t>
        </w:r>
        <w:r>
          <w:fldChar w:fldCharType="end"/>
        </w:r>
      </w:hyperlink>
    </w:p>
    <w:p>
      <w:pPr>
        <w:pStyle w:val="TOC2"/>
        <w:tabs>
          <w:tab w:val="right" w:leader="dot" w:pos="8306"/>
        </w:tabs>
      </w:pPr>
      <w:hyperlink w:anchor="_Toc23896" w:history="1">
        <w:r>
          <w:rPr>
            <w:rFonts w:ascii="仿宋" w:eastAsia="仿宋" w:hAnsi="仿宋" w:cs="仿宋" w:hint="eastAsia"/>
            <w:lang w:eastAsia="zh-CN"/>
          </w:rPr>
          <w:t>(二)、绩效评估方法</w:t>
        </w:r>
        <w:r>
          <w:tab/>
        </w:r>
        <w:r>
          <w:fldChar w:fldCharType="begin"/>
        </w:r>
        <w:r>
          <w:instrText xml:space="preserve"> PAGEREF _Toc23896 \h </w:instrText>
        </w:r>
        <w:r>
          <w:fldChar w:fldCharType="separate"/>
        </w:r>
        <w:r>
          <w:t>4</w:t>
        </w:r>
        <w:r>
          <w:fldChar w:fldCharType="end"/>
        </w:r>
      </w:hyperlink>
    </w:p>
    <w:p>
      <w:pPr>
        <w:pStyle w:val="TOC2"/>
        <w:tabs>
          <w:tab w:val="right" w:leader="dot" w:pos="8306"/>
        </w:tabs>
      </w:pPr>
      <w:hyperlink w:anchor="_Toc21972" w:history="1">
        <w:r>
          <w:rPr>
            <w:rFonts w:ascii="仿宋" w:eastAsia="仿宋" w:hAnsi="仿宋" w:cs="仿宋" w:hint="eastAsia"/>
            <w:lang w:eastAsia="zh-CN"/>
          </w:rPr>
          <w:t>(三)、绩效评估周期</w:t>
        </w:r>
        <w:r>
          <w:tab/>
        </w:r>
        <w:r>
          <w:fldChar w:fldCharType="begin"/>
        </w:r>
        <w:r>
          <w:instrText xml:space="preserve"> PAGEREF _Toc21972 \h </w:instrText>
        </w:r>
        <w:r>
          <w:fldChar w:fldCharType="separate"/>
        </w:r>
        <w:r>
          <w:t>5</w:t>
        </w:r>
        <w:r>
          <w:fldChar w:fldCharType="end"/>
        </w:r>
      </w:hyperlink>
    </w:p>
    <w:p>
      <w:pPr>
        <w:pStyle w:val="TOC1"/>
        <w:tabs>
          <w:tab w:val="right" w:leader="dot" w:pos="8306"/>
        </w:tabs>
      </w:pPr>
      <w:hyperlink w:anchor="_Toc13315" w:history="1">
        <w:r>
          <w:rPr>
            <w:rFonts w:ascii="仿宋" w:eastAsia="仿宋" w:hAnsi="仿宋" w:cs="仿宋" w:hint="eastAsia"/>
            <w:lang w:eastAsia="zh-CN"/>
          </w:rPr>
          <w:t>二、液体二氧化碳项目概论</w:t>
        </w:r>
        <w:r>
          <w:tab/>
        </w:r>
        <w:r>
          <w:fldChar w:fldCharType="begin"/>
        </w:r>
        <w:r>
          <w:instrText xml:space="preserve"> PAGEREF _Toc13315 \h </w:instrText>
        </w:r>
        <w:r>
          <w:fldChar w:fldCharType="separate"/>
        </w:r>
        <w:r>
          <w:t>6</w:t>
        </w:r>
        <w:r>
          <w:fldChar w:fldCharType="end"/>
        </w:r>
      </w:hyperlink>
    </w:p>
    <w:p>
      <w:pPr>
        <w:pStyle w:val="TOC2"/>
        <w:tabs>
          <w:tab w:val="right" w:leader="dot" w:pos="8306"/>
        </w:tabs>
      </w:pPr>
      <w:hyperlink w:anchor="_Toc27777" w:history="1">
        <w:r>
          <w:rPr>
            <w:rFonts w:ascii="仿宋" w:eastAsia="仿宋" w:hAnsi="仿宋" w:cs="仿宋" w:hint="eastAsia"/>
            <w:lang w:eastAsia="zh-CN"/>
          </w:rPr>
          <w:t>(一)、液体二氧化碳项目概况</w:t>
        </w:r>
        <w:r>
          <w:tab/>
        </w:r>
        <w:r>
          <w:fldChar w:fldCharType="begin"/>
        </w:r>
        <w:r>
          <w:instrText xml:space="preserve"> PAGEREF _Toc27777 \h </w:instrText>
        </w:r>
        <w:r>
          <w:fldChar w:fldCharType="separate"/>
        </w:r>
        <w:r>
          <w:t>6</w:t>
        </w:r>
        <w:r>
          <w:fldChar w:fldCharType="end"/>
        </w:r>
      </w:hyperlink>
    </w:p>
    <w:p>
      <w:pPr>
        <w:pStyle w:val="TOC2"/>
        <w:tabs>
          <w:tab w:val="right" w:leader="dot" w:pos="8306"/>
        </w:tabs>
      </w:pPr>
      <w:hyperlink w:anchor="_Toc3094" w:history="1">
        <w:r>
          <w:rPr>
            <w:rFonts w:ascii="仿宋" w:eastAsia="仿宋" w:hAnsi="仿宋" w:cs="仿宋" w:hint="eastAsia"/>
            <w:lang w:eastAsia="zh-CN"/>
          </w:rPr>
          <w:t>(二)、液体二氧化碳项目目标</w:t>
        </w:r>
        <w:r>
          <w:tab/>
        </w:r>
        <w:r>
          <w:fldChar w:fldCharType="begin"/>
        </w:r>
        <w:r>
          <w:instrText xml:space="preserve"> PAGEREF _Toc3094 \h </w:instrText>
        </w:r>
        <w:r>
          <w:fldChar w:fldCharType="separate"/>
        </w:r>
        <w:r>
          <w:t>8</w:t>
        </w:r>
        <w:r>
          <w:fldChar w:fldCharType="end"/>
        </w:r>
      </w:hyperlink>
    </w:p>
    <w:p>
      <w:pPr>
        <w:pStyle w:val="TOC2"/>
        <w:tabs>
          <w:tab w:val="right" w:leader="dot" w:pos="8306"/>
        </w:tabs>
      </w:pPr>
      <w:hyperlink w:anchor="_Toc19354" w:history="1">
        <w:r>
          <w:rPr>
            <w:rFonts w:ascii="仿宋" w:eastAsia="仿宋" w:hAnsi="仿宋" w:cs="仿宋" w:hint="eastAsia"/>
            <w:lang w:eastAsia="zh-CN"/>
          </w:rPr>
          <w:t>(三)、液体二氧化碳项目提出的理由</w:t>
        </w:r>
        <w:r>
          <w:tab/>
        </w:r>
        <w:r>
          <w:fldChar w:fldCharType="begin"/>
        </w:r>
        <w:r>
          <w:instrText xml:space="preserve"> PAGEREF _Toc19354 \h </w:instrText>
        </w:r>
        <w:r>
          <w:fldChar w:fldCharType="separate"/>
        </w:r>
        <w:r>
          <w:t>9</w:t>
        </w:r>
        <w:r>
          <w:fldChar w:fldCharType="end"/>
        </w:r>
      </w:hyperlink>
    </w:p>
    <w:p>
      <w:pPr>
        <w:pStyle w:val="TOC2"/>
        <w:tabs>
          <w:tab w:val="right" w:leader="dot" w:pos="8306"/>
        </w:tabs>
      </w:pPr>
      <w:hyperlink w:anchor="_Toc1530" w:history="1">
        <w:r>
          <w:rPr>
            <w:rFonts w:ascii="仿宋" w:eastAsia="仿宋" w:hAnsi="仿宋" w:cs="仿宋" w:hint="eastAsia"/>
            <w:lang w:eastAsia="zh-CN"/>
          </w:rPr>
          <w:t>(四)、液体二氧化碳项目意义</w:t>
        </w:r>
        <w:r>
          <w:tab/>
        </w:r>
        <w:r>
          <w:fldChar w:fldCharType="begin"/>
        </w:r>
        <w:r>
          <w:instrText xml:space="preserve"> PAGEREF _Toc1530 \h </w:instrText>
        </w:r>
        <w:r>
          <w:fldChar w:fldCharType="separate"/>
        </w:r>
        <w:r>
          <w:t>11</w:t>
        </w:r>
        <w:r>
          <w:fldChar w:fldCharType="end"/>
        </w:r>
      </w:hyperlink>
    </w:p>
    <w:p>
      <w:pPr>
        <w:pStyle w:val="TOC2"/>
        <w:tabs>
          <w:tab w:val="right" w:leader="dot" w:pos="8306"/>
        </w:tabs>
      </w:pPr>
      <w:hyperlink w:anchor="_Toc12547" w:history="1">
        <w:r>
          <w:rPr>
            <w:rFonts w:ascii="仿宋" w:eastAsia="仿宋" w:hAnsi="仿宋" w:cs="仿宋" w:hint="eastAsia"/>
            <w:lang w:eastAsia="zh-CN"/>
          </w:rPr>
          <w:t>(五)、液体二氧化碳项目背景</w:t>
        </w:r>
        <w:r>
          <w:tab/>
        </w:r>
        <w:r>
          <w:fldChar w:fldCharType="begin"/>
        </w:r>
        <w:r>
          <w:instrText xml:space="preserve"> PAGEREF _Toc12547 \h </w:instrText>
        </w:r>
        <w:r>
          <w:fldChar w:fldCharType="separate"/>
        </w:r>
        <w:r>
          <w:t>12</w:t>
        </w:r>
        <w:r>
          <w:fldChar w:fldCharType="end"/>
        </w:r>
      </w:hyperlink>
    </w:p>
    <w:p>
      <w:pPr>
        <w:pStyle w:val="TOC1"/>
        <w:tabs>
          <w:tab w:val="right" w:leader="dot" w:pos="8306"/>
        </w:tabs>
      </w:pPr>
      <w:hyperlink w:anchor="_Toc4761" w:history="1">
        <w:r>
          <w:rPr>
            <w:rFonts w:ascii="仿宋" w:eastAsia="仿宋" w:hAnsi="仿宋" w:cs="仿宋" w:hint="eastAsia"/>
            <w:lang w:eastAsia="zh-CN"/>
          </w:rPr>
          <w:t>三、市场分析、调研</w:t>
        </w:r>
        <w:r>
          <w:tab/>
        </w:r>
        <w:r>
          <w:fldChar w:fldCharType="begin"/>
        </w:r>
        <w:r>
          <w:instrText xml:space="preserve"> PAGEREF _Toc4761 \h </w:instrText>
        </w:r>
        <w:r>
          <w:fldChar w:fldCharType="separate"/>
        </w:r>
        <w:r>
          <w:t>13</w:t>
        </w:r>
        <w:r>
          <w:fldChar w:fldCharType="end"/>
        </w:r>
      </w:hyperlink>
    </w:p>
    <w:p>
      <w:pPr>
        <w:pStyle w:val="TOC2"/>
        <w:tabs>
          <w:tab w:val="right" w:leader="dot" w:pos="8306"/>
        </w:tabs>
      </w:pPr>
      <w:hyperlink w:anchor="_Toc12854" w:history="1">
        <w:r>
          <w:rPr>
            <w:rFonts w:ascii="仿宋" w:eastAsia="仿宋" w:hAnsi="仿宋" w:cs="仿宋" w:hint="eastAsia"/>
            <w:lang w:eastAsia="zh-CN"/>
          </w:rPr>
          <w:t>(一)、液体二氧化碳行业分析</w:t>
        </w:r>
        <w:r>
          <w:tab/>
        </w:r>
        <w:r>
          <w:fldChar w:fldCharType="begin"/>
        </w:r>
        <w:r>
          <w:instrText xml:space="preserve"> PAGEREF _Toc12854 \h </w:instrText>
        </w:r>
        <w:r>
          <w:fldChar w:fldCharType="separate"/>
        </w:r>
        <w:r>
          <w:t>13</w:t>
        </w:r>
        <w:r>
          <w:fldChar w:fldCharType="end"/>
        </w:r>
      </w:hyperlink>
    </w:p>
    <w:p>
      <w:pPr>
        <w:pStyle w:val="TOC2"/>
        <w:tabs>
          <w:tab w:val="right" w:leader="dot" w:pos="8306"/>
        </w:tabs>
      </w:pPr>
      <w:hyperlink w:anchor="_Toc241" w:history="1">
        <w:r>
          <w:rPr>
            <w:rFonts w:ascii="仿宋" w:eastAsia="仿宋" w:hAnsi="仿宋" w:cs="仿宋" w:hint="eastAsia"/>
            <w:lang w:eastAsia="zh-CN"/>
          </w:rPr>
          <w:t>(二)、液体二氧化碳市场分析预测</w:t>
        </w:r>
        <w:r>
          <w:tab/>
        </w:r>
        <w:r>
          <w:fldChar w:fldCharType="begin"/>
        </w:r>
        <w:r>
          <w:instrText xml:space="preserve"> PAGEREF _Toc241 \h </w:instrText>
        </w:r>
        <w:r>
          <w:fldChar w:fldCharType="separate"/>
        </w:r>
        <w:r>
          <w:t>13</w:t>
        </w:r>
        <w:r>
          <w:fldChar w:fldCharType="end"/>
        </w:r>
      </w:hyperlink>
    </w:p>
    <w:p>
      <w:pPr>
        <w:pStyle w:val="TOC1"/>
        <w:tabs>
          <w:tab w:val="right" w:leader="dot" w:pos="8306"/>
        </w:tabs>
      </w:pPr>
      <w:hyperlink w:anchor="_Toc23543" w:history="1">
        <w:r>
          <w:rPr>
            <w:rFonts w:ascii="仿宋" w:eastAsia="仿宋" w:hAnsi="仿宋" w:cs="仿宋" w:hint="eastAsia"/>
            <w:lang w:eastAsia="zh-CN"/>
          </w:rPr>
          <w:t>四、产品规划分析</w:t>
        </w:r>
        <w:r>
          <w:tab/>
        </w:r>
        <w:r>
          <w:fldChar w:fldCharType="begin"/>
        </w:r>
        <w:r>
          <w:instrText xml:space="preserve"> PAGEREF _Toc23543 \h </w:instrText>
        </w:r>
        <w:r>
          <w:fldChar w:fldCharType="separate"/>
        </w:r>
        <w:r>
          <w:t>14</w:t>
        </w:r>
        <w:r>
          <w:fldChar w:fldCharType="end"/>
        </w:r>
      </w:hyperlink>
    </w:p>
    <w:p>
      <w:pPr>
        <w:pStyle w:val="TOC2"/>
        <w:tabs>
          <w:tab w:val="right" w:leader="dot" w:pos="8306"/>
        </w:tabs>
      </w:pPr>
      <w:hyperlink w:anchor="_Toc17779" w:history="1">
        <w:r>
          <w:rPr>
            <w:rFonts w:ascii="仿宋" w:eastAsia="仿宋" w:hAnsi="仿宋" w:cs="仿宋" w:hint="eastAsia"/>
            <w:lang w:eastAsia="zh-CN"/>
          </w:rPr>
          <w:t>(一)、产品规划</w:t>
        </w:r>
        <w:r>
          <w:tab/>
        </w:r>
        <w:r>
          <w:fldChar w:fldCharType="begin"/>
        </w:r>
        <w:r>
          <w:instrText xml:space="preserve"> PAGEREF _Toc17779 \h </w:instrText>
        </w:r>
        <w:r>
          <w:fldChar w:fldCharType="separate"/>
        </w:r>
        <w:r>
          <w:t>14</w:t>
        </w:r>
        <w:r>
          <w:fldChar w:fldCharType="end"/>
        </w:r>
      </w:hyperlink>
    </w:p>
    <w:p>
      <w:pPr>
        <w:pStyle w:val="TOC2"/>
        <w:tabs>
          <w:tab w:val="right" w:leader="dot" w:pos="8306"/>
        </w:tabs>
      </w:pPr>
      <w:hyperlink w:anchor="_Toc26823" w:history="1">
        <w:r>
          <w:rPr>
            <w:rFonts w:ascii="仿宋" w:eastAsia="仿宋" w:hAnsi="仿宋" w:cs="仿宋" w:hint="eastAsia"/>
            <w:lang w:eastAsia="zh-CN"/>
          </w:rPr>
          <w:t>(二)、建设规模</w:t>
        </w:r>
        <w:r>
          <w:tab/>
        </w:r>
        <w:r>
          <w:fldChar w:fldCharType="begin"/>
        </w:r>
        <w:r>
          <w:instrText xml:space="preserve"> PAGEREF _Toc26823 \h </w:instrText>
        </w:r>
        <w:r>
          <w:fldChar w:fldCharType="separate"/>
        </w:r>
        <w:r>
          <w:t>15</w:t>
        </w:r>
        <w:r>
          <w:fldChar w:fldCharType="end"/>
        </w:r>
      </w:hyperlink>
    </w:p>
    <w:p>
      <w:pPr>
        <w:pStyle w:val="TOC1"/>
        <w:tabs>
          <w:tab w:val="right" w:leader="dot" w:pos="8306"/>
        </w:tabs>
      </w:pPr>
      <w:hyperlink w:anchor="_Toc12576" w:history="1">
        <w:r>
          <w:rPr>
            <w:rFonts w:ascii="仿宋" w:eastAsia="仿宋" w:hAnsi="仿宋" w:cs="仿宋" w:hint="eastAsia"/>
            <w:lang w:eastAsia="zh-CN"/>
          </w:rPr>
          <w:t>五、液体二氧化碳项目建设背景及必要性分析</w:t>
        </w:r>
        <w:r>
          <w:tab/>
        </w:r>
        <w:r>
          <w:fldChar w:fldCharType="begin"/>
        </w:r>
        <w:r>
          <w:instrText xml:space="preserve"> PAGEREF _Toc12576 \h </w:instrText>
        </w:r>
        <w:r>
          <w:fldChar w:fldCharType="separate"/>
        </w:r>
        <w:r>
          <w:t>16</w:t>
        </w:r>
        <w:r>
          <w:fldChar w:fldCharType="end"/>
        </w:r>
      </w:hyperlink>
    </w:p>
    <w:p>
      <w:pPr>
        <w:pStyle w:val="TOC2"/>
        <w:tabs>
          <w:tab w:val="right" w:leader="dot" w:pos="8306"/>
        </w:tabs>
      </w:pPr>
      <w:hyperlink w:anchor="_Toc3075" w:history="1">
        <w:r>
          <w:rPr>
            <w:rFonts w:ascii="仿宋" w:eastAsia="仿宋" w:hAnsi="仿宋" w:cs="仿宋" w:hint="eastAsia"/>
            <w:lang w:eastAsia="zh-CN"/>
          </w:rPr>
          <w:t>(一)、液体二氧化碳项目背景分析</w:t>
        </w:r>
        <w:r>
          <w:tab/>
        </w:r>
        <w:r>
          <w:fldChar w:fldCharType="begin"/>
        </w:r>
        <w:r>
          <w:instrText xml:space="preserve"> PAGEREF _Toc3075 \h </w:instrText>
        </w:r>
        <w:r>
          <w:fldChar w:fldCharType="separate"/>
        </w:r>
        <w:r>
          <w:t>16</w:t>
        </w:r>
        <w:r>
          <w:fldChar w:fldCharType="end"/>
        </w:r>
      </w:hyperlink>
    </w:p>
    <w:p>
      <w:pPr>
        <w:pStyle w:val="TOC2"/>
        <w:tabs>
          <w:tab w:val="right" w:leader="dot" w:pos="8306"/>
        </w:tabs>
      </w:pPr>
      <w:hyperlink w:anchor="_Toc16065" w:history="1">
        <w:r>
          <w:rPr>
            <w:rFonts w:ascii="仿宋" w:eastAsia="仿宋" w:hAnsi="仿宋" w:cs="仿宋" w:hint="eastAsia"/>
            <w:lang w:eastAsia="zh-CN"/>
          </w:rPr>
          <w:t>(二)、液体二氧化碳项目建设必要性分析</w:t>
        </w:r>
        <w:r>
          <w:tab/>
        </w:r>
        <w:r>
          <w:fldChar w:fldCharType="begin"/>
        </w:r>
        <w:r>
          <w:instrText xml:space="preserve"> PAGEREF _Toc16065 \h </w:instrText>
        </w:r>
        <w:r>
          <w:fldChar w:fldCharType="separate"/>
        </w:r>
        <w:r>
          <w:t>18</w:t>
        </w:r>
        <w:r>
          <w:fldChar w:fldCharType="end"/>
        </w:r>
      </w:hyperlink>
    </w:p>
    <w:p>
      <w:pPr>
        <w:pStyle w:val="TOC1"/>
        <w:tabs>
          <w:tab w:val="right" w:leader="dot" w:pos="8306"/>
        </w:tabs>
      </w:pPr>
      <w:hyperlink w:anchor="_Toc32453" w:history="1">
        <w:r>
          <w:rPr>
            <w:rFonts w:ascii="仿宋" w:eastAsia="仿宋" w:hAnsi="仿宋" w:cs="仿宋" w:hint="eastAsia"/>
            <w:lang w:eastAsia="zh-CN"/>
          </w:rPr>
          <w:t>六、液体二氧化碳项目建设单位说明</w:t>
        </w:r>
        <w:r>
          <w:tab/>
        </w:r>
        <w:r>
          <w:fldChar w:fldCharType="begin"/>
        </w:r>
        <w:r>
          <w:instrText xml:space="preserve"> PAGEREF _Toc32453 \h </w:instrText>
        </w:r>
        <w:r>
          <w:fldChar w:fldCharType="separate"/>
        </w:r>
        <w:r>
          <w:t>19</w:t>
        </w:r>
        <w:r>
          <w:fldChar w:fldCharType="end"/>
        </w:r>
      </w:hyperlink>
    </w:p>
    <w:p>
      <w:pPr>
        <w:pStyle w:val="TOC2"/>
        <w:tabs>
          <w:tab w:val="right" w:leader="dot" w:pos="8306"/>
        </w:tabs>
      </w:pPr>
      <w:hyperlink w:anchor="_Toc3759" w:history="1">
        <w:r>
          <w:rPr>
            <w:rFonts w:ascii="仿宋" w:eastAsia="仿宋" w:hAnsi="仿宋" w:cs="仿宋" w:hint="eastAsia"/>
            <w:lang w:eastAsia="zh-CN"/>
          </w:rPr>
          <w:t>(一)、液体二氧化碳项目承办单位基本情况</w:t>
        </w:r>
        <w:r>
          <w:tab/>
        </w:r>
        <w:r>
          <w:fldChar w:fldCharType="begin"/>
        </w:r>
        <w:r>
          <w:instrText xml:space="preserve"> PAGEREF _Toc3759 \h </w:instrText>
        </w:r>
        <w:r>
          <w:fldChar w:fldCharType="separate"/>
        </w:r>
        <w:r>
          <w:t>19</w:t>
        </w:r>
        <w:r>
          <w:fldChar w:fldCharType="end"/>
        </w:r>
      </w:hyperlink>
    </w:p>
    <w:p>
      <w:pPr>
        <w:pStyle w:val="TOC2"/>
        <w:tabs>
          <w:tab w:val="right" w:leader="dot" w:pos="8306"/>
        </w:tabs>
      </w:pPr>
      <w:hyperlink w:anchor="_Toc9475" w:history="1">
        <w:r>
          <w:rPr>
            <w:rFonts w:ascii="仿宋" w:eastAsia="仿宋" w:hAnsi="仿宋" w:cs="仿宋" w:hint="eastAsia"/>
            <w:lang w:eastAsia="zh-CN"/>
          </w:rPr>
          <w:t>(二)、公司经济效益分析</w:t>
        </w:r>
        <w:r>
          <w:tab/>
        </w:r>
        <w:r>
          <w:fldChar w:fldCharType="begin"/>
        </w:r>
        <w:r>
          <w:instrText xml:space="preserve"> PAGEREF _Toc9475 \h </w:instrText>
        </w:r>
        <w:r>
          <w:fldChar w:fldCharType="separate"/>
        </w:r>
        <w:r>
          <w:t>20</w:t>
        </w:r>
        <w:r>
          <w:fldChar w:fldCharType="end"/>
        </w:r>
      </w:hyperlink>
    </w:p>
    <w:p>
      <w:pPr>
        <w:pStyle w:val="TOC1"/>
        <w:tabs>
          <w:tab w:val="right" w:leader="dot" w:pos="8306"/>
        </w:tabs>
      </w:pPr>
      <w:hyperlink w:anchor="_Toc11777" w:history="1">
        <w:r>
          <w:rPr>
            <w:rFonts w:ascii="仿宋" w:eastAsia="仿宋" w:hAnsi="仿宋" w:cs="仿宋" w:hint="eastAsia"/>
            <w:lang w:eastAsia="zh-CN"/>
          </w:rPr>
          <w:t>七、液体二氧化碳项目计划安排</w:t>
        </w:r>
        <w:r>
          <w:tab/>
        </w:r>
        <w:r>
          <w:fldChar w:fldCharType="begin"/>
        </w:r>
        <w:r>
          <w:instrText xml:space="preserve"> PAGEREF _Toc11777 \h </w:instrText>
        </w:r>
        <w:r>
          <w:fldChar w:fldCharType="separate"/>
        </w:r>
        <w:r>
          <w:t>21</w:t>
        </w:r>
        <w:r>
          <w:fldChar w:fldCharType="end"/>
        </w:r>
      </w:hyperlink>
    </w:p>
    <w:p>
      <w:pPr>
        <w:pStyle w:val="TOC2"/>
        <w:tabs>
          <w:tab w:val="right" w:leader="dot" w:pos="8306"/>
        </w:tabs>
      </w:pPr>
      <w:hyperlink w:anchor="_Toc5255" w:history="1">
        <w:r>
          <w:rPr>
            <w:rFonts w:ascii="仿宋" w:eastAsia="仿宋" w:hAnsi="仿宋" w:cs="仿宋" w:hint="eastAsia"/>
            <w:lang w:eastAsia="zh-CN"/>
          </w:rPr>
          <w:t>(一)、建设周期</w:t>
        </w:r>
        <w:r>
          <w:tab/>
        </w:r>
        <w:r>
          <w:fldChar w:fldCharType="begin"/>
        </w:r>
        <w:r>
          <w:instrText xml:space="preserve"> PAGEREF _Toc5255 \h </w:instrText>
        </w:r>
        <w:r>
          <w:fldChar w:fldCharType="separate"/>
        </w:r>
        <w:r>
          <w:t>21</w:t>
        </w:r>
        <w:r>
          <w:fldChar w:fldCharType="end"/>
        </w:r>
      </w:hyperlink>
    </w:p>
    <w:p>
      <w:pPr>
        <w:pStyle w:val="TOC2"/>
        <w:tabs>
          <w:tab w:val="right" w:leader="dot" w:pos="8306"/>
        </w:tabs>
      </w:pPr>
      <w:hyperlink w:anchor="_Toc27685" w:history="1">
        <w:r>
          <w:rPr>
            <w:rFonts w:ascii="仿宋" w:eastAsia="仿宋" w:hAnsi="仿宋" w:cs="仿宋" w:hint="eastAsia"/>
            <w:lang w:eastAsia="zh-CN"/>
          </w:rPr>
          <w:t>(二)、建设进度</w:t>
        </w:r>
        <w:r>
          <w:tab/>
        </w:r>
        <w:r>
          <w:fldChar w:fldCharType="begin"/>
        </w:r>
        <w:r>
          <w:instrText xml:space="preserve"> PAGEREF _Toc27685 \h </w:instrText>
        </w:r>
        <w:r>
          <w:fldChar w:fldCharType="separate"/>
        </w:r>
        <w:r>
          <w:t>22</w:t>
        </w:r>
        <w:r>
          <w:fldChar w:fldCharType="end"/>
        </w:r>
      </w:hyperlink>
    </w:p>
    <w:p>
      <w:pPr>
        <w:pStyle w:val="TOC2"/>
        <w:tabs>
          <w:tab w:val="right" w:leader="dot" w:pos="8306"/>
        </w:tabs>
      </w:pPr>
      <w:hyperlink w:anchor="_Toc21675" w:history="1">
        <w:r>
          <w:rPr>
            <w:rFonts w:ascii="仿宋" w:eastAsia="仿宋" w:hAnsi="仿宋" w:cs="仿宋" w:hint="eastAsia"/>
            <w:lang w:eastAsia="zh-CN"/>
          </w:rPr>
          <w:t>(三)、进度安排注意事项</w:t>
        </w:r>
        <w:r>
          <w:tab/>
        </w:r>
        <w:r>
          <w:fldChar w:fldCharType="begin"/>
        </w:r>
        <w:r>
          <w:instrText xml:space="preserve"> PAGEREF _Toc21675 \h </w:instrText>
        </w:r>
        <w:r>
          <w:fldChar w:fldCharType="separate"/>
        </w:r>
        <w:r>
          <w:t>23</w:t>
        </w:r>
        <w:r>
          <w:fldChar w:fldCharType="end"/>
        </w:r>
      </w:hyperlink>
    </w:p>
    <w:p>
      <w:pPr>
        <w:pStyle w:val="TOC2"/>
        <w:tabs>
          <w:tab w:val="right" w:leader="dot" w:pos="8306"/>
        </w:tabs>
      </w:pPr>
      <w:hyperlink w:anchor="_Toc23076" w:history="1">
        <w:r>
          <w:rPr>
            <w:rFonts w:ascii="仿宋" w:eastAsia="仿宋" w:hAnsi="仿宋" w:cs="仿宋" w:hint="eastAsia"/>
            <w:lang w:eastAsia="zh-CN"/>
          </w:rPr>
          <w:t>(四)、人力资源配置</w:t>
        </w:r>
        <w:r>
          <w:tab/>
        </w:r>
        <w:r>
          <w:fldChar w:fldCharType="begin"/>
        </w:r>
        <w:r>
          <w:instrText xml:space="preserve"> PAGEREF _Toc23076 \h </w:instrText>
        </w:r>
        <w:r>
          <w:fldChar w:fldCharType="separate"/>
        </w:r>
        <w:r>
          <w:t>24</w:t>
        </w:r>
        <w:r>
          <w:fldChar w:fldCharType="end"/>
        </w:r>
      </w:hyperlink>
    </w:p>
    <w:p>
      <w:pPr>
        <w:pStyle w:val="TOC1"/>
        <w:tabs>
          <w:tab w:val="right" w:leader="dot" w:pos="8306"/>
        </w:tabs>
      </w:pPr>
      <w:hyperlink w:anchor="_Toc9480" w:history="1">
        <w:r>
          <w:rPr>
            <w:rFonts w:ascii="仿宋" w:eastAsia="仿宋" w:hAnsi="仿宋" w:cs="仿宋" w:hint="eastAsia"/>
            <w:lang w:eastAsia="zh-CN"/>
          </w:rPr>
          <w:t>八、生产安全保护</w:t>
        </w:r>
        <w:r>
          <w:tab/>
        </w:r>
        <w:r>
          <w:fldChar w:fldCharType="begin"/>
        </w:r>
        <w:r>
          <w:instrText xml:space="preserve"> PAGEREF _Toc9480 \h </w:instrText>
        </w:r>
        <w:r>
          <w:fldChar w:fldCharType="separate"/>
        </w:r>
        <w:r>
          <w:t>25</w:t>
        </w:r>
        <w:r>
          <w:fldChar w:fldCharType="end"/>
        </w:r>
      </w:hyperlink>
    </w:p>
    <w:p>
      <w:pPr>
        <w:pStyle w:val="TOC2"/>
        <w:tabs>
          <w:tab w:val="right" w:leader="dot" w:pos="8306"/>
        </w:tabs>
      </w:pPr>
      <w:hyperlink w:anchor="_Toc10531" w:history="1">
        <w:r>
          <w:rPr>
            <w:rFonts w:ascii="仿宋" w:eastAsia="仿宋" w:hAnsi="仿宋" w:cs="仿宋" w:hint="eastAsia"/>
            <w:lang w:eastAsia="zh-CN"/>
          </w:rPr>
          <w:t>(一)、消防安全</w:t>
        </w:r>
        <w:r>
          <w:tab/>
        </w:r>
        <w:r>
          <w:fldChar w:fldCharType="begin"/>
        </w:r>
        <w:r>
          <w:instrText xml:space="preserve"> PAGEREF _Toc10531 \h </w:instrText>
        </w:r>
        <w:r>
          <w:fldChar w:fldCharType="separate"/>
        </w:r>
        <w:r>
          <w:t>25</w:t>
        </w:r>
        <w:r>
          <w:fldChar w:fldCharType="end"/>
        </w:r>
      </w:hyperlink>
    </w:p>
    <w:p>
      <w:pPr>
        <w:pStyle w:val="TOC2"/>
        <w:tabs>
          <w:tab w:val="right" w:leader="dot" w:pos="8306"/>
        </w:tabs>
      </w:pPr>
      <w:hyperlink w:anchor="_Toc19054" w:history="1">
        <w:r>
          <w:rPr>
            <w:rFonts w:ascii="仿宋" w:eastAsia="仿宋" w:hAnsi="仿宋" w:cs="仿宋" w:hint="eastAsia"/>
            <w:lang w:eastAsia="zh-CN"/>
          </w:rPr>
          <w:t>(二)、防火防爆总图布置措施</w:t>
        </w:r>
        <w:r>
          <w:tab/>
        </w:r>
        <w:r>
          <w:fldChar w:fldCharType="begin"/>
        </w:r>
        <w:r>
          <w:instrText xml:space="preserve"> PAGEREF _Toc19054 \h </w:instrText>
        </w:r>
        <w:r>
          <w:fldChar w:fldCharType="separate"/>
        </w:r>
        <w:r>
          <w:t>27</w:t>
        </w:r>
        <w:r>
          <w:fldChar w:fldCharType="end"/>
        </w:r>
      </w:hyperlink>
    </w:p>
    <w:p>
      <w:pPr>
        <w:pStyle w:val="TOC2"/>
        <w:tabs>
          <w:tab w:val="right" w:leader="dot" w:pos="8306"/>
        </w:tabs>
      </w:pPr>
      <w:hyperlink w:anchor="_Toc2532" w:history="1">
        <w:r>
          <w:rPr>
            <w:rFonts w:ascii="仿宋" w:eastAsia="仿宋" w:hAnsi="仿宋" w:cs="仿宋" w:hint="eastAsia"/>
            <w:lang w:eastAsia="zh-CN"/>
          </w:rPr>
          <w:t>(三)、自然灾害防范措施</w:t>
        </w:r>
        <w:r>
          <w:tab/>
        </w:r>
        <w:r>
          <w:fldChar w:fldCharType="begin"/>
        </w:r>
        <w:r>
          <w:instrText xml:space="preserve"> PAGEREF _Toc2532 \h </w:instrText>
        </w:r>
        <w:r>
          <w:fldChar w:fldCharType="separate"/>
        </w:r>
        <w:r>
          <w:t>28</w:t>
        </w:r>
        <w:r>
          <w:fldChar w:fldCharType="end"/>
        </w:r>
      </w:hyperlink>
    </w:p>
    <w:p>
      <w:pPr>
        <w:pStyle w:val="TOC2"/>
        <w:tabs>
          <w:tab w:val="right" w:leader="dot" w:pos="8306"/>
        </w:tabs>
      </w:pPr>
      <w:hyperlink w:anchor="_Toc7402" w:history="1">
        <w:r>
          <w:rPr>
            <w:rFonts w:ascii="仿宋" w:eastAsia="仿宋" w:hAnsi="仿宋" w:cs="仿宋" w:hint="eastAsia"/>
            <w:lang w:eastAsia="zh-CN"/>
          </w:rPr>
          <w:t>(四)、安全色及安全标志使用要求</w:t>
        </w:r>
        <w:r>
          <w:tab/>
        </w:r>
        <w:r>
          <w:fldChar w:fldCharType="begin"/>
        </w:r>
        <w:r>
          <w:instrText xml:space="preserve"> PAGEREF _Toc7402 \h </w:instrText>
        </w:r>
        <w:r>
          <w:fldChar w:fldCharType="separate"/>
        </w:r>
        <w:r>
          <w:t>29</w:t>
        </w:r>
        <w:r>
          <w:fldChar w:fldCharType="end"/>
        </w:r>
      </w:hyperlink>
    </w:p>
    <w:p>
      <w:pPr>
        <w:pStyle w:val="TOC2"/>
        <w:tabs>
          <w:tab w:val="right" w:leader="dot" w:pos="8306"/>
        </w:tabs>
      </w:pPr>
      <w:hyperlink w:anchor="_Toc32082" w:history="1">
        <w:r>
          <w:rPr>
            <w:rFonts w:ascii="仿宋" w:eastAsia="仿宋" w:hAnsi="仿宋" w:cs="仿宋" w:hint="eastAsia"/>
            <w:lang w:eastAsia="zh-CN"/>
          </w:rPr>
          <w:t>(五)、防尘防毒措施</w:t>
        </w:r>
        <w:r>
          <w:tab/>
        </w:r>
        <w:r>
          <w:fldChar w:fldCharType="begin"/>
        </w:r>
        <w:r>
          <w:instrText xml:space="preserve"> PAGEREF _Toc32082 \h </w:instrText>
        </w:r>
        <w:r>
          <w:fldChar w:fldCharType="separate"/>
        </w:r>
        <w:r>
          <w:t>30</w:t>
        </w:r>
        <w:r>
          <w:fldChar w:fldCharType="end"/>
        </w:r>
      </w:hyperlink>
    </w:p>
    <w:p>
      <w:pPr>
        <w:pStyle w:val="TOC2"/>
        <w:tabs>
          <w:tab w:val="right" w:leader="dot" w:pos="8306"/>
        </w:tabs>
      </w:pPr>
      <w:hyperlink w:anchor="_Toc9887" w:history="1">
        <w:r>
          <w:rPr>
            <w:rFonts w:ascii="仿宋" w:eastAsia="仿宋" w:hAnsi="仿宋" w:cs="仿宋" w:hint="eastAsia"/>
            <w:lang w:eastAsia="zh-CN"/>
          </w:rPr>
          <w:t>(六)、防静电、触电防护及防雷措施</w:t>
        </w:r>
        <w:r>
          <w:tab/>
        </w:r>
        <w:r>
          <w:fldChar w:fldCharType="begin"/>
        </w:r>
        <w:r>
          <w:instrText xml:space="preserve"> PAGEREF _Toc9887 \h </w:instrText>
        </w:r>
        <w:r>
          <w:fldChar w:fldCharType="separate"/>
        </w:r>
        <w:r>
          <w:t>31</w:t>
        </w:r>
        <w:r>
          <w:fldChar w:fldCharType="end"/>
        </w:r>
      </w:hyperlink>
    </w:p>
    <w:p>
      <w:pPr>
        <w:pStyle w:val="TOC2"/>
        <w:tabs>
          <w:tab w:val="right" w:leader="dot" w:pos="8306"/>
        </w:tabs>
      </w:pPr>
      <w:hyperlink w:anchor="_Toc18008" w:history="1">
        <w:r>
          <w:rPr>
            <w:rFonts w:ascii="仿宋" w:eastAsia="仿宋" w:hAnsi="仿宋" w:cs="仿宋" w:hint="eastAsia"/>
            <w:lang w:eastAsia="zh-CN"/>
          </w:rPr>
          <w:t>(七)、机械设备安全保障措施</w:t>
        </w:r>
        <w:r>
          <w:tab/>
        </w:r>
        <w:r>
          <w:fldChar w:fldCharType="begin"/>
        </w:r>
        <w:r>
          <w:instrText xml:space="preserve"> PAGEREF _Toc18008 \h </w:instrText>
        </w:r>
        <w:r>
          <w:fldChar w:fldCharType="separate"/>
        </w:r>
        <w:r>
          <w:t>32</w:t>
        </w:r>
        <w:r>
          <w:fldChar w:fldCharType="end"/>
        </w:r>
      </w:hyperlink>
    </w:p>
    <w:p>
      <w:pPr>
        <w:pStyle w:val="TOC1"/>
        <w:tabs>
          <w:tab w:val="right" w:leader="dot" w:pos="8306"/>
        </w:tabs>
      </w:pPr>
      <w:hyperlink w:anchor="_Toc25275" w:history="1">
        <w:r>
          <w:rPr>
            <w:rFonts w:ascii="仿宋" w:eastAsia="仿宋" w:hAnsi="仿宋" w:cs="仿宋" w:hint="eastAsia"/>
            <w:lang w:eastAsia="zh-CN"/>
          </w:rPr>
          <w:t>九、液体二氧化碳项目环境影响分析</w:t>
        </w:r>
        <w:r>
          <w:tab/>
        </w:r>
        <w:r>
          <w:fldChar w:fldCharType="begin"/>
        </w:r>
        <w:r>
          <w:instrText xml:space="preserve"> PAGEREF _Toc25275 \h </w:instrText>
        </w:r>
        <w:r>
          <w:fldChar w:fldCharType="separate"/>
        </w:r>
        <w:r>
          <w:t>33</w:t>
        </w:r>
        <w:r>
          <w:fldChar w:fldCharType="end"/>
        </w:r>
      </w:hyperlink>
    </w:p>
    <w:p>
      <w:pPr>
        <w:pStyle w:val="TOC2"/>
        <w:tabs>
          <w:tab w:val="right" w:leader="dot" w:pos="8306"/>
        </w:tabs>
      </w:pPr>
      <w:hyperlink w:anchor="_Toc28570" w:history="1">
        <w:r>
          <w:rPr>
            <w:rFonts w:ascii="仿宋" w:eastAsia="仿宋" w:hAnsi="仿宋" w:cs="仿宋" w:hint="eastAsia"/>
            <w:lang w:eastAsia="zh-CN"/>
          </w:rPr>
          <w:t>(一)、建设区域环境质量现状</w:t>
        </w:r>
        <w:r>
          <w:tab/>
        </w:r>
        <w:r>
          <w:fldChar w:fldCharType="begin"/>
        </w:r>
        <w:r>
          <w:instrText xml:space="preserve"> PAGEREF _Toc28570 \h </w:instrText>
        </w:r>
        <w:r>
          <w:fldChar w:fldCharType="separate"/>
        </w:r>
        <w:r>
          <w:t>33</w:t>
        </w:r>
        <w:r>
          <w:fldChar w:fldCharType="end"/>
        </w:r>
      </w:hyperlink>
    </w:p>
    <w:p>
      <w:pPr>
        <w:pStyle w:val="TOC2"/>
        <w:tabs>
          <w:tab w:val="right" w:leader="dot" w:pos="8306"/>
        </w:tabs>
      </w:pPr>
      <w:hyperlink w:anchor="_Toc25815" w:history="1">
        <w:r>
          <w:rPr>
            <w:rFonts w:ascii="仿宋" w:eastAsia="仿宋" w:hAnsi="仿宋" w:cs="仿宋" w:hint="eastAsia"/>
            <w:lang w:eastAsia="zh-CN"/>
          </w:rPr>
          <w:t>(二)、建设期环境保护</w:t>
        </w:r>
        <w:r>
          <w:tab/>
        </w:r>
        <w:r>
          <w:fldChar w:fldCharType="begin"/>
        </w:r>
        <w:r>
          <w:instrText xml:space="preserve"> PAGEREF _Toc25815 \h </w:instrText>
        </w:r>
        <w:r>
          <w:fldChar w:fldCharType="separate"/>
        </w:r>
        <w:r>
          <w:t>35</w:t>
        </w:r>
        <w:r>
          <w:fldChar w:fldCharType="end"/>
        </w:r>
      </w:hyperlink>
    </w:p>
    <w:p>
      <w:pPr>
        <w:pStyle w:val="TOC2"/>
        <w:tabs>
          <w:tab w:val="right" w:leader="dot" w:pos="8306"/>
        </w:tabs>
      </w:pPr>
      <w:hyperlink w:anchor="_Toc11206" w:history="1">
        <w:r>
          <w:rPr>
            <w:rFonts w:ascii="仿宋" w:eastAsia="仿宋" w:hAnsi="仿宋" w:cs="仿宋" w:hint="eastAsia"/>
            <w:lang w:eastAsia="zh-CN"/>
          </w:rPr>
          <w:t>(三)、运营期环境保护</w:t>
        </w:r>
        <w:r>
          <w:tab/>
        </w:r>
        <w:r>
          <w:fldChar w:fldCharType="begin"/>
        </w:r>
        <w:r>
          <w:instrText xml:space="preserve"> PAGEREF _Toc11206 \h </w:instrText>
        </w:r>
        <w:r>
          <w:fldChar w:fldCharType="separate"/>
        </w:r>
        <w:r>
          <w:t>36</w:t>
        </w:r>
        <w:r>
          <w:fldChar w:fldCharType="end"/>
        </w:r>
      </w:hyperlink>
    </w:p>
    <w:p>
      <w:pPr>
        <w:pStyle w:val="TOC2"/>
        <w:tabs>
          <w:tab w:val="right" w:leader="dot" w:pos="8306"/>
        </w:tabs>
      </w:pPr>
      <w:hyperlink w:anchor="_Toc13432" w:history="1">
        <w:r>
          <w:rPr>
            <w:rFonts w:ascii="仿宋" w:eastAsia="仿宋" w:hAnsi="仿宋" w:cs="仿宋" w:hint="eastAsia"/>
            <w:lang w:eastAsia="zh-CN"/>
          </w:rPr>
          <w:t>(四)、液体二氧化碳项目建设对区域经济的影响</w:t>
        </w:r>
        <w:r>
          <w:tab/>
        </w:r>
        <w:r>
          <w:fldChar w:fldCharType="begin"/>
        </w:r>
        <w:r>
          <w:instrText xml:space="preserve"> PAGEREF _Toc13432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61" w:history="1">
        <w:r>
          <w:rPr>
            <w:rFonts w:ascii="仿宋" w:eastAsia="仿宋" w:hAnsi="仿宋" w:cs="仿宋" w:hint="eastAsia"/>
            <w:lang w:eastAsia="zh-CN"/>
          </w:rPr>
          <w:t>(五)、废弃物处理</w:t>
        </w:r>
        <w:r>
          <w:tab/>
        </w:r>
        <w:r>
          <w:fldChar w:fldCharType="begin"/>
        </w:r>
        <w:r>
          <w:instrText xml:space="preserve"> PAGEREF _Toc19861 \h </w:instrText>
        </w:r>
        <w:r>
          <w:fldChar w:fldCharType="separate"/>
        </w:r>
        <w:r>
          <w:t>39</w:t>
        </w:r>
        <w:r>
          <w:fldChar w:fldCharType="end"/>
        </w:r>
      </w:hyperlink>
    </w:p>
    <w:p>
      <w:pPr>
        <w:pStyle w:val="TOC2"/>
        <w:tabs>
          <w:tab w:val="right" w:leader="dot" w:pos="8306"/>
        </w:tabs>
      </w:pPr>
      <w:hyperlink w:anchor="_Toc17814" w:history="1">
        <w:r>
          <w:rPr>
            <w:rFonts w:ascii="仿宋" w:eastAsia="仿宋" w:hAnsi="仿宋" w:cs="仿宋" w:hint="eastAsia"/>
            <w:lang w:eastAsia="zh-CN"/>
          </w:rPr>
          <w:t>(六)、特殊环境影响分析</w:t>
        </w:r>
        <w:r>
          <w:tab/>
        </w:r>
        <w:r>
          <w:fldChar w:fldCharType="begin"/>
        </w:r>
        <w:r>
          <w:instrText xml:space="preserve"> PAGEREF _Toc17814 \h </w:instrText>
        </w:r>
        <w:r>
          <w:fldChar w:fldCharType="separate"/>
        </w:r>
        <w:r>
          <w:t>41</w:t>
        </w:r>
        <w:r>
          <w:fldChar w:fldCharType="end"/>
        </w:r>
      </w:hyperlink>
    </w:p>
    <w:p>
      <w:pPr>
        <w:pStyle w:val="TOC2"/>
        <w:tabs>
          <w:tab w:val="right" w:leader="dot" w:pos="8306"/>
        </w:tabs>
      </w:pPr>
      <w:hyperlink w:anchor="_Toc15544" w:history="1">
        <w:r>
          <w:rPr>
            <w:rFonts w:ascii="仿宋" w:eastAsia="仿宋" w:hAnsi="仿宋" w:cs="仿宋" w:hint="eastAsia"/>
            <w:lang w:eastAsia="zh-CN"/>
          </w:rPr>
          <w:t>(七)、清洁生产</w:t>
        </w:r>
        <w:r>
          <w:tab/>
        </w:r>
        <w:r>
          <w:fldChar w:fldCharType="begin"/>
        </w:r>
        <w:r>
          <w:instrText xml:space="preserve"> PAGEREF _Toc15544 \h </w:instrText>
        </w:r>
        <w:r>
          <w:fldChar w:fldCharType="separate"/>
        </w:r>
        <w:r>
          <w:t>42</w:t>
        </w:r>
        <w:r>
          <w:fldChar w:fldCharType="end"/>
        </w:r>
      </w:hyperlink>
    </w:p>
    <w:p>
      <w:pPr>
        <w:pStyle w:val="TOC2"/>
        <w:tabs>
          <w:tab w:val="right" w:leader="dot" w:pos="8306"/>
        </w:tabs>
      </w:pPr>
      <w:hyperlink w:anchor="_Toc32335" w:history="1">
        <w:r>
          <w:rPr>
            <w:rFonts w:ascii="仿宋" w:eastAsia="仿宋" w:hAnsi="仿宋" w:cs="仿宋" w:hint="eastAsia"/>
            <w:lang w:eastAsia="zh-CN"/>
          </w:rPr>
          <w:t>(八)、环境保护综合评价</w:t>
        </w:r>
        <w:r>
          <w:tab/>
        </w:r>
        <w:r>
          <w:fldChar w:fldCharType="begin"/>
        </w:r>
        <w:r>
          <w:instrText xml:space="preserve"> PAGEREF _Toc32335 \h </w:instrText>
        </w:r>
        <w:r>
          <w:fldChar w:fldCharType="separate"/>
        </w:r>
        <w:r>
          <w:t>43</w:t>
        </w:r>
        <w:r>
          <w:fldChar w:fldCharType="end"/>
        </w:r>
      </w:hyperlink>
    </w:p>
    <w:p>
      <w:pPr>
        <w:pStyle w:val="TOC1"/>
        <w:tabs>
          <w:tab w:val="right" w:leader="dot" w:pos="8306"/>
        </w:tabs>
      </w:pPr>
      <w:hyperlink w:anchor="_Toc14147" w:history="1">
        <w:r>
          <w:rPr>
            <w:rFonts w:ascii="仿宋" w:eastAsia="仿宋" w:hAnsi="仿宋" w:cs="仿宋" w:hint="eastAsia"/>
            <w:lang w:eastAsia="zh-CN"/>
          </w:rPr>
          <w:t>十、液体二氧化碳项目社会影响</w:t>
        </w:r>
        <w:r>
          <w:tab/>
        </w:r>
        <w:r>
          <w:fldChar w:fldCharType="begin"/>
        </w:r>
        <w:r>
          <w:instrText xml:space="preserve"> PAGEREF _Toc14147 \h </w:instrText>
        </w:r>
        <w:r>
          <w:fldChar w:fldCharType="separate"/>
        </w:r>
        <w:r>
          <w:t>44</w:t>
        </w:r>
        <w:r>
          <w:fldChar w:fldCharType="end"/>
        </w:r>
      </w:hyperlink>
    </w:p>
    <w:p>
      <w:pPr>
        <w:pStyle w:val="TOC2"/>
        <w:tabs>
          <w:tab w:val="right" w:leader="dot" w:pos="8306"/>
        </w:tabs>
      </w:pPr>
      <w:hyperlink w:anchor="_Toc31533" w:history="1">
        <w:r>
          <w:rPr>
            <w:rFonts w:ascii="仿宋" w:eastAsia="仿宋" w:hAnsi="仿宋" w:cs="仿宋" w:hint="eastAsia"/>
            <w:lang w:eastAsia="zh-CN"/>
          </w:rPr>
          <w:t>(一)、社会责任与义务</w:t>
        </w:r>
        <w:r>
          <w:tab/>
        </w:r>
        <w:r>
          <w:fldChar w:fldCharType="begin"/>
        </w:r>
        <w:r>
          <w:instrText xml:space="preserve"> PAGEREF _Toc31533 \h </w:instrText>
        </w:r>
        <w:r>
          <w:fldChar w:fldCharType="separate"/>
        </w:r>
        <w:r>
          <w:t>44</w:t>
        </w:r>
        <w:r>
          <w:fldChar w:fldCharType="end"/>
        </w:r>
      </w:hyperlink>
    </w:p>
    <w:p>
      <w:pPr>
        <w:pStyle w:val="TOC2"/>
        <w:tabs>
          <w:tab w:val="right" w:leader="dot" w:pos="8306"/>
        </w:tabs>
      </w:pPr>
      <w:hyperlink w:anchor="_Toc27474" w:history="1">
        <w:r>
          <w:rPr>
            <w:rFonts w:ascii="仿宋" w:eastAsia="仿宋" w:hAnsi="仿宋" w:cs="仿宋" w:hint="eastAsia"/>
            <w:lang w:eastAsia="zh-CN"/>
          </w:rPr>
          <w:t>(二)、社会参与与沟通</w:t>
        </w:r>
        <w:r>
          <w:tab/>
        </w:r>
        <w:r>
          <w:fldChar w:fldCharType="begin"/>
        </w:r>
        <w:r>
          <w:instrText xml:space="preserve"> PAGEREF _Toc27474 \h </w:instrText>
        </w:r>
        <w:r>
          <w:fldChar w:fldCharType="separate"/>
        </w:r>
        <w:r>
          <w:t>45</w:t>
        </w:r>
        <w:r>
          <w:fldChar w:fldCharType="end"/>
        </w:r>
      </w:hyperlink>
    </w:p>
    <w:p>
      <w:pPr>
        <w:pStyle w:val="TOC1"/>
        <w:tabs>
          <w:tab w:val="right" w:leader="dot" w:pos="8306"/>
        </w:tabs>
      </w:pPr>
      <w:hyperlink w:anchor="_Toc3753" w:history="1">
        <w:r>
          <w:rPr>
            <w:rFonts w:ascii="仿宋" w:eastAsia="仿宋" w:hAnsi="仿宋" w:cs="仿宋" w:hint="eastAsia"/>
            <w:lang w:eastAsia="zh-CN"/>
          </w:rPr>
          <w:t>十一、液体二氧化碳项目投资规划</w:t>
        </w:r>
        <w:r>
          <w:tab/>
        </w:r>
        <w:r>
          <w:fldChar w:fldCharType="begin"/>
        </w:r>
        <w:r>
          <w:instrText xml:space="preserve"> PAGEREF _Toc3753 \h </w:instrText>
        </w:r>
        <w:r>
          <w:fldChar w:fldCharType="separate"/>
        </w:r>
        <w:r>
          <w:t>46</w:t>
        </w:r>
        <w:r>
          <w:fldChar w:fldCharType="end"/>
        </w:r>
      </w:hyperlink>
    </w:p>
    <w:p>
      <w:pPr>
        <w:pStyle w:val="TOC2"/>
        <w:tabs>
          <w:tab w:val="right" w:leader="dot" w:pos="8306"/>
        </w:tabs>
      </w:pPr>
      <w:hyperlink w:anchor="_Toc4863" w:history="1">
        <w:r>
          <w:rPr>
            <w:rFonts w:ascii="仿宋" w:eastAsia="仿宋" w:hAnsi="仿宋" w:cs="仿宋" w:hint="eastAsia"/>
            <w:lang w:eastAsia="zh-CN"/>
          </w:rPr>
          <w:t>(一)、液体二氧化碳项目总投资估算</w:t>
        </w:r>
        <w:r>
          <w:tab/>
        </w:r>
        <w:r>
          <w:fldChar w:fldCharType="begin"/>
        </w:r>
        <w:r>
          <w:instrText xml:space="preserve"> PAGEREF _Toc4863 \h </w:instrText>
        </w:r>
        <w:r>
          <w:fldChar w:fldCharType="separate"/>
        </w:r>
        <w:r>
          <w:t>46</w:t>
        </w:r>
        <w:r>
          <w:fldChar w:fldCharType="end"/>
        </w:r>
      </w:hyperlink>
    </w:p>
    <w:p>
      <w:pPr>
        <w:pStyle w:val="TOC2"/>
        <w:tabs>
          <w:tab w:val="right" w:leader="dot" w:pos="8306"/>
        </w:tabs>
      </w:pPr>
      <w:hyperlink w:anchor="_Toc7643" w:history="1">
        <w:r>
          <w:rPr>
            <w:rFonts w:ascii="仿宋" w:eastAsia="仿宋" w:hAnsi="仿宋" w:cs="仿宋" w:hint="eastAsia"/>
            <w:lang w:eastAsia="zh-CN"/>
          </w:rPr>
          <w:t>(二)、资金筹措</w:t>
        </w:r>
        <w:r>
          <w:tab/>
        </w:r>
        <w:r>
          <w:fldChar w:fldCharType="begin"/>
        </w:r>
        <w:r>
          <w:instrText xml:space="preserve"> PAGEREF _Toc7643 \h </w:instrText>
        </w:r>
        <w:r>
          <w:fldChar w:fldCharType="separate"/>
        </w:r>
        <w:r>
          <w:t>47</w:t>
        </w:r>
        <w:r>
          <w:fldChar w:fldCharType="end"/>
        </w:r>
      </w:hyperlink>
    </w:p>
    <w:p>
      <w:pPr>
        <w:pStyle w:val="TOC1"/>
        <w:tabs>
          <w:tab w:val="right" w:leader="dot" w:pos="8306"/>
        </w:tabs>
      </w:pPr>
      <w:hyperlink w:anchor="_Toc19682" w:history="1">
        <w:r>
          <w:rPr>
            <w:rFonts w:ascii="仿宋" w:eastAsia="仿宋" w:hAnsi="仿宋" w:cs="仿宋" w:hint="eastAsia"/>
            <w:lang w:eastAsia="zh-CN"/>
          </w:rPr>
          <w:t>十二、液体二氧化碳项目人力资源管理</w:t>
        </w:r>
        <w:r>
          <w:tab/>
        </w:r>
        <w:r>
          <w:fldChar w:fldCharType="begin"/>
        </w:r>
        <w:r>
          <w:instrText xml:space="preserve"> PAGEREF _Toc19682 \h </w:instrText>
        </w:r>
        <w:r>
          <w:fldChar w:fldCharType="separate"/>
        </w:r>
        <w:r>
          <w:t>48</w:t>
        </w:r>
        <w:r>
          <w:fldChar w:fldCharType="end"/>
        </w:r>
      </w:hyperlink>
    </w:p>
    <w:p>
      <w:pPr>
        <w:pStyle w:val="TOC2"/>
        <w:tabs>
          <w:tab w:val="right" w:leader="dot" w:pos="8306"/>
        </w:tabs>
      </w:pPr>
      <w:hyperlink w:anchor="_Toc19304" w:history="1">
        <w:r>
          <w:rPr>
            <w:rFonts w:ascii="仿宋" w:eastAsia="仿宋" w:hAnsi="仿宋" w:cs="仿宋" w:hint="eastAsia"/>
            <w:lang w:eastAsia="zh-CN"/>
          </w:rPr>
          <w:t>(一)、建立健全的预算管理制度</w:t>
        </w:r>
        <w:r>
          <w:tab/>
        </w:r>
        <w:r>
          <w:fldChar w:fldCharType="begin"/>
        </w:r>
        <w:r>
          <w:instrText xml:space="preserve"> PAGEREF _Toc19304 \h </w:instrText>
        </w:r>
        <w:r>
          <w:fldChar w:fldCharType="separate"/>
        </w:r>
        <w:r>
          <w:t>48</w:t>
        </w:r>
        <w:r>
          <w:fldChar w:fldCharType="end"/>
        </w:r>
      </w:hyperlink>
    </w:p>
    <w:p>
      <w:pPr>
        <w:pStyle w:val="TOC2"/>
        <w:tabs>
          <w:tab w:val="right" w:leader="dot" w:pos="8306"/>
        </w:tabs>
      </w:pPr>
      <w:hyperlink w:anchor="_Toc32177" w:history="1">
        <w:r>
          <w:rPr>
            <w:rFonts w:ascii="仿宋" w:eastAsia="仿宋" w:hAnsi="仿宋" w:cs="仿宋" w:hint="eastAsia"/>
            <w:lang w:eastAsia="zh-CN"/>
          </w:rPr>
          <w:t>(二)、加强资金流动监控</w:t>
        </w:r>
        <w:r>
          <w:tab/>
        </w:r>
        <w:r>
          <w:fldChar w:fldCharType="begin"/>
        </w:r>
        <w:r>
          <w:instrText xml:space="preserve"> PAGEREF _Toc32177 \h </w:instrText>
        </w:r>
        <w:r>
          <w:fldChar w:fldCharType="separate"/>
        </w:r>
        <w:r>
          <w:t>50</w:t>
        </w:r>
        <w:r>
          <w:fldChar w:fldCharType="end"/>
        </w:r>
      </w:hyperlink>
    </w:p>
    <w:p>
      <w:pPr>
        <w:pStyle w:val="TOC2"/>
        <w:tabs>
          <w:tab w:val="right" w:leader="dot" w:pos="8306"/>
        </w:tabs>
      </w:pPr>
      <w:hyperlink w:anchor="_Toc11062" w:history="1">
        <w:r>
          <w:rPr>
            <w:rFonts w:ascii="仿宋" w:eastAsia="仿宋" w:hAnsi="仿宋" w:cs="仿宋" w:hint="eastAsia"/>
            <w:lang w:eastAsia="zh-CN"/>
          </w:rPr>
          <w:t>(三)、制定完善的风险控制机制</w:t>
        </w:r>
        <w:r>
          <w:tab/>
        </w:r>
        <w:r>
          <w:fldChar w:fldCharType="begin"/>
        </w:r>
        <w:r>
          <w:instrText xml:space="preserve"> PAGEREF _Toc11062 \h </w:instrText>
        </w:r>
        <w:r>
          <w:fldChar w:fldCharType="separate"/>
        </w:r>
        <w:r>
          <w:t>51</w:t>
        </w:r>
        <w:r>
          <w:fldChar w:fldCharType="end"/>
        </w:r>
      </w:hyperlink>
    </w:p>
    <w:p>
      <w:pPr>
        <w:pStyle w:val="TOC2"/>
        <w:tabs>
          <w:tab w:val="right" w:leader="dot" w:pos="8306"/>
        </w:tabs>
      </w:pPr>
      <w:hyperlink w:anchor="_Toc11193" w:history="1">
        <w:r>
          <w:rPr>
            <w:rFonts w:ascii="仿宋" w:eastAsia="仿宋" w:hAnsi="仿宋" w:cs="仿宋" w:hint="eastAsia"/>
            <w:lang w:eastAsia="zh-CN"/>
          </w:rPr>
          <w:t>(四)、优化成本管理</w:t>
        </w:r>
        <w:r>
          <w:tab/>
        </w:r>
        <w:r>
          <w:fldChar w:fldCharType="begin"/>
        </w:r>
        <w:r>
          <w:instrText xml:space="preserve"> PAGEREF _Toc11193 \h </w:instrText>
        </w:r>
        <w:r>
          <w:fldChar w:fldCharType="separate"/>
        </w:r>
        <w:r>
          <w:t>52</w:t>
        </w:r>
        <w:r>
          <w:fldChar w:fldCharType="end"/>
        </w:r>
      </w:hyperlink>
    </w:p>
    <w:p>
      <w:pPr>
        <w:pStyle w:val="TOC1"/>
        <w:tabs>
          <w:tab w:val="right" w:leader="dot" w:pos="8306"/>
        </w:tabs>
      </w:pPr>
      <w:hyperlink w:anchor="_Toc19565" w:history="1">
        <w:r>
          <w:rPr>
            <w:rFonts w:ascii="仿宋" w:eastAsia="仿宋" w:hAnsi="仿宋" w:cs="仿宋" w:hint="eastAsia"/>
            <w:lang w:eastAsia="zh-CN"/>
          </w:rPr>
          <w:t>十三、液体二氧化碳项目治理与监督</w:t>
        </w:r>
        <w:r>
          <w:tab/>
        </w:r>
        <w:r>
          <w:fldChar w:fldCharType="begin"/>
        </w:r>
        <w:r>
          <w:instrText xml:space="preserve"> PAGEREF _Toc19565 \h </w:instrText>
        </w:r>
        <w:r>
          <w:fldChar w:fldCharType="separate"/>
        </w:r>
        <w:r>
          <w:t>53</w:t>
        </w:r>
        <w:r>
          <w:fldChar w:fldCharType="end"/>
        </w:r>
      </w:hyperlink>
    </w:p>
    <w:p>
      <w:pPr>
        <w:pStyle w:val="TOC2"/>
        <w:tabs>
          <w:tab w:val="right" w:leader="dot" w:pos="8306"/>
        </w:tabs>
      </w:pPr>
      <w:hyperlink w:anchor="_Toc2886" w:history="1">
        <w:r>
          <w:rPr>
            <w:rFonts w:ascii="仿宋" w:eastAsia="仿宋" w:hAnsi="仿宋" w:cs="仿宋" w:hint="eastAsia"/>
            <w:lang w:eastAsia="zh-CN"/>
          </w:rPr>
          <w:t>(一)、液体二氧化碳项目治理结构</w:t>
        </w:r>
        <w:r>
          <w:tab/>
        </w:r>
        <w:r>
          <w:fldChar w:fldCharType="begin"/>
        </w:r>
        <w:r>
          <w:instrText xml:space="preserve"> PAGEREF _Toc2886 \h </w:instrText>
        </w:r>
        <w:r>
          <w:fldChar w:fldCharType="separate"/>
        </w:r>
        <w:r>
          <w:t>53</w:t>
        </w:r>
        <w:r>
          <w:fldChar w:fldCharType="end"/>
        </w:r>
      </w:hyperlink>
    </w:p>
    <w:p>
      <w:pPr>
        <w:pStyle w:val="TOC2"/>
        <w:tabs>
          <w:tab w:val="right" w:leader="dot" w:pos="8306"/>
        </w:tabs>
      </w:pPr>
      <w:hyperlink w:anchor="_Toc5324" w:history="1">
        <w:r>
          <w:rPr>
            <w:rFonts w:ascii="仿宋" w:eastAsia="仿宋" w:hAnsi="仿宋" w:cs="仿宋" w:hint="eastAsia"/>
            <w:lang w:eastAsia="zh-CN"/>
          </w:rPr>
          <w:t>(二)、监督与审计</w:t>
        </w:r>
        <w:r>
          <w:tab/>
        </w:r>
        <w:r>
          <w:fldChar w:fldCharType="begin"/>
        </w:r>
        <w:r>
          <w:instrText xml:space="preserve"> PAGEREF _Toc5324 \h </w:instrText>
        </w:r>
        <w:r>
          <w:fldChar w:fldCharType="separate"/>
        </w:r>
        <w:r>
          <w:t>55</w:t>
        </w:r>
        <w:r>
          <w:fldChar w:fldCharType="end"/>
        </w:r>
      </w:hyperlink>
    </w:p>
    <w:p>
      <w:pPr>
        <w:pStyle w:val="TOC1"/>
        <w:tabs>
          <w:tab w:val="right" w:leader="dot" w:pos="8306"/>
        </w:tabs>
      </w:pPr>
      <w:hyperlink w:anchor="_Toc27450" w:history="1">
        <w:r>
          <w:rPr>
            <w:rFonts w:ascii="仿宋" w:eastAsia="仿宋" w:hAnsi="仿宋" w:cs="仿宋" w:hint="eastAsia"/>
            <w:lang w:eastAsia="zh-CN"/>
          </w:rPr>
          <w:t>十四、质量管理体系</w:t>
        </w:r>
        <w:r>
          <w:tab/>
        </w:r>
        <w:r>
          <w:fldChar w:fldCharType="begin"/>
        </w:r>
        <w:r>
          <w:instrText xml:space="preserve"> PAGEREF _Toc27450 \h </w:instrText>
        </w:r>
        <w:r>
          <w:fldChar w:fldCharType="separate"/>
        </w:r>
        <w:r>
          <w:t>56</w:t>
        </w:r>
        <w:r>
          <w:fldChar w:fldCharType="end"/>
        </w:r>
      </w:hyperlink>
    </w:p>
    <w:p>
      <w:pPr>
        <w:pStyle w:val="TOC2"/>
        <w:tabs>
          <w:tab w:val="right" w:leader="dot" w:pos="8306"/>
        </w:tabs>
      </w:pPr>
      <w:hyperlink w:anchor="_Toc32606" w:history="1">
        <w:r>
          <w:rPr>
            <w:rFonts w:ascii="仿宋" w:eastAsia="仿宋" w:hAnsi="仿宋" w:cs="仿宋" w:hint="eastAsia"/>
            <w:lang w:eastAsia="zh-CN"/>
          </w:rPr>
          <w:t>(一)、质量目标与方针</w:t>
        </w:r>
        <w:r>
          <w:tab/>
        </w:r>
        <w:r>
          <w:fldChar w:fldCharType="begin"/>
        </w:r>
        <w:r>
          <w:instrText xml:space="preserve"> PAGEREF _Toc32606 \h </w:instrText>
        </w:r>
        <w:r>
          <w:fldChar w:fldCharType="separate"/>
        </w:r>
        <w:r>
          <w:t>56</w:t>
        </w:r>
        <w:r>
          <w:fldChar w:fldCharType="end"/>
        </w:r>
      </w:hyperlink>
    </w:p>
    <w:p>
      <w:pPr>
        <w:pStyle w:val="TOC2"/>
        <w:tabs>
          <w:tab w:val="right" w:leader="dot" w:pos="8306"/>
        </w:tabs>
      </w:pPr>
      <w:hyperlink w:anchor="_Toc27485" w:history="1">
        <w:r>
          <w:rPr>
            <w:rFonts w:ascii="仿宋" w:eastAsia="仿宋" w:hAnsi="仿宋" w:cs="仿宋" w:hint="eastAsia"/>
            <w:lang w:eastAsia="zh-CN"/>
          </w:rPr>
          <w:t>(二)、质量管理责任</w:t>
        </w:r>
        <w:r>
          <w:tab/>
        </w:r>
        <w:r>
          <w:fldChar w:fldCharType="begin"/>
        </w:r>
        <w:r>
          <w:instrText xml:space="preserve"> PAGEREF _Toc27485 \h </w:instrText>
        </w:r>
        <w:r>
          <w:fldChar w:fldCharType="separate"/>
        </w:r>
        <w:r>
          <w:t>57</w:t>
        </w:r>
        <w:r>
          <w:fldChar w:fldCharType="end"/>
        </w:r>
      </w:hyperlink>
    </w:p>
    <w:p>
      <w:pPr>
        <w:pStyle w:val="TOC2"/>
        <w:tabs>
          <w:tab w:val="right" w:leader="dot" w:pos="8306"/>
        </w:tabs>
      </w:pPr>
      <w:hyperlink w:anchor="_Toc8715" w:history="1">
        <w:r>
          <w:rPr>
            <w:rFonts w:ascii="仿宋" w:eastAsia="仿宋" w:hAnsi="仿宋" w:cs="仿宋" w:hint="eastAsia"/>
            <w:lang w:eastAsia="zh-CN"/>
          </w:rPr>
          <w:t>(三)、质量管理体系文件</w:t>
        </w:r>
        <w:r>
          <w:tab/>
        </w:r>
        <w:r>
          <w:fldChar w:fldCharType="begin"/>
        </w:r>
        <w:r>
          <w:instrText xml:space="preserve"> PAGEREF _Toc8715 \h </w:instrText>
        </w:r>
        <w:r>
          <w:fldChar w:fldCharType="separate"/>
        </w:r>
        <w:r>
          <w:t>59</w:t>
        </w:r>
        <w:r>
          <w:fldChar w:fldCharType="end"/>
        </w:r>
      </w:hyperlink>
    </w:p>
    <w:p>
      <w:pPr>
        <w:pStyle w:val="TOC2"/>
        <w:tabs>
          <w:tab w:val="right" w:leader="dot" w:pos="8306"/>
        </w:tabs>
      </w:pPr>
      <w:hyperlink w:anchor="_Toc29232" w:history="1">
        <w:r>
          <w:rPr>
            <w:rFonts w:ascii="仿宋" w:eastAsia="仿宋" w:hAnsi="仿宋" w:cs="仿宋" w:hint="eastAsia"/>
            <w:lang w:eastAsia="zh-CN"/>
          </w:rPr>
          <w:t>(四)、质量培训与教育</w:t>
        </w:r>
        <w:r>
          <w:tab/>
        </w:r>
        <w:r>
          <w:fldChar w:fldCharType="begin"/>
        </w:r>
        <w:r>
          <w:instrText xml:space="preserve"> PAGEREF _Toc29232 \h </w:instrText>
        </w:r>
        <w:r>
          <w:fldChar w:fldCharType="separate"/>
        </w:r>
        <w:r>
          <w:t>61</w:t>
        </w:r>
        <w:r>
          <w:fldChar w:fldCharType="end"/>
        </w:r>
      </w:hyperlink>
    </w:p>
    <w:p>
      <w:pPr>
        <w:pStyle w:val="TOC2"/>
        <w:tabs>
          <w:tab w:val="right" w:leader="dot" w:pos="8306"/>
        </w:tabs>
      </w:pPr>
      <w:hyperlink w:anchor="_Toc14502" w:history="1">
        <w:r>
          <w:rPr>
            <w:rFonts w:ascii="仿宋" w:eastAsia="仿宋" w:hAnsi="仿宋" w:cs="仿宋" w:hint="eastAsia"/>
            <w:lang w:eastAsia="zh-CN"/>
          </w:rPr>
          <w:t>(五)、质量审核与评价</w:t>
        </w:r>
        <w:r>
          <w:tab/>
        </w:r>
        <w:r>
          <w:fldChar w:fldCharType="begin"/>
        </w:r>
        <w:r>
          <w:instrText xml:space="preserve"> PAGEREF _Toc14502 \h </w:instrText>
        </w:r>
        <w:r>
          <w:fldChar w:fldCharType="separate"/>
        </w:r>
        <w:r>
          <w:t>62</w:t>
        </w:r>
        <w:r>
          <w:fldChar w:fldCharType="end"/>
        </w:r>
      </w:hyperlink>
    </w:p>
    <w:p>
      <w:pPr>
        <w:pStyle w:val="TOC2"/>
        <w:tabs>
          <w:tab w:val="right" w:leader="dot" w:pos="8306"/>
        </w:tabs>
      </w:pPr>
      <w:hyperlink w:anchor="_Toc17987" w:history="1">
        <w:r>
          <w:rPr>
            <w:rFonts w:ascii="仿宋" w:eastAsia="仿宋" w:hAnsi="仿宋" w:cs="仿宋" w:hint="eastAsia"/>
            <w:lang w:eastAsia="zh-CN"/>
          </w:rPr>
          <w:t>(六)、不符合与纠正措施</w:t>
        </w:r>
        <w:r>
          <w:tab/>
        </w:r>
        <w:r>
          <w:fldChar w:fldCharType="begin"/>
        </w:r>
        <w:r>
          <w:instrText xml:space="preserve"> PAGEREF _Toc17987 \h </w:instrText>
        </w:r>
        <w:r>
          <w:fldChar w:fldCharType="separate"/>
        </w:r>
        <w:r>
          <w:t>63</w:t>
        </w:r>
        <w:r>
          <w:fldChar w:fldCharType="end"/>
        </w:r>
      </w:hyperlink>
    </w:p>
    <w:p>
      <w:pPr>
        <w:pStyle w:val="TOC1"/>
        <w:tabs>
          <w:tab w:val="right" w:leader="dot" w:pos="8306"/>
        </w:tabs>
      </w:pPr>
      <w:hyperlink w:anchor="_Toc10590" w:history="1">
        <w:r>
          <w:rPr>
            <w:rFonts w:ascii="仿宋" w:eastAsia="仿宋" w:hAnsi="仿宋" w:cs="仿宋" w:hint="eastAsia"/>
            <w:lang w:eastAsia="zh-CN"/>
          </w:rPr>
          <w:t>十五、液体二氧化碳项目实施时间节点</w:t>
        </w:r>
        <w:r>
          <w:tab/>
        </w:r>
        <w:r>
          <w:fldChar w:fldCharType="begin"/>
        </w:r>
        <w:r>
          <w:instrText xml:space="preserve"> PAGEREF _Toc10590 \h </w:instrText>
        </w:r>
        <w:r>
          <w:fldChar w:fldCharType="separate"/>
        </w:r>
        <w:r>
          <w:t>64</w:t>
        </w:r>
        <w:r>
          <w:fldChar w:fldCharType="end"/>
        </w:r>
      </w:hyperlink>
    </w:p>
    <w:p>
      <w:pPr>
        <w:pStyle w:val="TOC2"/>
        <w:tabs>
          <w:tab w:val="right" w:leader="dot" w:pos="8306"/>
        </w:tabs>
      </w:pPr>
      <w:hyperlink w:anchor="_Toc3941" w:history="1">
        <w:r>
          <w:rPr>
            <w:rFonts w:ascii="仿宋" w:eastAsia="仿宋" w:hAnsi="仿宋" w:cs="仿宋" w:hint="eastAsia"/>
            <w:lang w:eastAsia="zh-CN"/>
          </w:rPr>
          <w:t>(一)、液体二氧化碳项目启动阶段时间节点</w:t>
        </w:r>
        <w:r>
          <w:tab/>
        </w:r>
        <w:r>
          <w:fldChar w:fldCharType="begin"/>
        </w:r>
        <w:r>
          <w:instrText xml:space="preserve"> PAGEREF _Toc3941 \h </w:instrText>
        </w:r>
        <w:r>
          <w:fldChar w:fldCharType="separate"/>
        </w:r>
        <w:r>
          <w:t>64</w:t>
        </w:r>
        <w:r>
          <w:fldChar w:fldCharType="end"/>
        </w:r>
      </w:hyperlink>
    </w:p>
    <w:p>
      <w:pPr>
        <w:pStyle w:val="TOC2"/>
        <w:tabs>
          <w:tab w:val="right" w:leader="dot" w:pos="8306"/>
        </w:tabs>
      </w:pPr>
      <w:hyperlink w:anchor="_Toc21949" w:history="1">
        <w:r>
          <w:rPr>
            <w:rFonts w:ascii="仿宋" w:eastAsia="仿宋" w:hAnsi="仿宋" w:cs="仿宋" w:hint="eastAsia"/>
            <w:lang w:eastAsia="zh-CN"/>
          </w:rPr>
          <w:t>(二)、液体二氧化碳项目执行阶段时间节点</w:t>
        </w:r>
        <w:r>
          <w:tab/>
        </w:r>
        <w:r>
          <w:fldChar w:fldCharType="begin"/>
        </w:r>
        <w:r>
          <w:instrText xml:space="preserve"> PAGEREF _Toc21949 \h </w:instrText>
        </w:r>
        <w:r>
          <w:fldChar w:fldCharType="separate"/>
        </w:r>
        <w:r>
          <w:t>66</w:t>
        </w:r>
        <w:r>
          <w:fldChar w:fldCharType="end"/>
        </w:r>
      </w:hyperlink>
    </w:p>
    <w:p>
      <w:pPr>
        <w:pStyle w:val="TOC2"/>
        <w:tabs>
          <w:tab w:val="right" w:leader="dot" w:pos="8306"/>
        </w:tabs>
      </w:pPr>
      <w:hyperlink w:anchor="_Toc26146" w:history="1">
        <w:r>
          <w:rPr>
            <w:rFonts w:ascii="仿宋" w:eastAsia="仿宋" w:hAnsi="仿宋" w:cs="仿宋" w:hint="eastAsia"/>
            <w:lang w:eastAsia="zh-CN"/>
          </w:rPr>
          <w:t>(三)、液体二氧化碳项目完成阶段时间节点</w:t>
        </w:r>
        <w:r>
          <w:tab/>
        </w:r>
        <w:r>
          <w:fldChar w:fldCharType="begin"/>
        </w:r>
        <w:r>
          <w:instrText xml:space="preserve"> PAGEREF _Toc26146 \h </w:instrText>
        </w:r>
        <w:r>
          <w:fldChar w:fldCharType="separate"/>
        </w:r>
        <w:r>
          <w:t>67</w:t>
        </w:r>
        <w:r>
          <w:fldChar w:fldCharType="end"/>
        </w:r>
      </w:hyperlink>
    </w:p>
    <w:p>
      <w:pPr>
        <w:pStyle w:val="TOC1"/>
        <w:tabs>
          <w:tab w:val="right" w:leader="dot" w:pos="8306"/>
        </w:tabs>
      </w:pPr>
      <w:hyperlink w:anchor="_Toc25753" w:history="1">
        <w:r>
          <w:rPr>
            <w:rFonts w:ascii="仿宋" w:eastAsia="仿宋" w:hAnsi="仿宋" w:cs="仿宋" w:hint="eastAsia"/>
            <w:lang w:eastAsia="zh-CN"/>
          </w:rPr>
          <w:t>十六、利益相关者分析与沟通计划</w:t>
        </w:r>
        <w:r>
          <w:tab/>
        </w:r>
        <w:r>
          <w:fldChar w:fldCharType="begin"/>
        </w:r>
        <w:r>
          <w:instrText xml:space="preserve"> PAGEREF _Toc25753 \h </w:instrText>
        </w:r>
        <w:r>
          <w:fldChar w:fldCharType="separate"/>
        </w:r>
        <w:r>
          <w:t>68</w:t>
        </w:r>
        <w:r>
          <w:fldChar w:fldCharType="end"/>
        </w:r>
      </w:hyperlink>
    </w:p>
    <w:p>
      <w:pPr>
        <w:pStyle w:val="TOC2"/>
        <w:tabs>
          <w:tab w:val="right" w:leader="dot" w:pos="8306"/>
        </w:tabs>
      </w:pPr>
      <w:hyperlink w:anchor="_Toc3184" w:history="1">
        <w:r>
          <w:rPr>
            <w:rFonts w:ascii="仿宋" w:eastAsia="仿宋" w:hAnsi="仿宋" w:cs="仿宋" w:hint="eastAsia"/>
            <w:lang w:eastAsia="zh-CN"/>
          </w:rPr>
          <w:t>(一)、利益相关者分析</w:t>
        </w:r>
        <w:r>
          <w:tab/>
        </w:r>
        <w:r>
          <w:fldChar w:fldCharType="begin"/>
        </w:r>
        <w:r>
          <w:instrText xml:space="preserve"> PAGEREF _Toc3184 \h </w:instrText>
        </w:r>
        <w:r>
          <w:fldChar w:fldCharType="separate"/>
        </w:r>
        <w:r>
          <w:t>68</w:t>
        </w:r>
        <w:r>
          <w:fldChar w:fldCharType="end"/>
        </w:r>
      </w:hyperlink>
    </w:p>
    <w:p>
      <w:pPr>
        <w:pStyle w:val="TOC2"/>
        <w:tabs>
          <w:tab w:val="right" w:leader="dot" w:pos="8306"/>
        </w:tabs>
      </w:pPr>
      <w:hyperlink w:anchor="_Toc21673" w:history="1">
        <w:r>
          <w:rPr>
            <w:rFonts w:ascii="仿宋" w:eastAsia="仿宋" w:hAnsi="仿宋" w:cs="仿宋" w:hint="eastAsia"/>
            <w:lang w:eastAsia="zh-CN"/>
          </w:rPr>
          <w:t>(二)、沟通计划</w:t>
        </w:r>
        <w:r>
          <w:tab/>
        </w:r>
        <w:r>
          <w:fldChar w:fldCharType="begin"/>
        </w:r>
        <w:r>
          <w:instrText xml:space="preserve"> PAGEREF _Toc21673 \h </w:instrText>
        </w:r>
        <w:r>
          <w:fldChar w:fldCharType="separate"/>
        </w:r>
        <w:r>
          <w:t>69</w:t>
        </w:r>
        <w:r>
          <w:fldChar w:fldCharType="end"/>
        </w:r>
      </w:hyperlink>
    </w:p>
    <w:p>
      <w:pPr>
        <w:pStyle w:val="TOC1"/>
        <w:tabs>
          <w:tab w:val="right" w:leader="dot" w:pos="8306"/>
        </w:tabs>
      </w:pPr>
      <w:hyperlink w:anchor="_Toc117" w:history="1">
        <w:r>
          <w:rPr>
            <w:rFonts w:ascii="仿宋" w:eastAsia="仿宋" w:hAnsi="仿宋" w:cs="仿宋" w:hint="eastAsia"/>
            <w:lang w:eastAsia="zh-CN"/>
          </w:rPr>
          <w:t>十七、供应链管理</w:t>
        </w:r>
        <w:r>
          <w:tab/>
        </w:r>
        <w:r>
          <w:fldChar w:fldCharType="begin"/>
        </w:r>
        <w:r>
          <w:instrText xml:space="preserve"> PAGEREF _Toc117 \h </w:instrText>
        </w:r>
        <w:r>
          <w:fldChar w:fldCharType="separate"/>
        </w:r>
        <w:r>
          <w:t>70</w:t>
        </w:r>
        <w:r>
          <w:fldChar w:fldCharType="end"/>
        </w:r>
      </w:hyperlink>
    </w:p>
    <w:p>
      <w:pPr>
        <w:pStyle w:val="TOC2"/>
        <w:tabs>
          <w:tab w:val="right" w:leader="dot" w:pos="8306"/>
        </w:tabs>
      </w:pPr>
      <w:hyperlink w:anchor="_Toc25751" w:history="1">
        <w:r>
          <w:rPr>
            <w:rFonts w:ascii="仿宋" w:eastAsia="仿宋" w:hAnsi="仿宋" w:cs="仿宋" w:hint="eastAsia"/>
            <w:lang w:eastAsia="zh-CN"/>
          </w:rPr>
          <w:t>(一)、供应链战略规划</w:t>
        </w:r>
        <w:r>
          <w:tab/>
        </w:r>
        <w:r>
          <w:fldChar w:fldCharType="begin"/>
        </w:r>
        <w:r>
          <w:instrText xml:space="preserve"> PAGEREF _Toc25751 \h </w:instrText>
        </w:r>
        <w:r>
          <w:fldChar w:fldCharType="separate"/>
        </w:r>
        <w:r>
          <w:t>70</w:t>
        </w:r>
        <w:r>
          <w:fldChar w:fldCharType="end"/>
        </w:r>
      </w:hyperlink>
    </w:p>
    <w:p>
      <w:pPr>
        <w:pStyle w:val="TOC2"/>
        <w:tabs>
          <w:tab w:val="right" w:leader="dot" w:pos="8306"/>
        </w:tabs>
      </w:pPr>
      <w:hyperlink w:anchor="_Toc25294" w:history="1">
        <w:r>
          <w:rPr>
            <w:rFonts w:ascii="仿宋" w:eastAsia="仿宋" w:hAnsi="仿宋" w:cs="仿宋" w:hint="eastAsia"/>
            <w:lang w:eastAsia="zh-CN"/>
          </w:rPr>
          <w:t>(二)、供应商选择与合作</w:t>
        </w:r>
        <w:r>
          <w:tab/>
        </w:r>
        <w:r>
          <w:fldChar w:fldCharType="begin"/>
        </w:r>
        <w:r>
          <w:instrText xml:space="preserve"> PAGEREF _Toc25294 \h </w:instrText>
        </w:r>
        <w:r>
          <w:fldChar w:fldCharType="separate"/>
        </w:r>
        <w:r>
          <w:t>72</w:t>
        </w:r>
        <w:r>
          <w:fldChar w:fldCharType="end"/>
        </w:r>
      </w:hyperlink>
    </w:p>
    <w:p>
      <w:pPr>
        <w:pStyle w:val="TOC2"/>
        <w:tabs>
          <w:tab w:val="right" w:leader="dot" w:pos="8306"/>
        </w:tabs>
      </w:pPr>
      <w:hyperlink w:anchor="_Toc1221" w:history="1">
        <w:r>
          <w:rPr>
            <w:rFonts w:ascii="仿宋" w:eastAsia="仿宋" w:hAnsi="仿宋" w:cs="仿宋" w:hint="eastAsia"/>
            <w:lang w:eastAsia="zh-CN"/>
          </w:rPr>
          <w:t>(三)、物流与库存管理</w:t>
        </w:r>
        <w:r>
          <w:tab/>
        </w:r>
        <w:r>
          <w:fldChar w:fldCharType="begin"/>
        </w:r>
        <w:r>
          <w:instrText xml:space="preserve"> PAGEREF _Toc1221 \h </w:instrText>
        </w:r>
        <w:r>
          <w:fldChar w:fldCharType="separate"/>
        </w:r>
        <w:r>
          <w:t>73</w:t>
        </w:r>
        <w:r>
          <w:fldChar w:fldCharType="end"/>
        </w:r>
      </w:hyperlink>
    </w:p>
    <w:p>
      <w:pPr>
        <w:pStyle w:val="TOC1"/>
        <w:tabs>
          <w:tab w:val="right" w:leader="dot" w:pos="8306"/>
        </w:tabs>
      </w:pPr>
      <w:hyperlink w:anchor="_Toc13247" w:history="1">
        <w:r>
          <w:rPr>
            <w:rFonts w:ascii="仿宋" w:eastAsia="仿宋" w:hAnsi="仿宋" w:cs="仿宋" w:hint="eastAsia"/>
            <w:lang w:eastAsia="zh-CN"/>
          </w:rPr>
          <w:t>十八、液体二氧化碳项目实施保障措施</w:t>
        </w:r>
        <w:r>
          <w:tab/>
        </w:r>
        <w:r>
          <w:fldChar w:fldCharType="begin"/>
        </w:r>
        <w:r>
          <w:instrText xml:space="preserve"> PAGEREF _Toc13247 \h </w:instrText>
        </w:r>
        <w:r>
          <w:fldChar w:fldCharType="separate"/>
        </w:r>
        <w:r>
          <w:t>74</w:t>
        </w:r>
        <w:r>
          <w:fldChar w:fldCharType="end"/>
        </w:r>
      </w:hyperlink>
    </w:p>
    <w:p>
      <w:pPr>
        <w:pStyle w:val="TOC2"/>
        <w:tabs>
          <w:tab w:val="right" w:leader="dot" w:pos="8306"/>
        </w:tabs>
      </w:pPr>
      <w:hyperlink w:anchor="_Toc26657" w:history="1">
        <w:r>
          <w:rPr>
            <w:rFonts w:ascii="仿宋" w:eastAsia="仿宋" w:hAnsi="仿宋" w:cs="仿宋" w:hint="eastAsia"/>
            <w:lang w:eastAsia="zh-CN"/>
          </w:rPr>
          <w:t>(一)、液体二氧化碳项目实施保障机制</w:t>
        </w:r>
        <w:r>
          <w:tab/>
        </w:r>
        <w:r>
          <w:fldChar w:fldCharType="begin"/>
        </w:r>
        <w:r>
          <w:instrText xml:space="preserve"> PAGEREF _Toc26657 \h </w:instrText>
        </w:r>
        <w:r>
          <w:fldChar w:fldCharType="separate"/>
        </w:r>
        <w:r>
          <w:t>74</w:t>
        </w:r>
        <w:r>
          <w:fldChar w:fldCharType="end"/>
        </w:r>
      </w:hyperlink>
    </w:p>
    <w:p>
      <w:pPr>
        <w:pStyle w:val="TOC2"/>
        <w:tabs>
          <w:tab w:val="right" w:leader="dot" w:pos="8306"/>
        </w:tabs>
      </w:pPr>
      <w:hyperlink w:anchor="_Toc18228" w:history="1">
        <w:r>
          <w:rPr>
            <w:rFonts w:ascii="仿宋" w:eastAsia="仿宋" w:hAnsi="仿宋" w:cs="仿宋" w:hint="eastAsia"/>
            <w:lang w:eastAsia="zh-CN"/>
          </w:rPr>
          <w:t>(二)、液体二氧化碳项目法律合规要求</w:t>
        </w:r>
        <w:r>
          <w:tab/>
        </w:r>
        <w:r>
          <w:fldChar w:fldCharType="begin"/>
        </w:r>
        <w:r>
          <w:instrText xml:space="preserve"> PAGEREF _Toc18228 \h </w:instrText>
        </w:r>
        <w:r>
          <w:fldChar w:fldCharType="separate"/>
        </w:r>
        <w:r>
          <w:t>78</w:t>
        </w:r>
        <w:r>
          <w:fldChar w:fldCharType="end"/>
        </w:r>
      </w:hyperlink>
    </w:p>
    <w:p>
      <w:pPr>
        <w:pStyle w:val="TOC2"/>
        <w:tabs>
          <w:tab w:val="right" w:leader="dot" w:pos="8306"/>
        </w:tabs>
      </w:pPr>
      <w:hyperlink w:anchor="_Toc13505" w:history="1">
        <w:r>
          <w:rPr>
            <w:rFonts w:ascii="仿宋" w:eastAsia="仿宋" w:hAnsi="仿宋" w:cs="仿宋" w:hint="eastAsia"/>
            <w:lang w:eastAsia="zh-CN"/>
          </w:rPr>
          <w:t>(三)、液体二氧化碳项目合同管理与法律事务</w:t>
        </w:r>
        <w:r>
          <w:tab/>
        </w:r>
        <w:r>
          <w:fldChar w:fldCharType="begin"/>
        </w:r>
        <w:r>
          <w:instrText xml:space="preserve"> PAGEREF _Toc13505 \h </w:instrText>
        </w:r>
        <w:r>
          <w:fldChar w:fldCharType="separate"/>
        </w:r>
        <w:r>
          <w:t>82</w:t>
        </w:r>
        <w:r>
          <w:fldChar w:fldCharType="end"/>
        </w:r>
      </w:hyperlink>
    </w:p>
    <w:p>
      <w:pPr>
        <w:pStyle w:val="TOC2"/>
        <w:tabs>
          <w:tab w:val="right" w:leader="dot" w:pos="8306"/>
        </w:tabs>
      </w:pPr>
      <w:hyperlink w:anchor="_Toc3453" w:history="1">
        <w:r>
          <w:rPr>
            <w:rFonts w:ascii="仿宋" w:eastAsia="仿宋" w:hAnsi="仿宋" w:cs="仿宋" w:hint="eastAsia"/>
            <w:lang w:eastAsia="zh-CN"/>
          </w:rPr>
          <w:t>(四)、液体二氧化碳项目知识产权保护策略</w:t>
        </w:r>
        <w:r>
          <w:tab/>
        </w:r>
        <w:r>
          <w:fldChar w:fldCharType="begin"/>
        </w:r>
        <w:r>
          <w:instrText xml:space="preserve"> PAGEREF _Toc3453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405"/>
      <w:r>
        <w:rPr>
          <w:rFonts w:ascii="仿宋" w:eastAsia="仿宋" w:hAnsi="仿宋" w:cs="仿宋" w:hint="eastAsia"/>
          <w:sz w:val="28"/>
          <w:lang w:eastAsia="zh-CN"/>
        </w:rPr>
        <w:t>一、液体二氧化碳项目绩效评估</w:t>
      </w:r>
      <w:bookmarkEnd w:id="2"/>
    </w:p>
    <w:p>
      <w:pPr>
        <w:pStyle w:val="Heading2"/>
        <w:rPr>
          <w:rFonts w:ascii="仿宋" w:eastAsia="仿宋" w:hAnsi="仿宋" w:cs="仿宋" w:hint="eastAsia"/>
          <w:lang w:eastAsia="zh-CN"/>
        </w:rPr>
      </w:pPr>
      <w:bookmarkStart w:id="3" w:name="_Toc809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液体二氧化碳项目中，我们设计了一套全面的绩效评估指标，以确保液体二氧化碳项目的可控和成功交付。这些指标跨足液体二氧化碳项目目标、成本、进度和质量等多个维度，为我们提供了全面洞察液体二氧化碳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二氧化碳项目目标达成率是我们关注的首要指标。我们设定了明确的目标，并通过定期监测和评估，迅速发现并应对潜在的目标偏差。这为液体二氧化碳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成本绩效是另一个核心关注点。通过实际成本与预算成本的对比分析，我们深入了解成本差异的原因，及时调整资源分配，保持液体二氧化碳项目在经济效益方面的合理水平。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体二氧化碳项目进度作为关键的绩效指标之一，得到了精心的关注。我们制定了详细的液体二氧化碳项目进度计划，并设立了进度符合度指标，确保实际进度与计划进度保持一致。这使我们能够快速发现和解决潜在的进度问题，保持液体二氧化碳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液体二氧化碳项目绩效的不可或缺的一环。我们引入了一系列的质量标准和客户满意度指标，以确保液体二氧化碳项目交付的成果在质量上达到或超越预期水平。通过持续监测这些指标，我们努力提升液体二氧化碳项目整体质量水平，为液体二氧化碳项目的成功交付提供有力保障。通过这些科学且全面的绩效评估，我们能够更好地引导液体二氧化碳项目的持续改进，确保液体二氧化碳项目目标的顺利达成。</w:t>
      </w:r>
    </w:p>
    <w:p>
      <w:pPr>
        <w:pStyle w:val="Heading2"/>
        <w:ind w:firstLine="560" w:firstLineChars="200"/>
        <w:rPr>
          <w:rFonts w:ascii="仿宋" w:eastAsia="仿宋" w:hAnsi="仿宋" w:cs="仿宋" w:hint="eastAsia"/>
          <w:sz w:val="28"/>
          <w:lang w:eastAsia="zh-CN"/>
        </w:rPr>
      </w:pPr>
      <w:bookmarkStart w:id="4" w:name="_Toc2389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绩效评估是液体二氧化碳项目中的关键环节，为确保液体二氧化碳项目达到预期目标，我们采用了多层次、多维度的绩效评估方法。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液体二氧化碳项目的战略目标对齐，确保每个决策和行动都与液体二氧化碳项目整体目标保持一致。团队会定期召开战略对齐会议，审视当前工作与液体二氧化碳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液体二氧化碳项目进度、质量、成本和风险等方面。这些指标通过数据收集和分析，为液体二氧化碳项目管理团队提供了客观的评估依据。例如，我们通过液体二氧化碳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绩效评估不仅仅停留在液体二氧化碳项目内部，还考虑了液体二氧化碳项目对外部环境的影响。我们定期进行干系人满意度调查，以了解各利益相关方对液体二氧化碳项目的期望和满意度，并及时做出调整。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这种多层次、多角度的绩效评估方法，使得我们能够全面了解液体二氧化碳项目的运行状态，及时做出调整，确保液体二氧化碳项目在不断变化的环境中保持稳健前行。</w:t>
      </w:r>
    </w:p>
    <w:p>
      <w:pPr>
        <w:pStyle w:val="Heading2"/>
        <w:ind w:firstLine="560" w:firstLineChars="200"/>
        <w:rPr>
          <w:rFonts w:ascii="仿宋" w:eastAsia="仿宋" w:hAnsi="仿宋" w:cs="仿宋" w:hint="eastAsia"/>
          <w:sz w:val="28"/>
          <w:lang w:eastAsia="zh-CN"/>
        </w:rPr>
      </w:pPr>
      <w:bookmarkStart w:id="5" w:name="_Toc2197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为了确保液体二氧化碳项目的有效管理和不断优化，我们采用了精心设计的绩效评估周期。这个周期旨在实现灵活、实时和全面的评估，以适应液体二氧化碳项目执行中的各种挑战。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液体二氧化碳项目的不同需求，分为短期、中期和长期。短期评估关注每个迭代或工作周期，以及时发现和解决当前任务中的问题。中期评估涵盖几个迭代，深入了解整体液体二氧化碳项目的趋势和性能。长期评估则着眼于整个液体二氧化碳项目阶段，确保液体二氧化碳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液体二氧化碳项目管理工具和协作平台，团队成员能够随时更新和分享液体二氧化碳项目数据。这种实时性的反馈机制使我们能够及时察觉潜在问题，快速调整，保持液体二氧化碳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液体二氧化碳项目的决策制定密不可分。每个周期的液体二氧化碳项目回顾会议成为集体总结经验、识别问题深层次原因并找到创新解决方案的平台。这种定期的反思与调整机制使液体二氧化碳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3315"/>
      <w:r>
        <w:rPr>
          <w:rFonts w:ascii="仿宋" w:eastAsia="仿宋" w:hAnsi="仿宋" w:cs="仿宋" w:hint="eastAsia"/>
          <w:sz w:val="28"/>
          <w:lang w:eastAsia="zh-CN"/>
        </w:rPr>
        <w:t>二、液体二氧化碳项目概论</w:t>
      </w:r>
      <w:bookmarkEnd w:id="6"/>
    </w:p>
    <w:p>
      <w:pPr>
        <w:pStyle w:val="Heading2"/>
        <w:rPr>
          <w:rFonts w:ascii="仿宋" w:eastAsia="仿宋" w:hAnsi="仿宋" w:cs="仿宋" w:hint="eastAsia"/>
          <w:lang w:eastAsia="zh-CN"/>
        </w:rPr>
      </w:pPr>
      <w:bookmarkStart w:id="7" w:name="_Toc27777"/>
      <w:r>
        <w:rPr>
          <w:rFonts w:ascii="仿宋" w:eastAsia="仿宋" w:hAnsi="仿宋" w:cs="仿宋" w:hint="eastAsia"/>
          <w:lang w:eastAsia="zh-CN"/>
        </w:rPr>
        <w:t>(一)、液体二氧化碳项目概况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二氧化碳项目的起源追溯至对市场的深入洞察。市场的不断演变与变革为液体二氧化碳项目提供了难得的机遇。当前市场存在的需求缺口和变革的大环境共同构成了液体二氧化碳项目的背景。这个液体二氧化碳项目旨在充分利用市场机遇，填补行业中尚未满足的需求，为客户提供全新的解决方案。市场的变革和需求的增长使得这个液体二氧化碳项目具备了巨大的发展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1.2 液体二氧化碳项目名称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二氧化碳项目正式命名为液体二氧化碳。这个名称不仅仅是一个标识，更代表了液体二氧化碳项目的核心理念和愿景。它蕴含着液体二氧化碳项目所要解决问题的关键字，具有强烈的表达和辨识度，为液体二氧化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液体二氧化碳项目目标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二氧化碳项目的核心目标是提供一种全新、高效的解决方案，满足客户日益增长的需求。液体二氧化碳项目追求的不仅仅是满足市场需求，更是在市场中获得卓越的竞争优势。通过不断提升产品或服务的质量和创新水平，液体二氧化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液体二氧化碳项目范围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二氧化碳项目全面涵盖了产品研发、制造、市场推广和售后服务，确保从产品设计到最终用户体验的全方位关注。这一全面的液体二氧化碳项目范围是为了确保液体二氧化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液体二氧化碳项目时间表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液体二氧化碳项目计划在未来18个月内完成，包括研发、测试、市场试点和正式推出等不同阶段。这个时间表的合理设计是为了确保液体二氧化碳项目各个阶段的顺利推进，以便按时交付高质量的成果。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液体二氧化碳项目预算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体二氧化碳项目总预算估算为XX百万美元，主要分配在研发、市场推广、人员培训和运营等方面。这一充足的预算为液体二氧化碳项目提供了充足的资源，确保液体二氧化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液体二氧化碳项目风险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二氧化碳项目可能面临的风险包括市场接受度低、技术难题、竞争激烈等。液体二氧化碳项目团队已经制定了相应的风险应对计划，通过前瞻性的风险管理，确保液体二氧化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液体二氧化碳项目团队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液体二氧化碳项目汇聚了一支经验丰富、多领域专业素养的核心团队，确保液体二氧化碳项目在各个方面都能拥有高水平的执行力。团队的协同作战是液体二氧化碳项目成功的关键因素之一。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液体二氧化碳项目背景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液体二氧化碳项目的背景根植于市场对更高效、创新产品的渴望，同时也受到科技发展对行业格局的深刻改变的影响。这为液体二氧化碳项目提供了广阔的发展空间和市场需求。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液体二氧化碳项目现状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截至目前，液体二氧化碳项目已完成市场调研和技术验证，取得了初步的成功。这为液体二氧化碳项目在未来的发展奠定了坚实的基础，为更远大的目标打下了坚实的基石。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094"/>
      <w:r>
        <w:rPr>
          <w:rFonts w:ascii="仿宋" w:eastAsia="仿宋" w:hAnsi="仿宋" w:cs="仿宋" w:hint="eastAsia"/>
          <w:sz w:val="28"/>
          <w:lang w:eastAsia="zh-CN"/>
        </w:rPr>
        <w:t>(二)、液体二氧化碳项目目标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keyword》液体二氧化碳项目首要业务目标是在市场中占据有利地位，实现产品/服务的成功推广和销售。通过不断提升产品质量、创新性，液体二氧化碳项目追求成为行业中的领导者，赢得更多客户的青睐。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在科技迅速发展的时代，液体二氧化碳项目着眼于技术创新。通过持续的研发和技术升级，液体二氧化碳项目旨在推出更具创新性的产品或服务，以满足市场对新鲜、先进解决方案的需求。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为了建立可持续的客户关系，液体二氧化碳项目设定了客户满意度目标。通过提供卓越的产品质量和优质的客户服务，液体二氧化碳项目追求赢得客户的信任和忠诚度，确保他们的满意度达到行业领先水平。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液体二氧化碳项目注重社会责任和可持续发展。通过实施环保、社会责任液体二氧化碳项目，液体二氧化碳项目致力于在经济发展的同时保护环境，促进社会公平，实现可持续经营。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液体二氧化碳项目的团队是实现目标的核心驱动力。因此，液体二氧化碳项目设定了团队发展目标，包括提升团队成员的专业技能、培养领导力，以及搭建协同高效的团队工作氛围。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9354"/>
      <w:r>
        <w:rPr>
          <w:rFonts w:ascii="仿宋" w:eastAsia="仿宋" w:hAnsi="仿宋" w:cs="仿宋" w:hint="eastAsia"/>
          <w:sz w:val="28"/>
          <w:lang w:eastAsia="zh-CN"/>
        </w:rPr>
        <w:t>(三)、液体二氧化碳项目提出的理由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液体二氧化碳项目提出的理由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体二氧化碳项目的提出源于对市场机遇的深刻洞察。当前市场中存在的需求缺口和行业发展趋势表明，有巨大的商业机会等待被开发。通过准确捕捉市场机遇，液体二氧化碳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二氧化碳项目的理念基于对技术创新的信仰。通过持续的研发和技术投入，液体二氧化碳项目有望推出更具创新性的产品或服务。在科技飞速发展的当下，液体二氧化碳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二氧化碳项目的提出是为了增强企业的行业竞争力。通过提升产品或服务的质量和独特性，液体二氧化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二氧化碳项目响应了消费者需求的变化。随着社会和科技的不断发展，消费者对产品和服务的需求也在发生变化。通过深入了解并及时回应消费者的新需求，液体二氧化碳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液体二氧化碳项目的提出是企业战略发展规划的一部分。在面对日益激烈的市场竞争和不断变化的商业环境中，液体二氧化碳项目作为企业战略的一环，旨在为企业开辟新的增长领域，巩固企业在行业中的地位。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二氧化碳项目的提出不仅仅是基于商业考量，还注重社会责任。通过推出环保、社会责任等方面的液体二氧化碳项目，液体二氧化碳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液体二氧化碳项目的提出反映了对利益相关者期望的关注。包括客户、员工、投资者等利益相关者在企业发展中都有着各自的期望，液体二氧化碳项目力求在满足这些期望的同时，取得更大的共赢。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530"/>
      <w:r>
        <w:rPr>
          <w:rFonts w:ascii="仿宋" w:eastAsia="仿宋" w:hAnsi="仿宋" w:cs="仿宋" w:hint="eastAsia"/>
          <w:sz w:val="28"/>
          <w:lang w:eastAsia="zh-CN"/>
        </w:rPr>
        <w:t>(四)、液体二氧化碳项目意义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在实施液体二氧化碳项目的过程中，我们不仅仅是在追逐商业成功，更是为企业和社会的多个层面创造了深远的意义。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二氧化碳项目的首要意义在于提升企业的市场竞争力。通过持续的创新和对产品质量的高标准要求，液体二氧化碳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体二氧化碳项目的推进将促使行业技术水平的提升。通过引入先进技术和创新性解决方案，液体二氧化碳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液体二氧化碳项目不仅创造了大量就业机会，提高了就业水平，还注重社会责任和环保。通过参与社会公益事业和推动环保液体二氧化碳项目，液体二氧化碳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综合而言，液体二氧化碳项目意义重大，不仅推动了企业的发展，也为行业和社会的进步贡献了积极力量。这是一个全面而深刻的影响，将在未来产生可持续的正面效应。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2547"/>
      <w:r>
        <w:rPr>
          <w:rFonts w:ascii="仿宋" w:eastAsia="仿宋" w:hAnsi="仿宋" w:cs="仿宋" w:hint="eastAsia"/>
          <w:sz w:val="28"/>
          <w:lang w:eastAsia="zh-CN"/>
        </w:rPr>
        <w:t>(五)、液体二氧化碳项目背景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在当今迅猛发展的商业环境中，液体二氧化碳项目的动因根植于对多方面因素的审慎考量。这个液体二氧化碳项目的提出并非孤立的决策，而是对企业所处背景深入思考的产物。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液体二氧化碳项目背后的首要原因。科技的迅速发展和全球市场的快速变化使得企业必须灵活应对。液体二氧化碳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竞争的激烈程度也是液体二氧化碳项目背景中不可忽视的一环。企业需要在激烈竞争中脱颖而出，为此，液体二氧化碳项目致力于打破常规，提供独特的价值主张，以吸引客户并确保市场份额的增长。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技术的迅速发展为企业带来了机遇与挑战。作为液体二氧化碳项目启动的背景之一，对新兴技术的应用将有助于提升企业的技术水平，使其在不断演进的商业环境中保持竞争优势。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此外，社会对企业责任的期望也在逐渐升高。液体二氧化碳项目充分融入了社会责任的理念，通过可持续经营和社会公益液体二氧化碳项目，企图为社会贡献一份力量，在商业成功的同时关注社会价值。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4761"/>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2854"/>
      <w:r>
        <w:rPr>
          <w:rFonts w:ascii="仿宋" w:eastAsia="仿宋" w:hAnsi="仿宋" w:cs="仿宋" w:hint="eastAsia"/>
          <w:lang w:eastAsia="zh-CN"/>
        </w:rPr>
        <w:t>(一)、液体二氧化碳行业分析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液体二氧化碳行业一直以来都是市场的关注焦点。行业内的发展趋势、竞争态势以及潜在机会都对液体二氧化碳项目的推进产生深远的影响。通过深入研究行业的整体概貌，我们将更好地理解行业的核心特征，为液体二氧化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体二氧化碳行业，技术一直是推动创新和发展的关键因素。我们将对当前技术趋势进行详尽分析，包括但不限于人工智能、大数据应用、先进制造技术等。这有助于液体二氧化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液体二氧化碳项目成功的基础。我们将对主要竞争对手进行深入研究，包括其市场份额、产品特点、市场定位等。通过全面了解竞争对手的优势和劣势，液体二氧化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41"/>
      <w:r>
        <w:rPr>
          <w:rFonts w:ascii="仿宋" w:eastAsia="仿宋" w:hAnsi="仿宋" w:cs="仿宋" w:hint="eastAsia"/>
          <w:sz w:val="28"/>
          <w:lang w:eastAsia="zh-CN"/>
        </w:rPr>
        <w:t>(二)、液体二氧化碳市场分析预测</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液体二氧化碳市场未来的增长趋势。这包括市场的整体规模、各细分领域的发展趋势等。液体二氧化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液体二氧化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液体二氧化碳项目实施过程中需要充分考虑的因素。我们将对市场风险进行全面评估，包括但不限于政策法规风险、市场竞争风险、技术变革风险等。通过对潜在风险的深入分析，液体二氧化碳项目可以制定相应的风险缓解策略，降低不确定性对液体二氧化碳项目的影响。</w:t>
      </w:r>
    </w:p>
    <w:p>
      <w:pPr>
        <w:pStyle w:val="Heading1"/>
        <w:ind w:firstLine="560" w:firstLineChars="200"/>
        <w:rPr>
          <w:rFonts w:ascii="仿宋" w:eastAsia="仿宋" w:hAnsi="仿宋" w:cs="仿宋" w:hint="eastAsia"/>
          <w:sz w:val="28"/>
          <w:lang w:eastAsia="zh-CN"/>
        </w:rPr>
      </w:pPr>
      <w:bookmarkStart w:id="15" w:name="_Toc23543"/>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7779"/>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液体二氧化碳项目的主要产品是XXXX，预计年产值为XXX万元。这一产品在市场中占据着重要的地位，其广泛的应用范围使得该液体二氧化碳项目的市场前景非常广阔。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液体二氧化碳项目的xxx产品作为重要的原材料之一，将在多个领域发挥关键作用。其在建筑、交通、能源等方面的广泛应用将为整个产业链提供强大的支持，形成产业协同效应。液体二氧化碳项目的年产值XXX万XXX万XXX万万元不仅反映了其在市场上的巨大潜力，更预示着它对国民经济的积极贡献。这种关联度高、涉及面广的产业关系，使得该液体二氧化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682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液体二氧化碳项目总征地面积为XXXX平方米，相当于约XX.XX亩，其中净用地面积为XXXX平方米，红线范围内相当于约XX.XX亩。这一用地规模充分考虑了液体二氧化碳项目的建设需求，保障了液体二氧化碳项目在合适的空间内得以充分发展。液体二氧化碳项目规划的总建筑面积为XXXX平方米，其中主体工程建设占XXXX平方米，计容建筑面积达XXXX平方米。预计建筑工程的投资将达到XXXX万元，为液体二氧化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二氧化碳项目计划购置的设备共计XXXX台（套），设备购置费用为XXXX万元。这一设备购置计划充分考虑到液体二氧化碳项目的生产需求和技术要求，确保了液体二氧化碳项目在生产运营中具备先进的技术装备和高效的生产能力。设备的合理配置将为液体二氧化碳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二氧化碳项目计划总投资为XXXX万元，预计年实现营业收入为XXXX万元。这一产能规模的设定旨在确保液体二氧化碳项目能够在投资与回报之间取得平衡，实现长期可持续的发展。液体二氧化碳项目的总投资充分考虑到各个方面的需求，包括用地建设、设备购置等多个环节，以确保液体二氧化碳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2576"/>
      <w:r>
        <w:rPr>
          <w:rFonts w:ascii="仿宋" w:eastAsia="仿宋" w:hAnsi="仿宋" w:cs="仿宋" w:hint="eastAsia"/>
          <w:sz w:val="28"/>
          <w:lang w:eastAsia="zh-CN"/>
        </w:rPr>
        <w:t>五、液体二氧化碳项目建设背景及必要性分析</w:t>
      </w:r>
      <w:bookmarkEnd w:id="18"/>
    </w:p>
    <w:p>
      <w:pPr>
        <w:pStyle w:val="Heading2"/>
        <w:rPr>
          <w:rFonts w:ascii="仿宋" w:eastAsia="仿宋" w:hAnsi="仿宋" w:cs="仿宋" w:hint="eastAsia"/>
          <w:lang w:eastAsia="zh-CN"/>
        </w:rPr>
      </w:pPr>
      <w:bookmarkStart w:id="19" w:name="_Toc3075"/>
      <w:r>
        <w:rPr>
          <w:rFonts w:ascii="仿宋" w:eastAsia="仿宋" w:hAnsi="仿宋" w:cs="仿宋" w:hint="eastAsia"/>
          <w:lang w:eastAsia="zh-CN"/>
        </w:rPr>
        <w:t>(一)、液体二氧化碳项目背景分析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https://d.book118.com/478001135123006036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液体二氧化碳项目规划设计纲要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液体二氧化碳项目规划设计纲要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液体二氧化碳项目规划设计纲要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液体二氧化碳项目规划设计纲要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液体二氧化碳项目规划设计纲要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液体二氧化碳项目规划设计纲要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液体二氧化碳项目规划设计纲要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液体二氧化碳项目规划设计纲要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液体二氧化碳项目规划设计纲要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液体二氧化碳项目规划设计纲要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液体二氧化碳项目规划设计纲要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液体二氧化碳项目规划设计纲要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液体二氧化碳项目规划设计纲要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液体二氧化碳项目规划设计纲要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液体二氧化碳项目规划设计纲要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液体二氧化碳项目规划设计纲要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液体二氧化碳项目规划设计纲要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ED78C8"/>
    <w:rsid w:val="7AED78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001135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2024-02-11T16:15:00Z</dcterms:created>
  <dcterms:modified xsi:type="dcterms:W3CDTF">2024-02-11T16:15:28Z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7AA28187AD37413B9DDA94CBAF198528_11</vt:lpwstr>
  </property>
  <property fmtid="{D5CDD505-2E9C-101B-9397-08002B2CF9AE}" pid="3" name="KSOProductBuildVer">
    <vt:lpwstr>2052-12.1.0.16250</vt:lpwstr>
  </property>
</Properties>
</file>