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未硫化复合橡胶及其制品项目规划设计纲要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433" w:history="1">
        <w:r>
          <w:rPr>
            <w:rFonts w:ascii="仿宋" w:eastAsia="仿宋" w:hAnsi="仿宋" w:cs="仿宋" w:hint="eastAsia"/>
            <w:lang w:eastAsia="zh-CN"/>
          </w:rPr>
          <w:t>概论</w:t>
        </w:r>
        <w:r>
          <w:tab/>
        </w:r>
        <w:r>
          <w:fldChar w:fldCharType="begin"/>
        </w:r>
        <w:r>
          <w:instrText xml:space="preserve"> PAGEREF _Toc14433 \h </w:instrText>
        </w:r>
        <w:r>
          <w:fldChar w:fldCharType="separate"/>
        </w:r>
        <w:r>
          <w:t>3</w:t>
        </w:r>
        <w:r>
          <w:fldChar w:fldCharType="end"/>
        </w:r>
      </w:hyperlink>
    </w:p>
    <w:p>
      <w:pPr>
        <w:pStyle w:val="TOC1"/>
        <w:tabs>
          <w:tab w:val="right" w:leader="dot" w:pos="8306"/>
        </w:tabs>
      </w:pPr>
      <w:hyperlink w:anchor="_Toc21025" w:history="1">
        <w:r>
          <w:rPr>
            <w:rFonts w:ascii="仿宋" w:eastAsia="仿宋" w:hAnsi="仿宋" w:cs="仿宋" w:hint="eastAsia"/>
            <w:lang w:eastAsia="zh-CN"/>
          </w:rPr>
          <w:t>一、未硫化复合橡胶及其制品项目绩效评估</w:t>
        </w:r>
        <w:r>
          <w:tab/>
        </w:r>
        <w:r>
          <w:fldChar w:fldCharType="begin"/>
        </w:r>
        <w:r>
          <w:instrText xml:space="preserve"> PAGEREF _Toc21025 \h </w:instrText>
        </w:r>
        <w:r>
          <w:fldChar w:fldCharType="separate"/>
        </w:r>
        <w:r>
          <w:t>3</w:t>
        </w:r>
        <w:r>
          <w:fldChar w:fldCharType="end"/>
        </w:r>
      </w:hyperlink>
    </w:p>
    <w:p>
      <w:pPr>
        <w:pStyle w:val="TOC2"/>
        <w:tabs>
          <w:tab w:val="right" w:leader="dot" w:pos="8306"/>
        </w:tabs>
      </w:pPr>
      <w:hyperlink w:anchor="_Toc22030" w:history="1">
        <w:r>
          <w:rPr>
            <w:rFonts w:ascii="仿宋" w:eastAsia="仿宋" w:hAnsi="仿宋" w:cs="仿宋" w:hint="eastAsia"/>
            <w:lang w:eastAsia="zh-CN"/>
          </w:rPr>
          <w:t>(一)、绩效评估指标</w:t>
        </w:r>
        <w:r>
          <w:tab/>
        </w:r>
        <w:r>
          <w:fldChar w:fldCharType="begin"/>
        </w:r>
        <w:r>
          <w:instrText xml:space="preserve"> PAGEREF _Toc22030 \h </w:instrText>
        </w:r>
        <w:r>
          <w:fldChar w:fldCharType="separate"/>
        </w:r>
        <w:r>
          <w:t>3</w:t>
        </w:r>
        <w:r>
          <w:fldChar w:fldCharType="end"/>
        </w:r>
      </w:hyperlink>
    </w:p>
    <w:p>
      <w:pPr>
        <w:pStyle w:val="TOC2"/>
        <w:tabs>
          <w:tab w:val="right" w:leader="dot" w:pos="8306"/>
        </w:tabs>
      </w:pPr>
      <w:hyperlink w:anchor="_Toc1072" w:history="1">
        <w:r>
          <w:rPr>
            <w:rFonts w:ascii="仿宋" w:eastAsia="仿宋" w:hAnsi="仿宋" w:cs="仿宋" w:hint="eastAsia"/>
            <w:lang w:eastAsia="zh-CN"/>
          </w:rPr>
          <w:t>(二)、绩效评估方法</w:t>
        </w:r>
        <w:r>
          <w:tab/>
        </w:r>
        <w:r>
          <w:fldChar w:fldCharType="begin"/>
        </w:r>
        <w:r>
          <w:instrText xml:space="preserve"> PAGEREF _Toc1072 \h </w:instrText>
        </w:r>
        <w:r>
          <w:fldChar w:fldCharType="separate"/>
        </w:r>
        <w:r>
          <w:t>4</w:t>
        </w:r>
        <w:r>
          <w:fldChar w:fldCharType="end"/>
        </w:r>
      </w:hyperlink>
    </w:p>
    <w:p>
      <w:pPr>
        <w:pStyle w:val="TOC2"/>
        <w:tabs>
          <w:tab w:val="right" w:leader="dot" w:pos="8306"/>
        </w:tabs>
      </w:pPr>
      <w:hyperlink w:anchor="_Toc954" w:history="1">
        <w:r>
          <w:rPr>
            <w:rFonts w:ascii="仿宋" w:eastAsia="仿宋" w:hAnsi="仿宋" w:cs="仿宋" w:hint="eastAsia"/>
            <w:lang w:eastAsia="zh-CN"/>
          </w:rPr>
          <w:t>(三)、绩效评估周期</w:t>
        </w:r>
        <w:r>
          <w:tab/>
        </w:r>
        <w:r>
          <w:fldChar w:fldCharType="begin"/>
        </w:r>
        <w:r>
          <w:instrText xml:space="preserve"> PAGEREF _Toc954 \h </w:instrText>
        </w:r>
        <w:r>
          <w:fldChar w:fldCharType="separate"/>
        </w:r>
        <w:r>
          <w:t>5</w:t>
        </w:r>
        <w:r>
          <w:fldChar w:fldCharType="end"/>
        </w:r>
      </w:hyperlink>
    </w:p>
    <w:p>
      <w:pPr>
        <w:pStyle w:val="TOC1"/>
        <w:tabs>
          <w:tab w:val="right" w:leader="dot" w:pos="8306"/>
        </w:tabs>
      </w:pPr>
      <w:hyperlink w:anchor="_Toc56" w:history="1">
        <w:r>
          <w:rPr>
            <w:rFonts w:ascii="仿宋" w:eastAsia="仿宋" w:hAnsi="仿宋" w:cs="仿宋" w:hint="eastAsia"/>
            <w:lang w:eastAsia="zh-CN"/>
          </w:rPr>
          <w:t>二、未硫化复合橡胶及其制品项目概论</w:t>
        </w:r>
        <w:r>
          <w:tab/>
        </w:r>
        <w:r>
          <w:fldChar w:fldCharType="begin"/>
        </w:r>
        <w:r>
          <w:instrText xml:space="preserve"> PAGEREF _Toc56 \h </w:instrText>
        </w:r>
        <w:r>
          <w:fldChar w:fldCharType="separate"/>
        </w:r>
        <w:r>
          <w:t>7</w:t>
        </w:r>
        <w:r>
          <w:fldChar w:fldCharType="end"/>
        </w:r>
      </w:hyperlink>
    </w:p>
    <w:p>
      <w:pPr>
        <w:pStyle w:val="TOC2"/>
        <w:tabs>
          <w:tab w:val="right" w:leader="dot" w:pos="8306"/>
        </w:tabs>
      </w:pPr>
      <w:hyperlink w:anchor="_Toc3741" w:history="1">
        <w:r>
          <w:rPr>
            <w:rFonts w:ascii="仿宋" w:eastAsia="仿宋" w:hAnsi="仿宋" w:cs="仿宋" w:hint="eastAsia"/>
            <w:lang w:eastAsia="zh-CN"/>
          </w:rPr>
          <w:t>(一)、未硫化复合橡胶及其制品项目概况</w:t>
        </w:r>
        <w:r>
          <w:tab/>
        </w:r>
        <w:r>
          <w:fldChar w:fldCharType="begin"/>
        </w:r>
        <w:r>
          <w:instrText xml:space="preserve"> PAGEREF _Toc3741 \h </w:instrText>
        </w:r>
        <w:r>
          <w:fldChar w:fldCharType="separate"/>
        </w:r>
        <w:r>
          <w:t>7</w:t>
        </w:r>
        <w:r>
          <w:fldChar w:fldCharType="end"/>
        </w:r>
      </w:hyperlink>
    </w:p>
    <w:p>
      <w:pPr>
        <w:pStyle w:val="TOC2"/>
        <w:tabs>
          <w:tab w:val="right" w:leader="dot" w:pos="8306"/>
        </w:tabs>
      </w:pPr>
      <w:hyperlink w:anchor="_Toc14404" w:history="1">
        <w:r>
          <w:rPr>
            <w:rFonts w:ascii="仿宋" w:eastAsia="仿宋" w:hAnsi="仿宋" w:cs="仿宋" w:hint="eastAsia"/>
            <w:lang w:eastAsia="zh-CN"/>
          </w:rPr>
          <w:t>(二)、未硫化复合橡胶及其制品项目目标</w:t>
        </w:r>
        <w:r>
          <w:tab/>
        </w:r>
        <w:r>
          <w:fldChar w:fldCharType="begin"/>
        </w:r>
        <w:r>
          <w:instrText xml:space="preserve"> PAGEREF _Toc14404 \h </w:instrText>
        </w:r>
        <w:r>
          <w:fldChar w:fldCharType="separate"/>
        </w:r>
        <w:r>
          <w:t>9</w:t>
        </w:r>
        <w:r>
          <w:fldChar w:fldCharType="end"/>
        </w:r>
      </w:hyperlink>
    </w:p>
    <w:p>
      <w:pPr>
        <w:pStyle w:val="TOC2"/>
        <w:tabs>
          <w:tab w:val="right" w:leader="dot" w:pos="8306"/>
        </w:tabs>
      </w:pPr>
      <w:hyperlink w:anchor="_Toc23415" w:history="1">
        <w:r>
          <w:rPr>
            <w:rFonts w:ascii="仿宋" w:eastAsia="仿宋" w:hAnsi="仿宋" w:cs="仿宋" w:hint="eastAsia"/>
            <w:lang w:eastAsia="zh-CN"/>
          </w:rPr>
          <w:t>(三)、未硫化复合橡胶及其制品项目提出的理由</w:t>
        </w:r>
        <w:r>
          <w:tab/>
        </w:r>
        <w:r>
          <w:fldChar w:fldCharType="begin"/>
        </w:r>
        <w:r>
          <w:instrText xml:space="preserve"> PAGEREF _Toc23415 \h </w:instrText>
        </w:r>
        <w:r>
          <w:fldChar w:fldCharType="separate"/>
        </w:r>
        <w:r>
          <w:t>10</w:t>
        </w:r>
        <w:r>
          <w:fldChar w:fldCharType="end"/>
        </w:r>
      </w:hyperlink>
    </w:p>
    <w:p>
      <w:pPr>
        <w:pStyle w:val="TOC2"/>
        <w:tabs>
          <w:tab w:val="right" w:leader="dot" w:pos="8306"/>
        </w:tabs>
      </w:pPr>
      <w:hyperlink w:anchor="_Toc30038" w:history="1">
        <w:r>
          <w:rPr>
            <w:rFonts w:ascii="仿宋" w:eastAsia="仿宋" w:hAnsi="仿宋" w:cs="仿宋" w:hint="eastAsia"/>
            <w:lang w:eastAsia="zh-CN"/>
          </w:rPr>
          <w:t>(四)、未硫化复合橡胶及其制品项目意义</w:t>
        </w:r>
        <w:r>
          <w:tab/>
        </w:r>
        <w:r>
          <w:fldChar w:fldCharType="begin"/>
        </w:r>
        <w:r>
          <w:instrText xml:space="preserve"> PAGEREF _Toc30038 \h </w:instrText>
        </w:r>
        <w:r>
          <w:fldChar w:fldCharType="separate"/>
        </w:r>
        <w:r>
          <w:t>12</w:t>
        </w:r>
        <w:r>
          <w:fldChar w:fldCharType="end"/>
        </w:r>
      </w:hyperlink>
    </w:p>
    <w:p>
      <w:pPr>
        <w:pStyle w:val="TOC2"/>
        <w:tabs>
          <w:tab w:val="right" w:leader="dot" w:pos="8306"/>
        </w:tabs>
      </w:pPr>
      <w:hyperlink w:anchor="_Toc12677" w:history="1">
        <w:r>
          <w:rPr>
            <w:rFonts w:ascii="仿宋" w:eastAsia="仿宋" w:hAnsi="仿宋" w:cs="仿宋" w:hint="eastAsia"/>
            <w:lang w:eastAsia="zh-CN"/>
          </w:rPr>
          <w:t>(五)、未硫化复合橡胶及其制品项目背景</w:t>
        </w:r>
        <w:r>
          <w:tab/>
        </w:r>
        <w:r>
          <w:fldChar w:fldCharType="begin"/>
        </w:r>
        <w:r>
          <w:instrText xml:space="preserve"> PAGEREF _Toc12677 \h </w:instrText>
        </w:r>
        <w:r>
          <w:fldChar w:fldCharType="separate"/>
        </w:r>
        <w:r>
          <w:t>13</w:t>
        </w:r>
        <w:r>
          <w:fldChar w:fldCharType="end"/>
        </w:r>
      </w:hyperlink>
    </w:p>
    <w:p>
      <w:pPr>
        <w:pStyle w:val="TOC1"/>
        <w:tabs>
          <w:tab w:val="right" w:leader="dot" w:pos="8306"/>
        </w:tabs>
      </w:pPr>
      <w:hyperlink w:anchor="_Toc25353" w:history="1">
        <w:r>
          <w:rPr>
            <w:rFonts w:ascii="仿宋" w:eastAsia="仿宋" w:hAnsi="仿宋" w:cs="仿宋" w:hint="eastAsia"/>
            <w:lang w:eastAsia="zh-CN"/>
          </w:rPr>
          <w:t>三、未硫化复合橡胶及其制品项目建设单位说明</w:t>
        </w:r>
        <w:r>
          <w:tab/>
        </w:r>
        <w:r>
          <w:fldChar w:fldCharType="begin"/>
        </w:r>
        <w:r>
          <w:instrText xml:space="preserve"> PAGEREF _Toc25353 \h </w:instrText>
        </w:r>
        <w:r>
          <w:fldChar w:fldCharType="separate"/>
        </w:r>
        <w:r>
          <w:t>14</w:t>
        </w:r>
        <w:r>
          <w:fldChar w:fldCharType="end"/>
        </w:r>
      </w:hyperlink>
    </w:p>
    <w:p>
      <w:pPr>
        <w:pStyle w:val="TOC2"/>
        <w:tabs>
          <w:tab w:val="right" w:leader="dot" w:pos="8306"/>
        </w:tabs>
      </w:pPr>
      <w:hyperlink w:anchor="_Toc20983" w:history="1">
        <w:r>
          <w:rPr>
            <w:rFonts w:ascii="仿宋" w:eastAsia="仿宋" w:hAnsi="仿宋" w:cs="仿宋" w:hint="eastAsia"/>
            <w:lang w:eastAsia="zh-CN"/>
          </w:rPr>
          <w:t>(一)、未硫化复合橡胶及其制品项目承办单位基本情况</w:t>
        </w:r>
        <w:r>
          <w:tab/>
        </w:r>
        <w:r>
          <w:fldChar w:fldCharType="begin"/>
        </w:r>
        <w:r>
          <w:instrText xml:space="preserve"> PAGEREF _Toc20983 \h </w:instrText>
        </w:r>
        <w:r>
          <w:fldChar w:fldCharType="separate"/>
        </w:r>
        <w:r>
          <w:t>14</w:t>
        </w:r>
        <w:r>
          <w:fldChar w:fldCharType="end"/>
        </w:r>
      </w:hyperlink>
    </w:p>
    <w:p>
      <w:pPr>
        <w:pStyle w:val="TOC2"/>
        <w:tabs>
          <w:tab w:val="right" w:leader="dot" w:pos="8306"/>
        </w:tabs>
      </w:pPr>
      <w:hyperlink w:anchor="_Toc6572" w:history="1">
        <w:r>
          <w:rPr>
            <w:rFonts w:ascii="仿宋" w:eastAsia="仿宋" w:hAnsi="仿宋" w:cs="仿宋" w:hint="eastAsia"/>
            <w:lang w:eastAsia="zh-CN"/>
          </w:rPr>
          <w:t>(二)、公司经济效益分析</w:t>
        </w:r>
        <w:r>
          <w:tab/>
        </w:r>
        <w:r>
          <w:fldChar w:fldCharType="begin"/>
        </w:r>
        <w:r>
          <w:instrText xml:space="preserve"> PAGEREF _Toc6572 \h </w:instrText>
        </w:r>
        <w:r>
          <w:fldChar w:fldCharType="separate"/>
        </w:r>
        <w:r>
          <w:t>14</w:t>
        </w:r>
        <w:r>
          <w:fldChar w:fldCharType="end"/>
        </w:r>
      </w:hyperlink>
    </w:p>
    <w:p>
      <w:pPr>
        <w:pStyle w:val="TOC1"/>
        <w:tabs>
          <w:tab w:val="right" w:leader="dot" w:pos="8306"/>
        </w:tabs>
      </w:pPr>
      <w:hyperlink w:anchor="_Toc26689" w:history="1">
        <w:r>
          <w:rPr>
            <w:rFonts w:ascii="仿宋" w:eastAsia="仿宋" w:hAnsi="仿宋" w:cs="仿宋" w:hint="eastAsia"/>
            <w:lang w:eastAsia="zh-CN"/>
          </w:rPr>
          <w:t>四、产品规划分析</w:t>
        </w:r>
        <w:r>
          <w:tab/>
        </w:r>
        <w:r>
          <w:fldChar w:fldCharType="begin"/>
        </w:r>
        <w:r>
          <w:instrText xml:space="preserve"> PAGEREF _Toc26689 \h </w:instrText>
        </w:r>
        <w:r>
          <w:fldChar w:fldCharType="separate"/>
        </w:r>
        <w:r>
          <w:t>16</w:t>
        </w:r>
        <w:r>
          <w:fldChar w:fldCharType="end"/>
        </w:r>
      </w:hyperlink>
    </w:p>
    <w:p>
      <w:pPr>
        <w:pStyle w:val="TOC2"/>
        <w:tabs>
          <w:tab w:val="right" w:leader="dot" w:pos="8306"/>
        </w:tabs>
      </w:pPr>
      <w:hyperlink w:anchor="_Toc8666" w:history="1">
        <w:r>
          <w:rPr>
            <w:rFonts w:ascii="仿宋" w:eastAsia="仿宋" w:hAnsi="仿宋" w:cs="仿宋" w:hint="eastAsia"/>
            <w:lang w:eastAsia="zh-CN"/>
          </w:rPr>
          <w:t>(一)、产品规划</w:t>
        </w:r>
        <w:r>
          <w:tab/>
        </w:r>
        <w:r>
          <w:fldChar w:fldCharType="begin"/>
        </w:r>
        <w:r>
          <w:instrText xml:space="preserve"> PAGEREF _Toc8666 \h </w:instrText>
        </w:r>
        <w:r>
          <w:fldChar w:fldCharType="separate"/>
        </w:r>
        <w:r>
          <w:t>16</w:t>
        </w:r>
        <w:r>
          <w:fldChar w:fldCharType="end"/>
        </w:r>
      </w:hyperlink>
    </w:p>
    <w:p>
      <w:pPr>
        <w:pStyle w:val="TOC2"/>
        <w:tabs>
          <w:tab w:val="right" w:leader="dot" w:pos="8306"/>
        </w:tabs>
      </w:pPr>
      <w:hyperlink w:anchor="_Toc440" w:history="1">
        <w:r>
          <w:rPr>
            <w:rFonts w:ascii="仿宋" w:eastAsia="仿宋" w:hAnsi="仿宋" w:cs="仿宋" w:hint="eastAsia"/>
            <w:lang w:eastAsia="zh-CN"/>
          </w:rPr>
          <w:t>(二)、建设规模</w:t>
        </w:r>
        <w:r>
          <w:tab/>
        </w:r>
        <w:r>
          <w:fldChar w:fldCharType="begin"/>
        </w:r>
        <w:r>
          <w:instrText xml:space="preserve"> PAGEREF _Toc440 \h </w:instrText>
        </w:r>
        <w:r>
          <w:fldChar w:fldCharType="separate"/>
        </w:r>
        <w:r>
          <w:t>16</w:t>
        </w:r>
        <w:r>
          <w:fldChar w:fldCharType="end"/>
        </w:r>
      </w:hyperlink>
    </w:p>
    <w:p>
      <w:pPr>
        <w:pStyle w:val="TOC1"/>
        <w:tabs>
          <w:tab w:val="right" w:leader="dot" w:pos="8306"/>
        </w:tabs>
      </w:pPr>
      <w:hyperlink w:anchor="_Toc1553" w:history="1">
        <w:r>
          <w:rPr>
            <w:rFonts w:ascii="仿宋" w:eastAsia="仿宋" w:hAnsi="仿宋" w:cs="仿宋" w:hint="eastAsia"/>
            <w:lang w:eastAsia="zh-CN"/>
          </w:rPr>
          <w:t>五、市场分析、调研</w:t>
        </w:r>
        <w:r>
          <w:tab/>
        </w:r>
        <w:r>
          <w:fldChar w:fldCharType="begin"/>
        </w:r>
        <w:r>
          <w:instrText xml:space="preserve"> PAGEREF _Toc1553 \h </w:instrText>
        </w:r>
        <w:r>
          <w:fldChar w:fldCharType="separate"/>
        </w:r>
        <w:r>
          <w:t>18</w:t>
        </w:r>
        <w:r>
          <w:fldChar w:fldCharType="end"/>
        </w:r>
      </w:hyperlink>
    </w:p>
    <w:p>
      <w:pPr>
        <w:pStyle w:val="TOC2"/>
        <w:tabs>
          <w:tab w:val="right" w:leader="dot" w:pos="8306"/>
        </w:tabs>
      </w:pPr>
      <w:hyperlink w:anchor="_Toc28509" w:history="1">
        <w:r>
          <w:rPr>
            <w:rFonts w:ascii="仿宋" w:eastAsia="仿宋" w:hAnsi="仿宋" w:cs="仿宋" w:hint="eastAsia"/>
            <w:lang w:eastAsia="zh-CN"/>
          </w:rPr>
          <w:t>(一)、未硫化复合橡胶及其制品行业分析</w:t>
        </w:r>
        <w:r>
          <w:tab/>
        </w:r>
        <w:r>
          <w:fldChar w:fldCharType="begin"/>
        </w:r>
        <w:r>
          <w:instrText xml:space="preserve"> PAGEREF _Toc28509 \h </w:instrText>
        </w:r>
        <w:r>
          <w:fldChar w:fldCharType="separate"/>
        </w:r>
        <w:r>
          <w:t>18</w:t>
        </w:r>
        <w:r>
          <w:fldChar w:fldCharType="end"/>
        </w:r>
      </w:hyperlink>
    </w:p>
    <w:p>
      <w:pPr>
        <w:pStyle w:val="TOC2"/>
        <w:tabs>
          <w:tab w:val="right" w:leader="dot" w:pos="8306"/>
        </w:tabs>
      </w:pPr>
      <w:hyperlink w:anchor="_Toc27105" w:history="1">
        <w:r>
          <w:rPr>
            <w:rFonts w:ascii="仿宋" w:eastAsia="仿宋" w:hAnsi="仿宋" w:cs="仿宋" w:hint="eastAsia"/>
            <w:lang w:eastAsia="zh-CN"/>
          </w:rPr>
          <w:t>(二)、未硫化复合橡胶及其制品市场分析预测</w:t>
        </w:r>
        <w:r>
          <w:tab/>
        </w:r>
        <w:r>
          <w:fldChar w:fldCharType="begin"/>
        </w:r>
        <w:r>
          <w:instrText xml:space="preserve"> PAGEREF _Toc27105 \h </w:instrText>
        </w:r>
        <w:r>
          <w:fldChar w:fldCharType="separate"/>
        </w:r>
        <w:r>
          <w:t>19</w:t>
        </w:r>
        <w:r>
          <w:fldChar w:fldCharType="end"/>
        </w:r>
      </w:hyperlink>
    </w:p>
    <w:p>
      <w:pPr>
        <w:pStyle w:val="TOC1"/>
        <w:tabs>
          <w:tab w:val="right" w:leader="dot" w:pos="8306"/>
        </w:tabs>
      </w:pPr>
      <w:hyperlink w:anchor="_Toc19145" w:history="1">
        <w:r>
          <w:rPr>
            <w:rFonts w:ascii="仿宋" w:eastAsia="仿宋" w:hAnsi="仿宋" w:cs="仿宋" w:hint="eastAsia"/>
            <w:lang w:eastAsia="zh-CN"/>
          </w:rPr>
          <w:t>六、未硫化复合橡胶及其制品项目建设背景及必要性分析</w:t>
        </w:r>
        <w:r>
          <w:tab/>
        </w:r>
        <w:r>
          <w:fldChar w:fldCharType="begin"/>
        </w:r>
        <w:r>
          <w:instrText xml:space="preserve"> PAGEREF _Toc19145 \h </w:instrText>
        </w:r>
        <w:r>
          <w:fldChar w:fldCharType="separate"/>
        </w:r>
        <w:r>
          <w:t>19</w:t>
        </w:r>
        <w:r>
          <w:fldChar w:fldCharType="end"/>
        </w:r>
      </w:hyperlink>
    </w:p>
    <w:p>
      <w:pPr>
        <w:pStyle w:val="TOC2"/>
        <w:tabs>
          <w:tab w:val="right" w:leader="dot" w:pos="8306"/>
        </w:tabs>
      </w:pPr>
      <w:hyperlink w:anchor="_Toc7076" w:history="1">
        <w:r>
          <w:rPr>
            <w:rFonts w:ascii="仿宋" w:eastAsia="仿宋" w:hAnsi="仿宋" w:cs="仿宋" w:hint="eastAsia"/>
            <w:lang w:eastAsia="zh-CN"/>
          </w:rPr>
          <w:t>(一)、未硫化复合橡胶及其制品项目背景分析</w:t>
        </w:r>
        <w:r>
          <w:tab/>
        </w:r>
        <w:r>
          <w:fldChar w:fldCharType="begin"/>
        </w:r>
        <w:r>
          <w:instrText xml:space="preserve"> PAGEREF _Toc7076 \h </w:instrText>
        </w:r>
        <w:r>
          <w:fldChar w:fldCharType="separate"/>
        </w:r>
        <w:r>
          <w:t>19</w:t>
        </w:r>
        <w:r>
          <w:fldChar w:fldCharType="end"/>
        </w:r>
      </w:hyperlink>
    </w:p>
    <w:p>
      <w:pPr>
        <w:pStyle w:val="TOC2"/>
        <w:tabs>
          <w:tab w:val="right" w:leader="dot" w:pos="8306"/>
        </w:tabs>
      </w:pPr>
      <w:hyperlink w:anchor="_Toc24459" w:history="1">
        <w:r>
          <w:rPr>
            <w:rFonts w:ascii="仿宋" w:eastAsia="仿宋" w:hAnsi="仿宋" w:cs="仿宋" w:hint="eastAsia"/>
            <w:lang w:eastAsia="zh-CN"/>
          </w:rPr>
          <w:t>(二)、未硫化复合橡胶及其制品项目建设必要性分析</w:t>
        </w:r>
        <w:r>
          <w:tab/>
        </w:r>
        <w:r>
          <w:fldChar w:fldCharType="begin"/>
        </w:r>
        <w:r>
          <w:instrText xml:space="preserve"> PAGEREF _Toc24459 \h </w:instrText>
        </w:r>
        <w:r>
          <w:fldChar w:fldCharType="separate"/>
        </w:r>
        <w:r>
          <w:t>21</w:t>
        </w:r>
        <w:r>
          <w:fldChar w:fldCharType="end"/>
        </w:r>
      </w:hyperlink>
    </w:p>
    <w:p>
      <w:pPr>
        <w:pStyle w:val="TOC1"/>
        <w:tabs>
          <w:tab w:val="right" w:leader="dot" w:pos="8306"/>
        </w:tabs>
      </w:pPr>
      <w:hyperlink w:anchor="_Toc31966" w:history="1">
        <w:r>
          <w:rPr>
            <w:rFonts w:ascii="仿宋" w:eastAsia="仿宋" w:hAnsi="仿宋" w:cs="仿宋" w:hint="eastAsia"/>
            <w:lang w:eastAsia="zh-CN"/>
          </w:rPr>
          <w:t>七、未硫化复合橡胶及其制品项目创新与研发</w:t>
        </w:r>
        <w:r>
          <w:tab/>
        </w:r>
        <w:r>
          <w:fldChar w:fldCharType="begin"/>
        </w:r>
        <w:r>
          <w:instrText xml:space="preserve"> PAGEREF _Toc31966 \h </w:instrText>
        </w:r>
        <w:r>
          <w:fldChar w:fldCharType="separate"/>
        </w:r>
        <w:r>
          <w:t>23</w:t>
        </w:r>
        <w:r>
          <w:fldChar w:fldCharType="end"/>
        </w:r>
      </w:hyperlink>
    </w:p>
    <w:p>
      <w:pPr>
        <w:pStyle w:val="TOC2"/>
        <w:tabs>
          <w:tab w:val="right" w:leader="dot" w:pos="8306"/>
        </w:tabs>
      </w:pPr>
      <w:hyperlink w:anchor="_Toc1154" w:history="1">
        <w:r>
          <w:rPr>
            <w:rFonts w:ascii="仿宋" w:eastAsia="仿宋" w:hAnsi="仿宋" w:cs="仿宋" w:hint="eastAsia"/>
            <w:lang w:eastAsia="zh-CN"/>
          </w:rPr>
          <w:t>(一)、创新策略与方向</w:t>
        </w:r>
        <w:r>
          <w:tab/>
        </w:r>
        <w:r>
          <w:fldChar w:fldCharType="begin"/>
        </w:r>
        <w:r>
          <w:instrText xml:space="preserve"> PAGEREF _Toc1154 \h </w:instrText>
        </w:r>
        <w:r>
          <w:fldChar w:fldCharType="separate"/>
        </w:r>
        <w:r>
          <w:t>23</w:t>
        </w:r>
        <w:r>
          <w:fldChar w:fldCharType="end"/>
        </w:r>
      </w:hyperlink>
    </w:p>
    <w:p>
      <w:pPr>
        <w:pStyle w:val="TOC2"/>
        <w:tabs>
          <w:tab w:val="right" w:leader="dot" w:pos="8306"/>
        </w:tabs>
      </w:pPr>
      <w:hyperlink w:anchor="_Toc16051" w:history="1">
        <w:r>
          <w:rPr>
            <w:rFonts w:ascii="仿宋" w:eastAsia="仿宋" w:hAnsi="仿宋" w:cs="仿宋" w:hint="eastAsia"/>
            <w:lang w:eastAsia="zh-CN"/>
          </w:rPr>
          <w:t>(二)、研发规划与投入</w:t>
        </w:r>
        <w:r>
          <w:tab/>
        </w:r>
        <w:r>
          <w:fldChar w:fldCharType="begin"/>
        </w:r>
        <w:r>
          <w:instrText xml:space="preserve"> PAGEREF _Toc16051 \h </w:instrText>
        </w:r>
        <w:r>
          <w:fldChar w:fldCharType="separate"/>
        </w:r>
        <w:r>
          <w:t>24</w:t>
        </w:r>
        <w:r>
          <w:fldChar w:fldCharType="end"/>
        </w:r>
      </w:hyperlink>
    </w:p>
    <w:p>
      <w:pPr>
        <w:pStyle w:val="TOC1"/>
        <w:tabs>
          <w:tab w:val="right" w:leader="dot" w:pos="8306"/>
        </w:tabs>
      </w:pPr>
      <w:hyperlink w:anchor="_Toc3316" w:history="1">
        <w:r>
          <w:rPr>
            <w:rFonts w:ascii="仿宋" w:eastAsia="仿宋" w:hAnsi="仿宋" w:cs="仿宋" w:hint="eastAsia"/>
            <w:lang w:eastAsia="zh-CN"/>
          </w:rPr>
          <w:t>八、未硫化复合橡胶及其制品项目社会影响</w:t>
        </w:r>
        <w:r>
          <w:tab/>
        </w:r>
        <w:r>
          <w:fldChar w:fldCharType="begin"/>
        </w:r>
        <w:r>
          <w:instrText xml:space="preserve"> PAGEREF _Toc3316 \h </w:instrText>
        </w:r>
        <w:r>
          <w:fldChar w:fldCharType="separate"/>
        </w:r>
        <w:r>
          <w:t>26</w:t>
        </w:r>
        <w:r>
          <w:fldChar w:fldCharType="end"/>
        </w:r>
      </w:hyperlink>
    </w:p>
    <w:p>
      <w:pPr>
        <w:pStyle w:val="TOC2"/>
        <w:tabs>
          <w:tab w:val="right" w:leader="dot" w:pos="8306"/>
        </w:tabs>
      </w:pPr>
      <w:hyperlink w:anchor="_Toc6947" w:history="1">
        <w:r>
          <w:rPr>
            <w:rFonts w:ascii="仿宋" w:eastAsia="仿宋" w:hAnsi="仿宋" w:cs="仿宋" w:hint="eastAsia"/>
            <w:lang w:eastAsia="zh-CN"/>
          </w:rPr>
          <w:t>(一)、社会责任与义务</w:t>
        </w:r>
        <w:r>
          <w:tab/>
        </w:r>
        <w:r>
          <w:fldChar w:fldCharType="begin"/>
        </w:r>
        <w:r>
          <w:instrText xml:space="preserve"> PAGEREF _Toc6947 \h </w:instrText>
        </w:r>
        <w:r>
          <w:fldChar w:fldCharType="separate"/>
        </w:r>
        <w:r>
          <w:t>26</w:t>
        </w:r>
        <w:r>
          <w:fldChar w:fldCharType="end"/>
        </w:r>
      </w:hyperlink>
    </w:p>
    <w:p>
      <w:pPr>
        <w:pStyle w:val="TOC2"/>
        <w:tabs>
          <w:tab w:val="right" w:leader="dot" w:pos="8306"/>
        </w:tabs>
      </w:pPr>
      <w:hyperlink w:anchor="_Toc30578" w:history="1">
        <w:r>
          <w:rPr>
            <w:rFonts w:ascii="仿宋" w:eastAsia="仿宋" w:hAnsi="仿宋" w:cs="仿宋" w:hint="eastAsia"/>
            <w:lang w:eastAsia="zh-CN"/>
          </w:rPr>
          <w:t>(二)、社会参与与沟通</w:t>
        </w:r>
        <w:r>
          <w:tab/>
        </w:r>
        <w:r>
          <w:fldChar w:fldCharType="begin"/>
        </w:r>
        <w:r>
          <w:instrText xml:space="preserve"> PAGEREF _Toc30578 \h </w:instrText>
        </w:r>
        <w:r>
          <w:fldChar w:fldCharType="separate"/>
        </w:r>
        <w:r>
          <w:t>27</w:t>
        </w:r>
        <w:r>
          <w:fldChar w:fldCharType="end"/>
        </w:r>
      </w:hyperlink>
    </w:p>
    <w:p>
      <w:pPr>
        <w:pStyle w:val="TOC1"/>
        <w:tabs>
          <w:tab w:val="right" w:leader="dot" w:pos="8306"/>
        </w:tabs>
      </w:pPr>
      <w:hyperlink w:anchor="_Toc14556" w:history="1">
        <w:r>
          <w:rPr>
            <w:rFonts w:ascii="仿宋" w:eastAsia="仿宋" w:hAnsi="仿宋" w:cs="仿宋" w:hint="eastAsia"/>
            <w:lang w:eastAsia="zh-CN"/>
          </w:rPr>
          <w:t>九、未硫化复合橡胶及其制品项目计划安排</w:t>
        </w:r>
        <w:r>
          <w:tab/>
        </w:r>
        <w:r>
          <w:fldChar w:fldCharType="begin"/>
        </w:r>
        <w:r>
          <w:instrText xml:space="preserve"> PAGEREF _Toc14556 \h </w:instrText>
        </w:r>
        <w:r>
          <w:fldChar w:fldCharType="separate"/>
        </w:r>
        <w:r>
          <w:t>28</w:t>
        </w:r>
        <w:r>
          <w:fldChar w:fldCharType="end"/>
        </w:r>
      </w:hyperlink>
    </w:p>
    <w:p>
      <w:pPr>
        <w:pStyle w:val="TOC2"/>
        <w:tabs>
          <w:tab w:val="right" w:leader="dot" w:pos="8306"/>
        </w:tabs>
      </w:pPr>
      <w:hyperlink w:anchor="_Toc28876" w:history="1">
        <w:r>
          <w:rPr>
            <w:rFonts w:ascii="仿宋" w:eastAsia="仿宋" w:hAnsi="仿宋" w:cs="仿宋" w:hint="eastAsia"/>
            <w:lang w:eastAsia="zh-CN"/>
          </w:rPr>
          <w:t>(一)、建设周期</w:t>
        </w:r>
        <w:r>
          <w:tab/>
        </w:r>
        <w:r>
          <w:fldChar w:fldCharType="begin"/>
        </w:r>
        <w:r>
          <w:instrText xml:space="preserve"> PAGEREF _Toc28876 \h </w:instrText>
        </w:r>
        <w:r>
          <w:fldChar w:fldCharType="separate"/>
        </w:r>
        <w:r>
          <w:t>28</w:t>
        </w:r>
        <w:r>
          <w:fldChar w:fldCharType="end"/>
        </w:r>
      </w:hyperlink>
    </w:p>
    <w:p>
      <w:pPr>
        <w:pStyle w:val="TOC2"/>
        <w:tabs>
          <w:tab w:val="right" w:leader="dot" w:pos="8306"/>
        </w:tabs>
      </w:pPr>
      <w:hyperlink w:anchor="_Toc5859" w:history="1">
        <w:r>
          <w:rPr>
            <w:rFonts w:ascii="仿宋" w:eastAsia="仿宋" w:hAnsi="仿宋" w:cs="仿宋" w:hint="eastAsia"/>
            <w:lang w:eastAsia="zh-CN"/>
          </w:rPr>
          <w:t>(二)、建设进度</w:t>
        </w:r>
        <w:r>
          <w:tab/>
        </w:r>
        <w:r>
          <w:fldChar w:fldCharType="begin"/>
        </w:r>
        <w:r>
          <w:instrText xml:space="preserve"> PAGEREF _Toc5859 \h </w:instrText>
        </w:r>
        <w:r>
          <w:fldChar w:fldCharType="separate"/>
        </w:r>
        <w:r>
          <w:t>29</w:t>
        </w:r>
        <w:r>
          <w:fldChar w:fldCharType="end"/>
        </w:r>
      </w:hyperlink>
    </w:p>
    <w:p>
      <w:pPr>
        <w:pStyle w:val="TOC2"/>
        <w:tabs>
          <w:tab w:val="right" w:leader="dot" w:pos="8306"/>
        </w:tabs>
      </w:pPr>
      <w:hyperlink w:anchor="_Toc13209" w:history="1">
        <w:r>
          <w:rPr>
            <w:rFonts w:ascii="仿宋" w:eastAsia="仿宋" w:hAnsi="仿宋" w:cs="仿宋" w:hint="eastAsia"/>
            <w:lang w:eastAsia="zh-CN"/>
          </w:rPr>
          <w:t>(三)、进度安排注意事项</w:t>
        </w:r>
        <w:r>
          <w:tab/>
        </w:r>
        <w:r>
          <w:fldChar w:fldCharType="begin"/>
        </w:r>
        <w:r>
          <w:instrText xml:space="preserve"> PAGEREF _Toc13209 \h </w:instrText>
        </w:r>
        <w:r>
          <w:fldChar w:fldCharType="separate"/>
        </w:r>
        <w:r>
          <w:t>30</w:t>
        </w:r>
        <w:r>
          <w:fldChar w:fldCharType="end"/>
        </w:r>
      </w:hyperlink>
    </w:p>
    <w:p>
      <w:pPr>
        <w:pStyle w:val="TOC2"/>
        <w:tabs>
          <w:tab w:val="right" w:leader="dot" w:pos="8306"/>
        </w:tabs>
      </w:pPr>
      <w:hyperlink w:anchor="_Toc1650" w:history="1">
        <w:r>
          <w:rPr>
            <w:rFonts w:ascii="仿宋" w:eastAsia="仿宋" w:hAnsi="仿宋" w:cs="仿宋" w:hint="eastAsia"/>
            <w:lang w:eastAsia="zh-CN"/>
          </w:rPr>
          <w:t>(四)、人力资源配置</w:t>
        </w:r>
        <w:r>
          <w:tab/>
        </w:r>
        <w:r>
          <w:fldChar w:fldCharType="begin"/>
        </w:r>
        <w:r>
          <w:instrText xml:space="preserve"> PAGEREF _Toc1650 \h </w:instrText>
        </w:r>
        <w:r>
          <w:fldChar w:fldCharType="separate"/>
        </w:r>
        <w:r>
          <w:t>31</w:t>
        </w:r>
        <w:r>
          <w:fldChar w:fldCharType="end"/>
        </w:r>
      </w:hyperlink>
    </w:p>
    <w:p>
      <w:pPr>
        <w:pStyle w:val="TOC1"/>
        <w:tabs>
          <w:tab w:val="right" w:leader="dot" w:pos="8306"/>
        </w:tabs>
      </w:pPr>
      <w:hyperlink w:anchor="_Toc20777" w:history="1">
        <w:r>
          <w:rPr>
            <w:rFonts w:ascii="仿宋" w:eastAsia="仿宋" w:hAnsi="仿宋" w:cs="仿宋" w:hint="eastAsia"/>
            <w:lang w:eastAsia="zh-CN"/>
          </w:rPr>
          <w:t>十、生产安全保护</w:t>
        </w:r>
        <w:r>
          <w:tab/>
        </w:r>
        <w:r>
          <w:fldChar w:fldCharType="begin"/>
        </w:r>
        <w:r>
          <w:instrText xml:space="preserve"> PAGEREF _Toc20777 \h </w:instrText>
        </w:r>
        <w:r>
          <w:fldChar w:fldCharType="separate"/>
        </w:r>
        <w:r>
          <w:t>32</w:t>
        </w:r>
        <w:r>
          <w:fldChar w:fldCharType="end"/>
        </w:r>
      </w:hyperlink>
    </w:p>
    <w:p>
      <w:pPr>
        <w:pStyle w:val="TOC2"/>
        <w:tabs>
          <w:tab w:val="right" w:leader="dot" w:pos="8306"/>
        </w:tabs>
      </w:pPr>
      <w:hyperlink w:anchor="_Toc11437" w:history="1">
        <w:r>
          <w:rPr>
            <w:rFonts w:ascii="仿宋" w:eastAsia="仿宋" w:hAnsi="仿宋" w:cs="仿宋" w:hint="eastAsia"/>
            <w:lang w:eastAsia="zh-CN"/>
          </w:rPr>
          <w:t>(一)、消防安全</w:t>
        </w:r>
        <w:r>
          <w:tab/>
        </w:r>
        <w:r>
          <w:fldChar w:fldCharType="begin"/>
        </w:r>
        <w:r>
          <w:instrText xml:space="preserve"> PAGEREF _Toc11437 \h </w:instrText>
        </w:r>
        <w:r>
          <w:fldChar w:fldCharType="separate"/>
        </w:r>
        <w:r>
          <w:t>32</w:t>
        </w:r>
        <w:r>
          <w:fldChar w:fldCharType="end"/>
        </w:r>
      </w:hyperlink>
    </w:p>
    <w:p>
      <w:pPr>
        <w:pStyle w:val="TOC2"/>
        <w:tabs>
          <w:tab w:val="right" w:leader="dot" w:pos="8306"/>
        </w:tabs>
      </w:pPr>
      <w:hyperlink w:anchor="_Toc5847" w:history="1">
        <w:r>
          <w:rPr>
            <w:rFonts w:ascii="仿宋" w:eastAsia="仿宋" w:hAnsi="仿宋" w:cs="仿宋" w:hint="eastAsia"/>
            <w:lang w:eastAsia="zh-CN"/>
          </w:rPr>
          <w:t>(二)、防火防爆总图布置措施</w:t>
        </w:r>
        <w:r>
          <w:tab/>
        </w:r>
        <w:r>
          <w:fldChar w:fldCharType="begin"/>
        </w:r>
        <w:r>
          <w:instrText xml:space="preserve"> PAGEREF _Toc5847 \h </w:instrText>
        </w:r>
        <w:r>
          <w:fldChar w:fldCharType="separate"/>
        </w:r>
        <w:r>
          <w:t>34</w:t>
        </w:r>
        <w:r>
          <w:fldChar w:fldCharType="end"/>
        </w:r>
      </w:hyperlink>
    </w:p>
    <w:p>
      <w:pPr>
        <w:pStyle w:val="TOC2"/>
        <w:tabs>
          <w:tab w:val="right" w:leader="dot" w:pos="8306"/>
        </w:tabs>
      </w:pPr>
      <w:hyperlink w:anchor="_Toc4899" w:history="1">
        <w:r>
          <w:rPr>
            <w:rFonts w:ascii="仿宋" w:eastAsia="仿宋" w:hAnsi="仿宋" w:cs="仿宋" w:hint="eastAsia"/>
            <w:lang w:eastAsia="zh-CN"/>
          </w:rPr>
          <w:t>(三)、自然灾害防范措施</w:t>
        </w:r>
        <w:r>
          <w:tab/>
        </w:r>
        <w:r>
          <w:fldChar w:fldCharType="begin"/>
        </w:r>
        <w:r>
          <w:instrText xml:space="preserve"> PAGEREF _Toc4899 \h </w:instrText>
        </w:r>
        <w:r>
          <w:fldChar w:fldCharType="separate"/>
        </w:r>
        <w:r>
          <w:t>35</w:t>
        </w:r>
        <w:r>
          <w:fldChar w:fldCharType="end"/>
        </w:r>
      </w:hyperlink>
    </w:p>
    <w:p>
      <w:pPr>
        <w:pStyle w:val="TOC2"/>
        <w:tabs>
          <w:tab w:val="right" w:leader="dot" w:pos="8306"/>
        </w:tabs>
      </w:pPr>
      <w:hyperlink w:anchor="_Toc6933" w:history="1">
        <w:r>
          <w:rPr>
            <w:rFonts w:ascii="仿宋" w:eastAsia="仿宋" w:hAnsi="仿宋" w:cs="仿宋" w:hint="eastAsia"/>
            <w:lang w:eastAsia="zh-CN"/>
          </w:rPr>
          <w:t>(四)、安全色及安全标志使用要求</w:t>
        </w:r>
        <w:r>
          <w:tab/>
        </w:r>
        <w:r>
          <w:fldChar w:fldCharType="begin"/>
        </w:r>
        <w:r>
          <w:instrText xml:space="preserve"> PAGEREF _Toc6933 \h </w:instrText>
        </w:r>
        <w:r>
          <w:fldChar w:fldCharType="separate"/>
        </w:r>
        <w:r>
          <w:t>36</w:t>
        </w:r>
        <w:r>
          <w:fldChar w:fldCharType="end"/>
        </w:r>
      </w:hyperlink>
    </w:p>
    <w:p>
      <w:pPr>
        <w:pStyle w:val="TOC2"/>
        <w:tabs>
          <w:tab w:val="right" w:leader="dot" w:pos="8306"/>
        </w:tabs>
      </w:pPr>
      <w:hyperlink w:anchor="_Toc17716" w:history="1">
        <w:r>
          <w:rPr>
            <w:rFonts w:ascii="仿宋" w:eastAsia="仿宋" w:hAnsi="仿宋" w:cs="仿宋" w:hint="eastAsia"/>
            <w:lang w:eastAsia="zh-CN"/>
          </w:rPr>
          <w:t>(五)、防尘防毒措施</w:t>
        </w:r>
        <w:r>
          <w:tab/>
        </w:r>
        <w:r>
          <w:fldChar w:fldCharType="begin"/>
        </w:r>
        <w:r>
          <w:instrText xml:space="preserve"> PAGEREF _Toc17716 \h </w:instrText>
        </w:r>
        <w:r>
          <w:fldChar w:fldCharType="separate"/>
        </w:r>
        <w:r>
          <w:t>37</w:t>
        </w:r>
        <w:r>
          <w:fldChar w:fldCharType="end"/>
        </w:r>
      </w:hyperlink>
    </w:p>
    <w:p>
      <w:pPr>
        <w:pStyle w:val="TOC2"/>
        <w:tabs>
          <w:tab w:val="right" w:leader="dot" w:pos="8306"/>
        </w:tabs>
      </w:pPr>
      <w:hyperlink w:anchor="_Toc6053" w:history="1">
        <w:r>
          <w:rPr>
            <w:rFonts w:ascii="仿宋" w:eastAsia="仿宋" w:hAnsi="仿宋" w:cs="仿宋" w:hint="eastAsia"/>
            <w:lang w:eastAsia="zh-CN"/>
          </w:rPr>
          <w:t>(六)、防静电、触电防护及防雷措施</w:t>
        </w:r>
        <w:r>
          <w:tab/>
        </w:r>
        <w:r>
          <w:fldChar w:fldCharType="begin"/>
        </w:r>
        <w:r>
          <w:instrText xml:space="preserve"> PAGEREF _Toc6053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711" w:history="1">
        <w:r>
          <w:rPr>
            <w:rFonts w:ascii="仿宋" w:eastAsia="仿宋" w:hAnsi="仿宋" w:cs="仿宋" w:hint="eastAsia"/>
            <w:lang w:eastAsia="zh-CN"/>
          </w:rPr>
          <w:t>(七)、机械设备安全保障措施</w:t>
        </w:r>
        <w:r>
          <w:tab/>
        </w:r>
        <w:r>
          <w:fldChar w:fldCharType="begin"/>
        </w:r>
        <w:r>
          <w:instrText xml:space="preserve"> PAGEREF _Toc10711 \h </w:instrText>
        </w:r>
        <w:r>
          <w:fldChar w:fldCharType="separate"/>
        </w:r>
        <w:r>
          <w:t>39</w:t>
        </w:r>
        <w:r>
          <w:fldChar w:fldCharType="end"/>
        </w:r>
      </w:hyperlink>
    </w:p>
    <w:p>
      <w:pPr>
        <w:pStyle w:val="TOC1"/>
        <w:tabs>
          <w:tab w:val="right" w:leader="dot" w:pos="8306"/>
        </w:tabs>
      </w:pPr>
      <w:hyperlink w:anchor="_Toc8929" w:history="1">
        <w:r>
          <w:rPr>
            <w:rFonts w:ascii="仿宋" w:eastAsia="仿宋" w:hAnsi="仿宋" w:cs="仿宋" w:hint="eastAsia"/>
            <w:lang w:eastAsia="zh-CN"/>
          </w:rPr>
          <w:t>十一、未硫化复合橡胶及其制品项目环境影响分析</w:t>
        </w:r>
        <w:r>
          <w:tab/>
        </w:r>
        <w:r>
          <w:fldChar w:fldCharType="begin"/>
        </w:r>
        <w:r>
          <w:instrText xml:space="preserve"> PAGEREF _Toc8929 \h </w:instrText>
        </w:r>
        <w:r>
          <w:fldChar w:fldCharType="separate"/>
        </w:r>
        <w:r>
          <w:t>41</w:t>
        </w:r>
        <w:r>
          <w:fldChar w:fldCharType="end"/>
        </w:r>
      </w:hyperlink>
    </w:p>
    <w:p>
      <w:pPr>
        <w:pStyle w:val="TOC2"/>
        <w:tabs>
          <w:tab w:val="right" w:leader="dot" w:pos="8306"/>
        </w:tabs>
      </w:pPr>
      <w:hyperlink w:anchor="_Toc1105" w:history="1">
        <w:r>
          <w:rPr>
            <w:rFonts w:ascii="仿宋" w:eastAsia="仿宋" w:hAnsi="仿宋" w:cs="仿宋" w:hint="eastAsia"/>
            <w:lang w:eastAsia="zh-CN"/>
          </w:rPr>
          <w:t>(一)、建设区域环境质量现状</w:t>
        </w:r>
        <w:r>
          <w:tab/>
        </w:r>
        <w:r>
          <w:fldChar w:fldCharType="begin"/>
        </w:r>
        <w:r>
          <w:instrText xml:space="preserve"> PAGEREF _Toc1105 \h </w:instrText>
        </w:r>
        <w:r>
          <w:fldChar w:fldCharType="separate"/>
        </w:r>
        <w:r>
          <w:t>41</w:t>
        </w:r>
        <w:r>
          <w:fldChar w:fldCharType="end"/>
        </w:r>
      </w:hyperlink>
    </w:p>
    <w:p>
      <w:pPr>
        <w:pStyle w:val="TOC2"/>
        <w:tabs>
          <w:tab w:val="right" w:leader="dot" w:pos="8306"/>
        </w:tabs>
      </w:pPr>
      <w:hyperlink w:anchor="_Toc10243" w:history="1">
        <w:r>
          <w:rPr>
            <w:rFonts w:ascii="仿宋" w:eastAsia="仿宋" w:hAnsi="仿宋" w:cs="仿宋" w:hint="eastAsia"/>
            <w:lang w:eastAsia="zh-CN"/>
          </w:rPr>
          <w:t>(二)、建设期环境保护</w:t>
        </w:r>
        <w:r>
          <w:tab/>
        </w:r>
        <w:r>
          <w:fldChar w:fldCharType="begin"/>
        </w:r>
        <w:r>
          <w:instrText xml:space="preserve"> PAGEREF _Toc10243 \h </w:instrText>
        </w:r>
        <w:r>
          <w:fldChar w:fldCharType="separate"/>
        </w:r>
        <w:r>
          <w:t>43</w:t>
        </w:r>
        <w:r>
          <w:fldChar w:fldCharType="end"/>
        </w:r>
      </w:hyperlink>
    </w:p>
    <w:p>
      <w:pPr>
        <w:pStyle w:val="TOC2"/>
        <w:tabs>
          <w:tab w:val="right" w:leader="dot" w:pos="8306"/>
        </w:tabs>
      </w:pPr>
      <w:hyperlink w:anchor="_Toc7130" w:history="1">
        <w:r>
          <w:rPr>
            <w:rFonts w:ascii="仿宋" w:eastAsia="仿宋" w:hAnsi="仿宋" w:cs="仿宋" w:hint="eastAsia"/>
            <w:lang w:eastAsia="zh-CN"/>
          </w:rPr>
          <w:t>(三)、运营期环境保护</w:t>
        </w:r>
        <w:r>
          <w:tab/>
        </w:r>
        <w:r>
          <w:fldChar w:fldCharType="begin"/>
        </w:r>
        <w:r>
          <w:instrText xml:space="preserve"> PAGEREF _Toc7130 \h </w:instrText>
        </w:r>
        <w:r>
          <w:fldChar w:fldCharType="separate"/>
        </w:r>
        <w:r>
          <w:t>44</w:t>
        </w:r>
        <w:r>
          <w:fldChar w:fldCharType="end"/>
        </w:r>
      </w:hyperlink>
    </w:p>
    <w:p>
      <w:pPr>
        <w:pStyle w:val="TOC2"/>
        <w:tabs>
          <w:tab w:val="right" w:leader="dot" w:pos="8306"/>
        </w:tabs>
      </w:pPr>
      <w:hyperlink w:anchor="_Toc16061" w:history="1">
        <w:r>
          <w:rPr>
            <w:rFonts w:ascii="仿宋" w:eastAsia="仿宋" w:hAnsi="仿宋" w:cs="仿宋" w:hint="eastAsia"/>
            <w:lang w:eastAsia="zh-CN"/>
          </w:rPr>
          <w:t>(四)、未硫化复合橡胶及其制品项目建设对区域经济的影响</w:t>
        </w:r>
        <w:r>
          <w:tab/>
        </w:r>
        <w:r>
          <w:fldChar w:fldCharType="begin"/>
        </w:r>
        <w:r>
          <w:instrText xml:space="preserve"> PAGEREF _Toc16061 \h </w:instrText>
        </w:r>
        <w:r>
          <w:fldChar w:fldCharType="separate"/>
        </w:r>
        <w:r>
          <w:t>45</w:t>
        </w:r>
        <w:r>
          <w:fldChar w:fldCharType="end"/>
        </w:r>
      </w:hyperlink>
    </w:p>
    <w:p>
      <w:pPr>
        <w:pStyle w:val="TOC2"/>
        <w:tabs>
          <w:tab w:val="right" w:leader="dot" w:pos="8306"/>
        </w:tabs>
      </w:pPr>
      <w:hyperlink w:anchor="_Toc18763" w:history="1">
        <w:r>
          <w:rPr>
            <w:rFonts w:ascii="仿宋" w:eastAsia="仿宋" w:hAnsi="仿宋" w:cs="仿宋" w:hint="eastAsia"/>
            <w:lang w:eastAsia="zh-CN"/>
          </w:rPr>
          <w:t>(五)、废弃物处理</w:t>
        </w:r>
        <w:r>
          <w:tab/>
        </w:r>
        <w:r>
          <w:fldChar w:fldCharType="begin"/>
        </w:r>
        <w:r>
          <w:instrText xml:space="preserve"> PAGEREF _Toc18763 \h </w:instrText>
        </w:r>
        <w:r>
          <w:fldChar w:fldCharType="separate"/>
        </w:r>
        <w:r>
          <w:t>47</w:t>
        </w:r>
        <w:r>
          <w:fldChar w:fldCharType="end"/>
        </w:r>
      </w:hyperlink>
    </w:p>
    <w:p>
      <w:pPr>
        <w:pStyle w:val="TOC2"/>
        <w:tabs>
          <w:tab w:val="right" w:leader="dot" w:pos="8306"/>
        </w:tabs>
      </w:pPr>
      <w:hyperlink w:anchor="_Toc17585" w:history="1">
        <w:r>
          <w:rPr>
            <w:rFonts w:ascii="仿宋" w:eastAsia="仿宋" w:hAnsi="仿宋" w:cs="仿宋" w:hint="eastAsia"/>
            <w:lang w:eastAsia="zh-CN"/>
          </w:rPr>
          <w:t>(六)、特殊环境影响分析</w:t>
        </w:r>
        <w:r>
          <w:tab/>
        </w:r>
        <w:r>
          <w:fldChar w:fldCharType="begin"/>
        </w:r>
        <w:r>
          <w:instrText xml:space="preserve"> PAGEREF _Toc17585 \h </w:instrText>
        </w:r>
        <w:r>
          <w:fldChar w:fldCharType="separate"/>
        </w:r>
        <w:r>
          <w:t>49</w:t>
        </w:r>
        <w:r>
          <w:fldChar w:fldCharType="end"/>
        </w:r>
      </w:hyperlink>
    </w:p>
    <w:p>
      <w:pPr>
        <w:pStyle w:val="TOC2"/>
        <w:tabs>
          <w:tab w:val="right" w:leader="dot" w:pos="8306"/>
        </w:tabs>
      </w:pPr>
      <w:hyperlink w:anchor="_Toc25406" w:history="1">
        <w:r>
          <w:rPr>
            <w:rFonts w:ascii="仿宋" w:eastAsia="仿宋" w:hAnsi="仿宋" w:cs="仿宋" w:hint="eastAsia"/>
            <w:lang w:eastAsia="zh-CN"/>
          </w:rPr>
          <w:t>(七)、清洁生产</w:t>
        </w:r>
        <w:r>
          <w:tab/>
        </w:r>
        <w:r>
          <w:fldChar w:fldCharType="begin"/>
        </w:r>
        <w:r>
          <w:instrText xml:space="preserve"> PAGEREF _Toc25406 \h </w:instrText>
        </w:r>
        <w:r>
          <w:fldChar w:fldCharType="separate"/>
        </w:r>
        <w:r>
          <w:t>50</w:t>
        </w:r>
        <w:r>
          <w:fldChar w:fldCharType="end"/>
        </w:r>
      </w:hyperlink>
    </w:p>
    <w:p>
      <w:pPr>
        <w:pStyle w:val="TOC2"/>
        <w:tabs>
          <w:tab w:val="right" w:leader="dot" w:pos="8306"/>
        </w:tabs>
      </w:pPr>
      <w:hyperlink w:anchor="_Toc28550" w:history="1">
        <w:r>
          <w:rPr>
            <w:rFonts w:ascii="仿宋" w:eastAsia="仿宋" w:hAnsi="仿宋" w:cs="仿宋" w:hint="eastAsia"/>
            <w:lang w:eastAsia="zh-CN"/>
          </w:rPr>
          <w:t>(八)、环境保护综合评价</w:t>
        </w:r>
        <w:r>
          <w:tab/>
        </w:r>
        <w:r>
          <w:fldChar w:fldCharType="begin"/>
        </w:r>
        <w:r>
          <w:instrText xml:space="preserve"> PAGEREF _Toc28550 \h </w:instrText>
        </w:r>
        <w:r>
          <w:fldChar w:fldCharType="separate"/>
        </w:r>
        <w:r>
          <w:t>51</w:t>
        </w:r>
        <w:r>
          <w:fldChar w:fldCharType="end"/>
        </w:r>
      </w:hyperlink>
    </w:p>
    <w:p>
      <w:pPr>
        <w:pStyle w:val="TOC1"/>
        <w:tabs>
          <w:tab w:val="right" w:leader="dot" w:pos="8306"/>
        </w:tabs>
      </w:pPr>
      <w:hyperlink w:anchor="_Toc1109" w:history="1">
        <w:r>
          <w:rPr>
            <w:rFonts w:ascii="仿宋" w:eastAsia="仿宋" w:hAnsi="仿宋" w:cs="仿宋" w:hint="eastAsia"/>
            <w:lang w:eastAsia="zh-CN"/>
          </w:rPr>
          <w:t>十二、未硫化复合橡胶及其制品项目人力资源培养与发展</w:t>
        </w:r>
        <w:r>
          <w:tab/>
        </w:r>
        <w:r>
          <w:fldChar w:fldCharType="begin"/>
        </w:r>
        <w:r>
          <w:instrText xml:space="preserve"> PAGEREF _Toc1109 \h </w:instrText>
        </w:r>
        <w:r>
          <w:fldChar w:fldCharType="separate"/>
        </w:r>
        <w:r>
          <w:t>53</w:t>
        </w:r>
        <w:r>
          <w:fldChar w:fldCharType="end"/>
        </w:r>
      </w:hyperlink>
    </w:p>
    <w:p>
      <w:pPr>
        <w:pStyle w:val="TOC2"/>
        <w:tabs>
          <w:tab w:val="right" w:leader="dot" w:pos="8306"/>
        </w:tabs>
      </w:pPr>
      <w:hyperlink w:anchor="_Toc1186" w:history="1">
        <w:r>
          <w:rPr>
            <w:rFonts w:ascii="仿宋" w:eastAsia="仿宋" w:hAnsi="仿宋" w:cs="仿宋" w:hint="eastAsia"/>
            <w:lang w:eastAsia="zh-CN"/>
          </w:rPr>
          <w:t>(一)、人才需求与规划</w:t>
        </w:r>
        <w:r>
          <w:tab/>
        </w:r>
        <w:r>
          <w:fldChar w:fldCharType="begin"/>
        </w:r>
        <w:r>
          <w:instrText xml:space="preserve"> PAGEREF _Toc1186 \h </w:instrText>
        </w:r>
        <w:r>
          <w:fldChar w:fldCharType="separate"/>
        </w:r>
        <w:r>
          <w:t>53</w:t>
        </w:r>
        <w:r>
          <w:fldChar w:fldCharType="end"/>
        </w:r>
      </w:hyperlink>
    </w:p>
    <w:p>
      <w:pPr>
        <w:pStyle w:val="TOC2"/>
        <w:tabs>
          <w:tab w:val="right" w:leader="dot" w:pos="8306"/>
        </w:tabs>
      </w:pPr>
      <w:hyperlink w:anchor="_Toc17531" w:history="1">
        <w:r>
          <w:rPr>
            <w:rFonts w:ascii="仿宋" w:eastAsia="仿宋" w:hAnsi="仿宋" w:cs="仿宋" w:hint="eastAsia"/>
            <w:lang w:eastAsia="zh-CN"/>
          </w:rPr>
          <w:t>(二)、培训与发展计划</w:t>
        </w:r>
        <w:r>
          <w:tab/>
        </w:r>
        <w:r>
          <w:fldChar w:fldCharType="begin"/>
        </w:r>
        <w:r>
          <w:instrText xml:space="preserve"> PAGEREF _Toc17531 \h </w:instrText>
        </w:r>
        <w:r>
          <w:fldChar w:fldCharType="separate"/>
        </w:r>
        <w:r>
          <w:t>53</w:t>
        </w:r>
        <w:r>
          <w:fldChar w:fldCharType="end"/>
        </w:r>
      </w:hyperlink>
    </w:p>
    <w:p>
      <w:pPr>
        <w:pStyle w:val="TOC1"/>
        <w:tabs>
          <w:tab w:val="right" w:leader="dot" w:pos="8306"/>
        </w:tabs>
      </w:pPr>
      <w:hyperlink w:anchor="_Toc3039" w:history="1">
        <w:r>
          <w:rPr>
            <w:rFonts w:ascii="仿宋" w:eastAsia="仿宋" w:hAnsi="仿宋" w:cs="仿宋" w:hint="eastAsia"/>
            <w:lang w:eastAsia="zh-CN"/>
          </w:rPr>
          <w:t>十三、未硫化复合橡胶及其制品项目工程方案分析</w:t>
        </w:r>
        <w:r>
          <w:tab/>
        </w:r>
        <w:r>
          <w:fldChar w:fldCharType="begin"/>
        </w:r>
        <w:r>
          <w:instrText xml:space="preserve"> PAGEREF _Toc3039 \h </w:instrText>
        </w:r>
        <w:r>
          <w:fldChar w:fldCharType="separate"/>
        </w:r>
        <w:r>
          <w:t>54</w:t>
        </w:r>
        <w:r>
          <w:fldChar w:fldCharType="end"/>
        </w:r>
      </w:hyperlink>
    </w:p>
    <w:p>
      <w:pPr>
        <w:pStyle w:val="TOC2"/>
        <w:tabs>
          <w:tab w:val="right" w:leader="dot" w:pos="8306"/>
        </w:tabs>
      </w:pPr>
      <w:hyperlink w:anchor="_Toc1368" w:history="1">
        <w:r>
          <w:rPr>
            <w:rFonts w:ascii="仿宋" w:eastAsia="仿宋" w:hAnsi="仿宋" w:cs="仿宋" w:hint="eastAsia"/>
            <w:lang w:eastAsia="zh-CN"/>
          </w:rPr>
          <w:t>(一)、建筑工程设计原则</w:t>
        </w:r>
        <w:r>
          <w:tab/>
        </w:r>
        <w:r>
          <w:fldChar w:fldCharType="begin"/>
        </w:r>
        <w:r>
          <w:instrText xml:space="preserve"> PAGEREF _Toc1368 \h </w:instrText>
        </w:r>
        <w:r>
          <w:fldChar w:fldCharType="separate"/>
        </w:r>
        <w:r>
          <w:t>54</w:t>
        </w:r>
        <w:r>
          <w:fldChar w:fldCharType="end"/>
        </w:r>
      </w:hyperlink>
    </w:p>
    <w:p>
      <w:pPr>
        <w:pStyle w:val="TOC2"/>
        <w:tabs>
          <w:tab w:val="right" w:leader="dot" w:pos="8306"/>
        </w:tabs>
      </w:pPr>
      <w:hyperlink w:anchor="_Toc15534" w:history="1">
        <w:r>
          <w:rPr>
            <w:rFonts w:ascii="仿宋" w:eastAsia="仿宋" w:hAnsi="仿宋" w:cs="仿宋" w:hint="eastAsia"/>
            <w:lang w:eastAsia="zh-CN"/>
          </w:rPr>
          <w:t>(二)、土建工程建设指标</w:t>
        </w:r>
        <w:r>
          <w:tab/>
        </w:r>
        <w:r>
          <w:fldChar w:fldCharType="begin"/>
        </w:r>
        <w:r>
          <w:instrText xml:space="preserve"> PAGEREF _Toc15534 \h </w:instrText>
        </w:r>
        <w:r>
          <w:fldChar w:fldCharType="separate"/>
        </w:r>
        <w:r>
          <w:t>57</w:t>
        </w:r>
        <w:r>
          <w:fldChar w:fldCharType="end"/>
        </w:r>
      </w:hyperlink>
    </w:p>
    <w:p>
      <w:pPr>
        <w:pStyle w:val="TOC1"/>
        <w:tabs>
          <w:tab w:val="right" w:leader="dot" w:pos="8306"/>
        </w:tabs>
      </w:pPr>
      <w:hyperlink w:anchor="_Toc13145" w:history="1">
        <w:r>
          <w:rPr>
            <w:rFonts w:ascii="仿宋" w:eastAsia="仿宋" w:hAnsi="仿宋" w:cs="仿宋" w:hint="eastAsia"/>
            <w:lang w:eastAsia="zh-CN"/>
          </w:rPr>
          <w:t>十四、未硫化复合橡胶及其制品项目实施保障措施</w:t>
        </w:r>
        <w:r>
          <w:tab/>
        </w:r>
        <w:r>
          <w:fldChar w:fldCharType="begin"/>
        </w:r>
        <w:r>
          <w:instrText xml:space="preserve"> PAGEREF _Toc13145 \h </w:instrText>
        </w:r>
        <w:r>
          <w:fldChar w:fldCharType="separate"/>
        </w:r>
        <w:r>
          <w:t>59</w:t>
        </w:r>
        <w:r>
          <w:fldChar w:fldCharType="end"/>
        </w:r>
      </w:hyperlink>
    </w:p>
    <w:p>
      <w:pPr>
        <w:pStyle w:val="TOC2"/>
        <w:tabs>
          <w:tab w:val="right" w:leader="dot" w:pos="8306"/>
        </w:tabs>
      </w:pPr>
      <w:hyperlink w:anchor="_Toc8579" w:history="1">
        <w:r>
          <w:rPr>
            <w:rFonts w:ascii="仿宋" w:eastAsia="仿宋" w:hAnsi="仿宋" w:cs="仿宋" w:hint="eastAsia"/>
            <w:lang w:eastAsia="zh-CN"/>
          </w:rPr>
          <w:t>(一)、未硫化复合橡胶及其制品项目实施保障机制</w:t>
        </w:r>
        <w:r>
          <w:tab/>
        </w:r>
        <w:r>
          <w:fldChar w:fldCharType="begin"/>
        </w:r>
        <w:r>
          <w:instrText xml:space="preserve"> PAGEREF _Toc8579 \h </w:instrText>
        </w:r>
        <w:r>
          <w:fldChar w:fldCharType="separate"/>
        </w:r>
        <w:r>
          <w:t>59</w:t>
        </w:r>
        <w:r>
          <w:fldChar w:fldCharType="end"/>
        </w:r>
      </w:hyperlink>
    </w:p>
    <w:p>
      <w:pPr>
        <w:pStyle w:val="TOC2"/>
        <w:tabs>
          <w:tab w:val="right" w:leader="dot" w:pos="8306"/>
        </w:tabs>
      </w:pPr>
      <w:hyperlink w:anchor="_Toc10227" w:history="1">
        <w:r>
          <w:rPr>
            <w:rFonts w:ascii="仿宋" w:eastAsia="仿宋" w:hAnsi="仿宋" w:cs="仿宋" w:hint="eastAsia"/>
            <w:lang w:eastAsia="zh-CN"/>
          </w:rPr>
          <w:t>(二)、未硫化复合橡胶及其制品项目法律合规要求</w:t>
        </w:r>
        <w:r>
          <w:tab/>
        </w:r>
        <w:r>
          <w:fldChar w:fldCharType="begin"/>
        </w:r>
        <w:r>
          <w:instrText xml:space="preserve"> PAGEREF _Toc10227 \h </w:instrText>
        </w:r>
        <w:r>
          <w:fldChar w:fldCharType="separate"/>
        </w:r>
        <w:r>
          <w:t>63</w:t>
        </w:r>
        <w:r>
          <w:fldChar w:fldCharType="end"/>
        </w:r>
      </w:hyperlink>
    </w:p>
    <w:p>
      <w:pPr>
        <w:pStyle w:val="TOC2"/>
        <w:tabs>
          <w:tab w:val="right" w:leader="dot" w:pos="8306"/>
        </w:tabs>
      </w:pPr>
      <w:hyperlink w:anchor="_Toc2951" w:history="1">
        <w:r>
          <w:rPr>
            <w:rFonts w:ascii="仿宋" w:eastAsia="仿宋" w:hAnsi="仿宋" w:cs="仿宋" w:hint="eastAsia"/>
            <w:lang w:eastAsia="zh-CN"/>
          </w:rPr>
          <w:t>(三)、未硫化复合橡胶及其制品项目合同管理与法律事务</w:t>
        </w:r>
        <w:r>
          <w:tab/>
        </w:r>
        <w:r>
          <w:fldChar w:fldCharType="begin"/>
        </w:r>
        <w:r>
          <w:instrText xml:space="preserve"> PAGEREF _Toc2951 \h </w:instrText>
        </w:r>
        <w:r>
          <w:fldChar w:fldCharType="separate"/>
        </w:r>
        <w:r>
          <w:t>67</w:t>
        </w:r>
        <w:r>
          <w:fldChar w:fldCharType="end"/>
        </w:r>
      </w:hyperlink>
    </w:p>
    <w:p>
      <w:pPr>
        <w:pStyle w:val="TOC2"/>
        <w:tabs>
          <w:tab w:val="right" w:leader="dot" w:pos="8306"/>
        </w:tabs>
      </w:pPr>
      <w:hyperlink w:anchor="_Toc32528" w:history="1">
        <w:r>
          <w:rPr>
            <w:rFonts w:ascii="仿宋" w:eastAsia="仿宋" w:hAnsi="仿宋" w:cs="仿宋" w:hint="eastAsia"/>
            <w:lang w:eastAsia="zh-CN"/>
          </w:rPr>
          <w:t>(四)、未硫化复合橡胶及其制品项目知识产权保护策略</w:t>
        </w:r>
        <w:r>
          <w:tab/>
        </w:r>
        <w:r>
          <w:fldChar w:fldCharType="begin"/>
        </w:r>
        <w:r>
          <w:instrText xml:space="preserve"> PAGEREF _Toc32528 \h </w:instrText>
        </w:r>
        <w:r>
          <w:fldChar w:fldCharType="separate"/>
        </w:r>
        <w:r>
          <w:t>74</w:t>
        </w:r>
        <w:r>
          <w:fldChar w:fldCharType="end"/>
        </w:r>
      </w:hyperlink>
    </w:p>
    <w:p>
      <w:pPr>
        <w:pStyle w:val="TOC1"/>
        <w:tabs>
          <w:tab w:val="right" w:leader="dot" w:pos="8306"/>
        </w:tabs>
      </w:pPr>
      <w:hyperlink w:anchor="_Toc218" w:history="1">
        <w:r>
          <w:rPr>
            <w:rFonts w:ascii="仿宋" w:eastAsia="仿宋" w:hAnsi="仿宋" w:cs="仿宋" w:hint="eastAsia"/>
            <w:lang w:eastAsia="zh-CN"/>
          </w:rPr>
          <w:t>十五、营销与推广策略</w:t>
        </w:r>
        <w:r>
          <w:tab/>
        </w:r>
        <w:r>
          <w:fldChar w:fldCharType="begin"/>
        </w:r>
        <w:r>
          <w:instrText xml:space="preserve"> PAGEREF _Toc218 \h </w:instrText>
        </w:r>
        <w:r>
          <w:fldChar w:fldCharType="separate"/>
        </w:r>
        <w:r>
          <w:t>77</w:t>
        </w:r>
        <w:r>
          <w:fldChar w:fldCharType="end"/>
        </w:r>
      </w:hyperlink>
    </w:p>
    <w:p>
      <w:pPr>
        <w:pStyle w:val="TOC2"/>
        <w:tabs>
          <w:tab w:val="right" w:leader="dot" w:pos="8306"/>
        </w:tabs>
      </w:pPr>
      <w:hyperlink w:anchor="_Toc193" w:history="1">
        <w:r>
          <w:rPr>
            <w:rFonts w:ascii="仿宋" w:eastAsia="仿宋" w:hAnsi="仿宋" w:cs="仿宋" w:hint="eastAsia"/>
            <w:lang w:eastAsia="zh-CN"/>
          </w:rPr>
          <w:t>(一)、产品/服务定位与特点</w:t>
        </w:r>
        <w:r>
          <w:tab/>
        </w:r>
        <w:r>
          <w:fldChar w:fldCharType="begin"/>
        </w:r>
        <w:r>
          <w:instrText xml:space="preserve"> PAGEREF _Toc193 \h </w:instrText>
        </w:r>
        <w:r>
          <w:fldChar w:fldCharType="separate"/>
        </w:r>
        <w:r>
          <w:t>77</w:t>
        </w:r>
        <w:r>
          <w:fldChar w:fldCharType="end"/>
        </w:r>
      </w:hyperlink>
    </w:p>
    <w:p>
      <w:pPr>
        <w:pStyle w:val="TOC2"/>
        <w:tabs>
          <w:tab w:val="right" w:leader="dot" w:pos="8306"/>
        </w:tabs>
      </w:pPr>
      <w:hyperlink w:anchor="_Toc25070" w:history="1">
        <w:r>
          <w:rPr>
            <w:rFonts w:ascii="仿宋" w:eastAsia="仿宋" w:hAnsi="仿宋" w:cs="仿宋" w:hint="eastAsia"/>
            <w:lang w:eastAsia="zh-CN"/>
          </w:rPr>
          <w:t>(二)、市场定位与竞争分析</w:t>
        </w:r>
        <w:r>
          <w:tab/>
        </w:r>
        <w:r>
          <w:fldChar w:fldCharType="begin"/>
        </w:r>
        <w:r>
          <w:instrText xml:space="preserve"> PAGEREF _Toc25070 \h </w:instrText>
        </w:r>
        <w:r>
          <w:fldChar w:fldCharType="separate"/>
        </w:r>
        <w:r>
          <w:t>78</w:t>
        </w:r>
        <w:r>
          <w:fldChar w:fldCharType="end"/>
        </w:r>
      </w:hyperlink>
    </w:p>
    <w:p>
      <w:pPr>
        <w:pStyle w:val="TOC2"/>
        <w:tabs>
          <w:tab w:val="right" w:leader="dot" w:pos="8306"/>
        </w:tabs>
      </w:pPr>
      <w:hyperlink w:anchor="_Toc2477" w:history="1">
        <w:r>
          <w:rPr>
            <w:rFonts w:ascii="仿宋" w:eastAsia="仿宋" w:hAnsi="仿宋" w:cs="仿宋" w:hint="eastAsia"/>
            <w:lang w:eastAsia="zh-CN"/>
          </w:rPr>
          <w:t>(三)、营销渠道与策略</w:t>
        </w:r>
        <w:r>
          <w:tab/>
        </w:r>
        <w:r>
          <w:fldChar w:fldCharType="begin"/>
        </w:r>
        <w:r>
          <w:instrText xml:space="preserve"> PAGEREF _Toc2477 \h </w:instrText>
        </w:r>
        <w:r>
          <w:fldChar w:fldCharType="separate"/>
        </w:r>
        <w:r>
          <w:t>79</w:t>
        </w:r>
        <w:r>
          <w:fldChar w:fldCharType="end"/>
        </w:r>
      </w:hyperlink>
    </w:p>
    <w:p>
      <w:pPr>
        <w:pStyle w:val="TOC2"/>
        <w:tabs>
          <w:tab w:val="right" w:leader="dot" w:pos="8306"/>
        </w:tabs>
      </w:pPr>
      <w:hyperlink w:anchor="_Toc9930" w:history="1">
        <w:r>
          <w:rPr>
            <w:rFonts w:ascii="仿宋" w:eastAsia="仿宋" w:hAnsi="仿宋" w:cs="仿宋" w:hint="eastAsia"/>
            <w:lang w:eastAsia="zh-CN"/>
          </w:rPr>
          <w:t>(四)、推广与宣传活动</w:t>
        </w:r>
        <w:r>
          <w:tab/>
        </w:r>
        <w:r>
          <w:fldChar w:fldCharType="begin"/>
        </w:r>
        <w:r>
          <w:instrText xml:space="preserve"> PAGEREF _Toc9930 \h </w:instrText>
        </w:r>
        <w:r>
          <w:fldChar w:fldCharType="separate"/>
        </w:r>
        <w:r>
          <w:t>80</w:t>
        </w:r>
        <w:r>
          <w:fldChar w:fldCharType="end"/>
        </w:r>
      </w:hyperlink>
    </w:p>
    <w:p>
      <w:pPr>
        <w:pStyle w:val="TOC1"/>
        <w:tabs>
          <w:tab w:val="right" w:leader="dot" w:pos="8306"/>
        </w:tabs>
      </w:pPr>
      <w:hyperlink w:anchor="_Toc28634" w:history="1">
        <w:r>
          <w:rPr>
            <w:rFonts w:ascii="仿宋" w:eastAsia="仿宋" w:hAnsi="仿宋" w:cs="仿宋" w:hint="eastAsia"/>
            <w:lang w:eastAsia="zh-CN"/>
          </w:rPr>
          <w:t>十六、供应链管理</w:t>
        </w:r>
        <w:r>
          <w:tab/>
        </w:r>
        <w:r>
          <w:fldChar w:fldCharType="begin"/>
        </w:r>
        <w:r>
          <w:instrText xml:space="preserve"> PAGEREF _Toc28634 \h </w:instrText>
        </w:r>
        <w:r>
          <w:fldChar w:fldCharType="separate"/>
        </w:r>
        <w:r>
          <w:t>86</w:t>
        </w:r>
        <w:r>
          <w:fldChar w:fldCharType="end"/>
        </w:r>
      </w:hyperlink>
    </w:p>
    <w:p>
      <w:pPr>
        <w:pStyle w:val="TOC2"/>
        <w:tabs>
          <w:tab w:val="right" w:leader="dot" w:pos="8306"/>
        </w:tabs>
      </w:pPr>
      <w:hyperlink w:anchor="_Toc23335" w:history="1">
        <w:r>
          <w:rPr>
            <w:rFonts w:ascii="仿宋" w:eastAsia="仿宋" w:hAnsi="仿宋" w:cs="仿宋" w:hint="eastAsia"/>
            <w:lang w:eastAsia="zh-CN"/>
          </w:rPr>
          <w:t>(一)、供应链战略规划</w:t>
        </w:r>
        <w:r>
          <w:tab/>
        </w:r>
        <w:r>
          <w:fldChar w:fldCharType="begin"/>
        </w:r>
        <w:r>
          <w:instrText xml:space="preserve"> PAGEREF _Toc23335 \h </w:instrText>
        </w:r>
        <w:r>
          <w:fldChar w:fldCharType="separate"/>
        </w:r>
        <w:r>
          <w:t>86</w:t>
        </w:r>
        <w:r>
          <w:fldChar w:fldCharType="end"/>
        </w:r>
      </w:hyperlink>
    </w:p>
    <w:p>
      <w:pPr>
        <w:pStyle w:val="TOC2"/>
        <w:tabs>
          <w:tab w:val="right" w:leader="dot" w:pos="8306"/>
        </w:tabs>
      </w:pPr>
      <w:hyperlink w:anchor="_Toc3767" w:history="1">
        <w:r>
          <w:rPr>
            <w:rFonts w:ascii="仿宋" w:eastAsia="仿宋" w:hAnsi="仿宋" w:cs="仿宋" w:hint="eastAsia"/>
            <w:lang w:eastAsia="zh-CN"/>
          </w:rPr>
          <w:t>(二)、供应商选择与合作</w:t>
        </w:r>
        <w:r>
          <w:tab/>
        </w:r>
        <w:r>
          <w:fldChar w:fldCharType="begin"/>
        </w:r>
        <w:r>
          <w:instrText xml:space="preserve"> PAGEREF _Toc3767 \h </w:instrText>
        </w:r>
        <w:r>
          <w:fldChar w:fldCharType="separate"/>
        </w:r>
        <w:r>
          <w:t>87</w:t>
        </w:r>
        <w:r>
          <w:fldChar w:fldCharType="end"/>
        </w:r>
      </w:hyperlink>
    </w:p>
    <w:p>
      <w:pPr>
        <w:pStyle w:val="TOC2"/>
        <w:tabs>
          <w:tab w:val="right" w:leader="dot" w:pos="8306"/>
        </w:tabs>
      </w:pPr>
      <w:hyperlink w:anchor="_Toc30927" w:history="1">
        <w:r>
          <w:rPr>
            <w:rFonts w:ascii="仿宋" w:eastAsia="仿宋" w:hAnsi="仿宋" w:cs="仿宋" w:hint="eastAsia"/>
            <w:lang w:eastAsia="zh-CN"/>
          </w:rPr>
          <w:t>(三)、物流与库存管理</w:t>
        </w:r>
        <w:r>
          <w:tab/>
        </w:r>
        <w:r>
          <w:fldChar w:fldCharType="begin"/>
        </w:r>
        <w:r>
          <w:instrText xml:space="preserve"> PAGEREF _Toc30927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43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1025"/>
      <w:r>
        <w:rPr>
          <w:rFonts w:ascii="仿宋" w:eastAsia="仿宋" w:hAnsi="仿宋" w:cs="仿宋" w:hint="eastAsia"/>
          <w:sz w:val="28"/>
          <w:lang w:eastAsia="zh-CN"/>
        </w:rPr>
        <w:t>一、未硫化复合橡胶及其制品项目绩效评估</w:t>
      </w:r>
      <w:bookmarkEnd w:id="2"/>
    </w:p>
    <w:p>
      <w:pPr>
        <w:pStyle w:val="Heading2"/>
        <w:rPr>
          <w:rFonts w:ascii="仿宋" w:eastAsia="仿宋" w:hAnsi="仿宋" w:cs="仿宋" w:hint="eastAsia"/>
          <w:lang w:eastAsia="zh-CN"/>
        </w:rPr>
      </w:pPr>
      <w:bookmarkStart w:id="3" w:name="_Toc22030"/>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未硫化复合橡胶及其制品项目中，我们设计了一套全面的绩效评估指标，以确保未硫化复合橡胶及其制品项目的可控和成功交付。这些指标跨足未硫化复合橡胶及其制品项目目标、成本、进度和质量等多个维度，为我们提供了全面洞察未硫化复合橡胶及其制品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目标达成率是我们关注的首要指标。我们设定了明确的目标，并通过定期监测和评估，迅速发现并应对潜在的目标偏差。这为未硫化复合橡胶及其制品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成本绩效是另一个核心关注点。通过实际成本与预算成本的对比分析，我们深入了解成本差异的原因，及时调整资源分配，保持未硫化复合橡胶及其制品项目在经济效益方面的合理水平。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进度作为关键的绩效指标之一，得到了精心的关注。我们制定了详细的未硫化复合橡胶及其制品项目进度计划，并设立了进度符合度指标，确保实际进度与计划进度保持一致。这使我们能够快速发现和解决潜在的进度问题，保持未硫化复合橡胶及其制品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未硫化复合橡胶及其制品项目绩效的不可或缺的一环。我们引入了一系列的质量标准和客户满意度指标，以确保未硫化复合橡胶及其制品项目交付的成果在质量上达到或超越预期水平。通过持续监测这些指标，我们努力提升未硫化复合橡胶及其制品项目整体质量水平，为未硫化复合橡胶及其制品项目的成功交付提供有力保障。通过这些科学且全面的绩效评估，我们能够更好地引导未硫化复合橡胶及其制品项目的持续改进，确保未硫化复合橡胶及其制品项目目标的顺利达成。</w:t>
      </w:r>
    </w:p>
    <w:p>
      <w:pPr>
        <w:pStyle w:val="Heading2"/>
        <w:ind w:firstLine="560" w:firstLineChars="200"/>
        <w:rPr>
          <w:rFonts w:ascii="仿宋" w:eastAsia="仿宋" w:hAnsi="仿宋" w:cs="仿宋" w:hint="eastAsia"/>
          <w:sz w:val="28"/>
          <w:lang w:eastAsia="zh-CN"/>
        </w:rPr>
      </w:pPr>
      <w:bookmarkStart w:id="4" w:name="_Toc1072"/>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绩效评估是未硫化复合橡胶及其制品项目中的关键环节，为确保未硫化复合橡胶及其制品项目达到预期目标，我们采用了多层次、多维度的绩效评估方法。</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未硫化复合橡胶及其制品项目的战略目标对齐，确保每个决策和行动都与未硫化复合橡胶及其制品项目整体目标保持一致。团队会定期召开战略对齐会议，审视当前工作与未硫化复合橡胶及其制品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未硫化复合橡胶及其制品项目进度、质量、成本和风险等方面。这些指标通过数据收集和分析，为未硫化复合橡胶及其制品项目管理团队提供了客观的评估依据。例如，我们通过未硫化复合橡胶及其制品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未硫化复合橡胶及其制品项目内部，还考虑了未硫化复合橡胶及其制品项目对外部环境的影响。我们定期进行干系人满意度调查，以了解各利益相关方对未硫化复合橡胶及其制品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这种多层次、多角度的绩效评估方法，使得我们能够全面了解未硫化复合橡胶及其制品项目的运行状态，及时做出调整，确保未硫化复合橡胶及其制品项目在不断变化的环境中保持稳健前行。</w:t>
      </w:r>
    </w:p>
    <w:p>
      <w:pPr>
        <w:pStyle w:val="Heading2"/>
        <w:ind w:firstLine="560" w:firstLineChars="200"/>
        <w:rPr>
          <w:rFonts w:ascii="仿宋" w:eastAsia="仿宋" w:hAnsi="仿宋" w:cs="仿宋" w:hint="eastAsia"/>
          <w:sz w:val="28"/>
          <w:lang w:eastAsia="zh-CN"/>
        </w:rPr>
      </w:pPr>
      <w:bookmarkStart w:id="5" w:name="_Toc954"/>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为了确保未硫化复合橡胶及其制品项目的有效管理和不断优化，我们采用了精心设计的绩效评估周期。这个周期旨在实现灵活、实时和全面的评估，以适应未硫化复合橡胶及其制品项目执行中的各种挑战。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未硫化复合橡胶及其制品项目的不同需求，分为短期、中期和长期。短期评估关注每个迭代或工作周期，以及时发现和解决当前任务中的问题。中期评估涵盖几个迭代，深入了解整体未硫化复合橡胶及其制品项目的趋势和性能。长期评估则着眼于整个未硫化复合橡胶及其制品项目阶段，确保未硫化复合橡胶及其制品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未硫化复合橡胶及其制品项目管理工具和协作平台，团队成员能够随时更新和分享未硫化复合橡胶及其制品项目数据。这种实时性的反馈机制使我们能够及时察觉潜在问题，快速调整，保持未硫化复合橡胶及其制品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绩效评估周期与未硫化复合橡胶及其制品项目的决策制定密不可分。每个周期的未硫化复合橡胶及其制品项目回顾会议成为集体总结经验、识别问题深层次原因并找到创新解决方案的平台。这种定期的反思与调整机制使未硫化复合橡胶及其制品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56"/>
      <w:r>
        <w:rPr>
          <w:rFonts w:ascii="仿宋" w:eastAsia="仿宋" w:hAnsi="仿宋" w:cs="仿宋" w:hint="eastAsia"/>
          <w:sz w:val="28"/>
          <w:lang w:eastAsia="zh-CN"/>
        </w:rPr>
        <w:t>二、未硫化复合橡胶及其制品项目概论</w:t>
      </w:r>
      <w:bookmarkEnd w:id="6"/>
    </w:p>
    <w:p>
      <w:pPr>
        <w:pStyle w:val="Heading2"/>
        <w:rPr>
          <w:rFonts w:ascii="仿宋" w:eastAsia="仿宋" w:hAnsi="仿宋" w:cs="仿宋" w:hint="eastAsia"/>
          <w:lang w:eastAsia="zh-CN"/>
        </w:rPr>
      </w:pPr>
      <w:bookmarkStart w:id="7" w:name="_Toc3741"/>
      <w:r>
        <w:rPr>
          <w:rFonts w:ascii="仿宋" w:eastAsia="仿宋" w:hAnsi="仿宋" w:cs="仿宋" w:hint="eastAsia"/>
          <w:lang w:eastAsia="zh-CN"/>
        </w:rPr>
        <w:t>(一)、未硫化复合橡胶及其制品项目概况</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的起源追溯至对市场的深入洞察。市场的不断演变与变革为未硫化复合橡胶及其制品项目提供了难得的机遇。当前市场存在的需求缺口和变革的大环境共同构成了未硫化复合橡胶及其制品项目的背景。这个未硫化复合橡胶及其制品项目旨在充分利用市场机遇，填补行业中尚未满足的需求，为客户提供全新的解决方案。市场的变革和需求的增长使得这个未硫化复合橡胶及其制品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未硫化复合橡胶及其制品项目名称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正式命名为未硫化复合橡胶及其制品。这个名称不仅仅是一个标识，更代表了未硫化复合橡胶及其制品项目的核心理念和愿景。它蕴含着未硫化复合橡胶及其制品项目所要解决问题的关键字，具有强烈的表达和辨识度，为未硫化复合橡胶及其制品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未硫化复合橡胶及其制品项目目标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的核心目标是提供一种全新、高效的解决方案，满足客户日益增长的需求。未硫化复合橡胶及其制品项目追求的不仅仅是满足市场需求，更是在市场中获得卓越的竞争优势。通过不断提升产品或服务的质量和创新水平，未硫化复合橡胶及其制品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未硫化复合橡胶及其制品项目范围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全面涵盖了产品研发、制造、市场推广和售后服务，确保从产品设计到最终用户体验的全方位关注。这一全面的未硫化复合橡胶及其制品项目范围是为了确保未硫化复合橡胶及其制品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未硫化复合橡胶及其制品项目时间表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计划在未来18个月内完成，包括研发、测试、市场试点和正式推出等不同阶段。这个时间表的合理设计是为了确保未硫化复合橡胶及其制品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未硫化复合橡胶及其制品项目预算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总预算估算为XX百万美元，主要分配在研发、市场推广、人员培训和运营等方面。这一充足的预算为未硫化复合橡胶及其制品项目提供了充足的资源，确保未硫化复合橡胶及其制品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未硫化复合橡胶及其制品项目风险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未硫化复合橡胶及其制品项目可能面临的风险包括市场接受度低、技术难题、竞争激烈等。未硫化复合橡胶及其制品项目团队已经制定了相应的风险应对计划，通过前瞻性的风险管理，确保未硫化复合橡胶及其制品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未硫化复合橡胶及其制品项目团队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汇聚了一支经验丰富、多领域专业素养的核心团队，确保未硫化复合橡胶及其制品项目在各个方面都能拥有高水平的执行力。团队的协同作战是未硫化复合橡胶及其制品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未硫化复合橡胶及其制品项目背景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未硫化复合橡胶及其制品项目的背景根植于市场对更高效、创新产品的渴望，同时也受到科技发展对行业格局的深刻改变的影响。这为未硫化复合橡胶及其制品项目提供了广阔的发展空间和市场需求。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未硫化复合橡胶及其制品项目现状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截至目前，未硫化复合橡胶及其制品项目已完成市场调研和技术验证，取得了初步的成功。这为未硫化复合橡胶及其制品项目在未来的发展奠定了坚实的基础，为更远大的目标打下了坚实的基石。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8" w:name="_Toc14404"/>
      <w:r>
        <w:rPr>
          <w:rFonts w:ascii="仿宋" w:eastAsia="仿宋" w:hAnsi="仿宋" w:cs="仿宋" w:hint="eastAsia"/>
          <w:sz w:val="28"/>
          <w:lang w:eastAsia="zh-CN"/>
        </w:rPr>
        <w:t>(二)、未硫化复合橡胶及其制品项目目标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keyword》未硫化复合橡胶及其制品项目首要业务目标是在市场中占据有利地位，实现产品/服务的成功推广和销售。通过不断提升产品质量、创新性，未硫化复合橡胶及其制品项目追求成为行业中的领导者，赢得更多客户的青睐。</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在科技迅速发展的时代，未硫化复合橡胶及其制品项目着眼于技术创新。通过持续的研发和技术升级，未硫化复合橡胶及其制品项目旨在推出更具创新性的产品或服务，以满足市场对新鲜、先进解决方案的需求。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未硫化复合橡胶及其制品项目设定了客户满意度目标。通过提供卓越的产品质量和优质的客户服务，未硫化复合橡胶及其制品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注重社会责任和可持续发展。通过实施环保、社会责任未硫化复合橡胶及其制品项目，未硫化复合橡胶及其制品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未硫化复合橡胶及其制品项目的团队是实现目标的核心驱动力。因此，未硫化复合橡胶及其制品项目设定了团队发展目标，包括提升团队成员的专业技能、培养领导力，以及搭建协同高效的团队工作氛围。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9" w:name="_Toc23415"/>
      <w:r>
        <w:rPr>
          <w:rFonts w:ascii="仿宋" w:eastAsia="仿宋" w:hAnsi="仿宋" w:cs="仿宋" w:hint="eastAsia"/>
          <w:sz w:val="28"/>
          <w:lang w:eastAsia="zh-CN"/>
        </w:rPr>
        <w:t>(三)、未硫化复合橡胶及其制品项目提出的理由</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2. 未硫化复合橡胶及其制品项目提出的理由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的提出源于对市场机遇的深刻洞察。当前市场中存在的需求缺口和行业发展趋势表明，有巨大的商业机会等待被开发。通过准确捕捉市场机遇，未硫化复合橡胶及其制品项目可以在激烈的竞争中脱颖而出，迅速占领市场份额。</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的理念基于对技术创新的信仰。通过持续的研发和技术投入，未硫化复合橡胶及其制品项目有望推出更具创新性的产品或服务。在科技飞速发展的当下，未硫化复合橡胶及其制品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的提出是为了增强企业的行业竞争力。通过提升产品或服务的质量和独特性，未硫化复合橡胶及其制品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响应了消费者需求的变化。随着社会和科技的不断发展，消费者对产品和服务的需求也在发生变化。通过深入了解并及时回应消费者的新需求，未硫化复合橡胶及其制品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的提出是企业战略发展规划的一部分。在面对日益激烈的市场竞争和不断变化的商业环境中，未硫化复合橡胶及其制品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的提出不仅仅是基于商业考量，还注重社会责任。通过推出环保、社会责任等方面的未硫化复合橡胶及其制品项目，未硫化复合橡胶及其制品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的提出反映了对利益相关者期望的关注。包括客户、员工、投资者等利益相关者在企业发展中都有着各自的期望，未硫化复合橡胶及其制品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0" w:name="_Toc30038"/>
      <w:r>
        <w:rPr>
          <w:rFonts w:ascii="仿宋" w:eastAsia="仿宋" w:hAnsi="仿宋" w:cs="仿宋" w:hint="eastAsia"/>
          <w:sz w:val="28"/>
          <w:lang w:eastAsia="zh-CN"/>
        </w:rPr>
        <w:t>(四)、未硫化复合橡胶及其制品项目意义</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在实施未硫化复合橡胶及其制品项目的过程中，我们不仅仅是在追逐商业成功，更是为企业和社会的多个层面创造了深远的意义。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的首要意义在于提升企业的市场竞争力。通过持续的创新和对产品质量的高标准要求，未硫化复合橡胶及其制品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此外，未硫化复合橡胶及其制品项目的推进将促使行业技术水平的提升。通过引入先进技术和创新性解决方案，未硫化复合橡胶及其制品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未硫化复合橡胶及其制品项目不仅创造了大量就业机会，提高了就业水平，还注重社会责任和环保。通过参与社会公益事业和推动环保未硫化复合橡胶及其制品项目，未硫化复合橡胶及其制品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综合而言，未硫化复合橡胶及其制品项目意义重大，不仅推动了企业的发展，也为行业和社会的进步贡献了积极力量。这是一个全面而深刻的影响，将在未来产生可持续的正面效应。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1" w:name="_Toc12677"/>
      <w:r>
        <w:rPr>
          <w:rFonts w:ascii="仿宋" w:eastAsia="仿宋" w:hAnsi="仿宋" w:cs="仿宋" w:hint="eastAsia"/>
          <w:sz w:val="28"/>
          <w:lang w:eastAsia="zh-CN"/>
        </w:rPr>
        <w:t>(五)、未硫化复合橡胶及其制品项目背景</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在当今迅猛发展的商业环境中，未硫化复合橡胶及其制品项目的动因根植于对多方面因素的审慎考量。这个未硫化复合橡胶及其制品项目的提出并非孤立的决策，而是对企业所处背景深入思考的产物。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未硫化复合橡胶及其制品项目背后的首要原因。科技的迅速发展和全球市场的快速变化使得企业必须灵活应对。未硫化复合橡胶及其制品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未硫化复合橡胶及其制品项目背景中不可忽视的一环。企业需要在激烈竞争中脱颖而出，为此，未硫化复合橡胶及其制品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技术的迅速发展为企业带来了机遇与挑战。作为未硫化复合橡胶及其制品项目启动的背景之一，对新兴技术的应用将有助于提升企业的技术水平，使其在不断演进的商业环境中保持竞争优势。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未硫化复合橡胶及其制品项目充分融入了社会责任的理念，通过可持续经营和社会公益未硫化复合橡胶及其制品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2" w:name="_Toc25353"/>
      <w:r>
        <w:rPr>
          <w:rFonts w:ascii="仿宋" w:eastAsia="仿宋" w:hAnsi="仿宋" w:cs="仿宋" w:hint="eastAsia"/>
          <w:sz w:val="28"/>
          <w:lang w:eastAsia="zh-CN"/>
        </w:rPr>
        <w:t>三、未硫化复合橡胶及其制品项目建设单位说明</w:t>
      </w:r>
      <w:bookmarkEnd w:id="12"/>
    </w:p>
    <w:p>
      <w:pPr>
        <w:pStyle w:val="Heading2"/>
        <w:rPr>
          <w:rFonts w:ascii="仿宋" w:eastAsia="仿宋" w:hAnsi="仿宋" w:cs="仿宋" w:hint="eastAsia"/>
          <w:lang w:eastAsia="zh-CN"/>
        </w:rPr>
      </w:pPr>
      <w:bookmarkStart w:id="13" w:name="_Toc20983"/>
      <w:r>
        <w:rPr>
          <w:rFonts w:ascii="仿宋" w:eastAsia="仿宋" w:hAnsi="仿宋" w:cs="仿宋" w:hint="eastAsia"/>
          <w:lang w:eastAsia="zh-CN"/>
        </w:rPr>
        <w:t>(一)、未硫化复合橡胶及其制品项目承办单位基本情况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6572"/>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未硫化复合橡胶及其制品项目承办单位的XXXX，我们着眼于实现可持续的经济效益。通过技术创新和解决方案的提供，公司预计在未硫化复合橡胶及其制品项目执行期间将获得可观的收入增长。这一收入来源主要包括未硫化复合橡胶及其制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同时，我们注重成本控制和效率提升，以确保未硫化复合橡胶及其制品项目的可持续盈利。透过精细的管理和资源优化，公司期望实现未硫化复合橡胶及其制品项目利润最大化。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未硫化复合橡胶及其制品项目实施进行全面的投资评估，包括未硫化复合橡胶及其制品项目启动阶段的资金投入和后续运营成本。通过对未硫化复合橡胶及其制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为确保公司在未硫化复合橡胶及其制品项目实施过程中具备足够的资金流动性，公司将进行详尽的现金流分析。这包括资金需求的合理预测、未硫化复合橡胶及其制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26689"/>
      <w:r>
        <w:rPr>
          <w:rFonts w:ascii="仿宋" w:eastAsia="仿宋" w:hAnsi="仿宋" w:cs="仿宋" w:hint="eastAsia"/>
          <w:sz w:val="28"/>
          <w:lang w:eastAsia="zh-CN"/>
        </w:rPr>
        <w:t>四、产品规划分析</w:t>
      </w:r>
      <w:bookmarkEnd w:id="15"/>
    </w:p>
    <w:p>
      <w:pPr>
        <w:pStyle w:val="Heading2"/>
        <w:rPr>
          <w:rFonts w:ascii="仿宋" w:eastAsia="仿宋" w:hAnsi="仿宋" w:cs="仿宋" w:hint="eastAsia"/>
          <w:lang w:eastAsia="zh-CN"/>
        </w:rPr>
      </w:pPr>
      <w:bookmarkStart w:id="16" w:name="_Toc8666"/>
      <w:r>
        <w:rPr>
          <w:rFonts w:ascii="仿宋" w:eastAsia="仿宋" w:hAnsi="仿宋" w:cs="仿宋" w:hint="eastAsia"/>
          <w:lang w:eastAsia="zh-CN"/>
        </w:rPr>
        <w:t>(一)、产品规划</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未硫化复合橡胶及其制品项目的主要产品是XXXX，预计年产值为XXX万元。这一产品在市场中占据着重要的地位，其广泛的应用范围使得该未硫化复合橡胶及其制品项目的市场前景非常广阔。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未硫化复合橡胶及其制品项目的xxx产品作为重要的原材料之一，将在多个领域发挥关键作用。其在建筑、交通、能源等方面的广泛应用将为整个产业链提供强大的支持，形成产业协同效应。未硫化复合橡胶及其制品项目的年产值XXX万XXX万XXX万万元不仅反映了其在市场上的巨大潜力，更预示着它对国民经济的积极贡献。这种关联度高、涉及面广的产业关系，使得该未硫化复合橡胶及其制品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7" w:name="_Toc440"/>
      <w:r>
        <w:rPr>
          <w:rFonts w:ascii="仿宋" w:eastAsia="仿宋" w:hAnsi="仿宋" w:cs="仿宋" w:hint="eastAsia"/>
          <w:sz w:val="28"/>
          <w:lang w:eastAsia="zh-CN"/>
        </w:rPr>
        <w:t>(二)、建设规模</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https://d.book118.com/478006006025006034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未硫化复合橡胶及其制品项目规划设计纲要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9D05B5"/>
    <w:rsid w:val="509D05B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78006006025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2024-02-02T18:42:00Z</dcterms:created>
  <dcterms:modified xsi:type="dcterms:W3CDTF">2024-02-02T18:42:45Z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5F934DD874D44A82BF8F28BB95DF6BCD_11</vt:lpwstr>
  </property>
  <property fmtid="{D5CDD505-2E9C-101B-9397-08002B2CF9AE}" pid="3" name="KSOProductBuildVer">
    <vt:lpwstr>2052-12.1.0.16250</vt:lpwstr>
  </property>
</Properties>
</file>