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定制家具项目计划设计方案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169" w:history="1">
        <w:r>
          <w:rPr>
            <w:rFonts w:ascii="仿宋" w:eastAsia="仿宋" w:hAnsi="仿宋" w:cs="仿宋" w:hint="eastAsia"/>
            <w:lang w:eastAsia="zh-CN"/>
          </w:rPr>
          <w:t>序言</w:t>
        </w:r>
        <w:r>
          <w:tab/>
        </w:r>
        <w:r>
          <w:fldChar w:fldCharType="begin"/>
        </w:r>
        <w:r>
          <w:instrText xml:space="preserve"> PAGEREF _Toc6169 \h </w:instrText>
        </w:r>
        <w:r>
          <w:fldChar w:fldCharType="separate"/>
        </w:r>
        <w:r>
          <w:t>3</w:t>
        </w:r>
        <w:r>
          <w:fldChar w:fldCharType="end"/>
        </w:r>
      </w:hyperlink>
    </w:p>
    <w:p>
      <w:pPr>
        <w:pStyle w:val="TOC1"/>
        <w:tabs>
          <w:tab w:val="right" w:leader="dot" w:pos="8306"/>
        </w:tabs>
      </w:pPr>
      <w:hyperlink w:anchor="_Toc11599" w:history="1">
        <w:r>
          <w:rPr>
            <w:rFonts w:ascii="仿宋" w:eastAsia="仿宋" w:hAnsi="仿宋" w:cs="仿宋" w:hint="eastAsia"/>
            <w:lang w:eastAsia="zh-CN"/>
          </w:rPr>
          <w:t>一、工艺说明</w:t>
        </w:r>
        <w:r>
          <w:tab/>
        </w:r>
        <w:r>
          <w:fldChar w:fldCharType="begin"/>
        </w:r>
        <w:r>
          <w:instrText xml:space="preserve"> PAGEREF _Toc11599 \h </w:instrText>
        </w:r>
        <w:r>
          <w:fldChar w:fldCharType="separate"/>
        </w:r>
        <w:r>
          <w:t>3</w:t>
        </w:r>
        <w:r>
          <w:fldChar w:fldCharType="end"/>
        </w:r>
      </w:hyperlink>
    </w:p>
    <w:p>
      <w:pPr>
        <w:pStyle w:val="TOC2"/>
        <w:tabs>
          <w:tab w:val="right" w:leader="dot" w:pos="8306"/>
        </w:tabs>
      </w:pPr>
      <w:hyperlink w:anchor="_Toc18351" w:history="1">
        <w:r>
          <w:rPr>
            <w:rFonts w:ascii="仿宋" w:eastAsia="仿宋" w:hAnsi="仿宋" w:cs="仿宋" w:hint="eastAsia"/>
            <w:lang w:eastAsia="zh-CN"/>
          </w:rPr>
          <w:t>(一)、技术管理特点</w:t>
        </w:r>
        <w:r>
          <w:tab/>
        </w:r>
        <w:r>
          <w:fldChar w:fldCharType="begin"/>
        </w:r>
        <w:r>
          <w:instrText xml:space="preserve"> PAGEREF _Toc18351 \h </w:instrText>
        </w:r>
        <w:r>
          <w:fldChar w:fldCharType="separate"/>
        </w:r>
        <w:r>
          <w:t>3</w:t>
        </w:r>
        <w:r>
          <w:fldChar w:fldCharType="end"/>
        </w:r>
      </w:hyperlink>
    </w:p>
    <w:p>
      <w:pPr>
        <w:pStyle w:val="TOC2"/>
        <w:tabs>
          <w:tab w:val="right" w:leader="dot" w:pos="8306"/>
        </w:tabs>
      </w:pPr>
      <w:hyperlink w:anchor="_Toc3899" w:history="1">
        <w:r>
          <w:rPr>
            <w:rFonts w:ascii="仿宋" w:eastAsia="仿宋" w:hAnsi="仿宋" w:cs="仿宋" w:hint="eastAsia"/>
            <w:lang w:eastAsia="zh-CN"/>
          </w:rPr>
          <w:t>(二)、定制家具项目工艺技术设计方案</w:t>
        </w:r>
        <w:r>
          <w:tab/>
        </w:r>
        <w:r>
          <w:fldChar w:fldCharType="begin"/>
        </w:r>
        <w:r>
          <w:instrText xml:space="preserve"> PAGEREF _Toc3899 \h </w:instrText>
        </w:r>
        <w:r>
          <w:fldChar w:fldCharType="separate"/>
        </w:r>
        <w:r>
          <w:t>4</w:t>
        </w:r>
        <w:r>
          <w:fldChar w:fldCharType="end"/>
        </w:r>
      </w:hyperlink>
    </w:p>
    <w:p>
      <w:pPr>
        <w:pStyle w:val="TOC2"/>
        <w:tabs>
          <w:tab w:val="right" w:leader="dot" w:pos="8306"/>
        </w:tabs>
      </w:pPr>
      <w:hyperlink w:anchor="_Toc18051" w:history="1">
        <w:r>
          <w:rPr>
            <w:rFonts w:ascii="仿宋" w:eastAsia="仿宋" w:hAnsi="仿宋" w:cs="仿宋" w:hint="eastAsia"/>
            <w:lang w:eastAsia="zh-CN"/>
          </w:rPr>
          <w:t>(三)、设备选型方案</w:t>
        </w:r>
        <w:r>
          <w:tab/>
        </w:r>
        <w:r>
          <w:fldChar w:fldCharType="begin"/>
        </w:r>
        <w:r>
          <w:instrText xml:space="preserve"> PAGEREF _Toc18051 \h </w:instrText>
        </w:r>
        <w:r>
          <w:fldChar w:fldCharType="separate"/>
        </w:r>
        <w:r>
          <w:t>5</w:t>
        </w:r>
        <w:r>
          <w:fldChar w:fldCharType="end"/>
        </w:r>
      </w:hyperlink>
    </w:p>
    <w:p>
      <w:pPr>
        <w:pStyle w:val="TOC1"/>
        <w:tabs>
          <w:tab w:val="right" w:leader="dot" w:pos="8306"/>
        </w:tabs>
      </w:pPr>
      <w:hyperlink w:anchor="_Toc16659" w:history="1">
        <w:r>
          <w:rPr>
            <w:rFonts w:ascii="仿宋" w:eastAsia="仿宋" w:hAnsi="仿宋" w:cs="仿宋" w:hint="eastAsia"/>
            <w:lang w:eastAsia="zh-CN"/>
          </w:rPr>
          <w:t>二、定制家具项目建设单位说明</w:t>
        </w:r>
        <w:r>
          <w:tab/>
        </w:r>
        <w:r>
          <w:fldChar w:fldCharType="begin"/>
        </w:r>
        <w:r>
          <w:instrText xml:space="preserve"> PAGEREF _Toc16659 \h </w:instrText>
        </w:r>
        <w:r>
          <w:fldChar w:fldCharType="separate"/>
        </w:r>
        <w:r>
          <w:t>7</w:t>
        </w:r>
        <w:r>
          <w:fldChar w:fldCharType="end"/>
        </w:r>
      </w:hyperlink>
    </w:p>
    <w:p>
      <w:pPr>
        <w:pStyle w:val="TOC2"/>
        <w:tabs>
          <w:tab w:val="right" w:leader="dot" w:pos="8306"/>
        </w:tabs>
      </w:pPr>
      <w:hyperlink w:anchor="_Toc20886" w:history="1">
        <w:r>
          <w:rPr>
            <w:rFonts w:ascii="仿宋" w:eastAsia="仿宋" w:hAnsi="仿宋" w:cs="仿宋" w:hint="eastAsia"/>
            <w:lang w:eastAsia="zh-CN"/>
          </w:rPr>
          <w:t>(一)、定制家具项目承办单位基本情况</w:t>
        </w:r>
        <w:r>
          <w:tab/>
        </w:r>
        <w:r>
          <w:fldChar w:fldCharType="begin"/>
        </w:r>
        <w:r>
          <w:instrText xml:space="preserve"> PAGEREF _Toc20886 \h </w:instrText>
        </w:r>
        <w:r>
          <w:fldChar w:fldCharType="separate"/>
        </w:r>
        <w:r>
          <w:t>7</w:t>
        </w:r>
        <w:r>
          <w:fldChar w:fldCharType="end"/>
        </w:r>
      </w:hyperlink>
    </w:p>
    <w:p>
      <w:pPr>
        <w:pStyle w:val="TOC2"/>
        <w:tabs>
          <w:tab w:val="right" w:leader="dot" w:pos="8306"/>
        </w:tabs>
      </w:pPr>
      <w:hyperlink w:anchor="_Toc15141" w:history="1">
        <w:r>
          <w:rPr>
            <w:rFonts w:ascii="仿宋" w:eastAsia="仿宋" w:hAnsi="仿宋" w:cs="仿宋" w:hint="eastAsia"/>
            <w:lang w:eastAsia="zh-CN"/>
          </w:rPr>
          <w:t>(二)、公司经济效益分析</w:t>
        </w:r>
        <w:r>
          <w:tab/>
        </w:r>
        <w:r>
          <w:fldChar w:fldCharType="begin"/>
        </w:r>
        <w:r>
          <w:instrText xml:space="preserve"> PAGEREF _Toc15141 \h </w:instrText>
        </w:r>
        <w:r>
          <w:fldChar w:fldCharType="separate"/>
        </w:r>
        <w:r>
          <w:t>7</w:t>
        </w:r>
        <w:r>
          <w:fldChar w:fldCharType="end"/>
        </w:r>
      </w:hyperlink>
    </w:p>
    <w:p>
      <w:pPr>
        <w:pStyle w:val="TOC1"/>
        <w:tabs>
          <w:tab w:val="right" w:leader="dot" w:pos="8306"/>
        </w:tabs>
      </w:pPr>
      <w:hyperlink w:anchor="_Toc6692" w:history="1">
        <w:r>
          <w:rPr>
            <w:rFonts w:ascii="仿宋" w:eastAsia="仿宋" w:hAnsi="仿宋" w:cs="仿宋" w:hint="eastAsia"/>
            <w:lang w:eastAsia="zh-CN"/>
          </w:rPr>
          <w:t>三、定制家具项目绩效评估</w:t>
        </w:r>
        <w:r>
          <w:tab/>
        </w:r>
        <w:r>
          <w:fldChar w:fldCharType="begin"/>
        </w:r>
        <w:r>
          <w:instrText xml:space="preserve"> PAGEREF _Toc6692 \h </w:instrText>
        </w:r>
        <w:r>
          <w:fldChar w:fldCharType="separate"/>
        </w:r>
        <w:r>
          <w:t>8</w:t>
        </w:r>
        <w:r>
          <w:fldChar w:fldCharType="end"/>
        </w:r>
      </w:hyperlink>
    </w:p>
    <w:p>
      <w:pPr>
        <w:pStyle w:val="TOC2"/>
        <w:tabs>
          <w:tab w:val="right" w:leader="dot" w:pos="8306"/>
        </w:tabs>
      </w:pPr>
      <w:hyperlink w:anchor="_Toc9040" w:history="1">
        <w:r>
          <w:rPr>
            <w:rFonts w:ascii="仿宋" w:eastAsia="仿宋" w:hAnsi="仿宋" w:cs="仿宋" w:hint="eastAsia"/>
            <w:lang w:eastAsia="zh-CN"/>
          </w:rPr>
          <w:t>(一)、绩效评估指标</w:t>
        </w:r>
        <w:r>
          <w:tab/>
        </w:r>
        <w:r>
          <w:fldChar w:fldCharType="begin"/>
        </w:r>
        <w:r>
          <w:instrText xml:space="preserve"> PAGEREF _Toc9040 \h </w:instrText>
        </w:r>
        <w:r>
          <w:fldChar w:fldCharType="separate"/>
        </w:r>
        <w:r>
          <w:t>8</w:t>
        </w:r>
        <w:r>
          <w:fldChar w:fldCharType="end"/>
        </w:r>
      </w:hyperlink>
    </w:p>
    <w:p>
      <w:pPr>
        <w:pStyle w:val="TOC2"/>
        <w:tabs>
          <w:tab w:val="right" w:leader="dot" w:pos="8306"/>
        </w:tabs>
      </w:pPr>
      <w:hyperlink w:anchor="_Toc27069" w:history="1">
        <w:r>
          <w:rPr>
            <w:rFonts w:ascii="仿宋" w:eastAsia="仿宋" w:hAnsi="仿宋" w:cs="仿宋" w:hint="eastAsia"/>
            <w:lang w:eastAsia="zh-CN"/>
          </w:rPr>
          <w:t>(二)、绩效评估方法</w:t>
        </w:r>
        <w:r>
          <w:tab/>
        </w:r>
        <w:r>
          <w:fldChar w:fldCharType="begin"/>
        </w:r>
        <w:r>
          <w:instrText xml:space="preserve"> PAGEREF _Toc27069 \h </w:instrText>
        </w:r>
        <w:r>
          <w:fldChar w:fldCharType="separate"/>
        </w:r>
        <w:r>
          <w:t>9</w:t>
        </w:r>
        <w:r>
          <w:fldChar w:fldCharType="end"/>
        </w:r>
      </w:hyperlink>
    </w:p>
    <w:p>
      <w:pPr>
        <w:pStyle w:val="TOC2"/>
        <w:tabs>
          <w:tab w:val="right" w:leader="dot" w:pos="8306"/>
        </w:tabs>
      </w:pPr>
      <w:hyperlink w:anchor="_Toc13140" w:history="1">
        <w:r>
          <w:rPr>
            <w:rFonts w:ascii="仿宋" w:eastAsia="仿宋" w:hAnsi="仿宋" w:cs="仿宋" w:hint="eastAsia"/>
            <w:lang w:eastAsia="zh-CN"/>
          </w:rPr>
          <w:t>(三)、绩效评估周期</w:t>
        </w:r>
        <w:r>
          <w:tab/>
        </w:r>
        <w:r>
          <w:fldChar w:fldCharType="begin"/>
        </w:r>
        <w:r>
          <w:instrText xml:space="preserve"> PAGEREF _Toc13140 \h </w:instrText>
        </w:r>
        <w:r>
          <w:fldChar w:fldCharType="separate"/>
        </w:r>
        <w:r>
          <w:t>10</w:t>
        </w:r>
        <w:r>
          <w:fldChar w:fldCharType="end"/>
        </w:r>
      </w:hyperlink>
    </w:p>
    <w:p>
      <w:pPr>
        <w:pStyle w:val="TOC1"/>
        <w:tabs>
          <w:tab w:val="right" w:leader="dot" w:pos="8306"/>
        </w:tabs>
      </w:pPr>
      <w:hyperlink w:anchor="_Toc30695" w:history="1">
        <w:r>
          <w:rPr>
            <w:rFonts w:ascii="仿宋" w:eastAsia="仿宋" w:hAnsi="仿宋" w:cs="仿宋" w:hint="eastAsia"/>
            <w:lang w:eastAsia="zh-CN"/>
          </w:rPr>
          <w:t>四、产品规划分析</w:t>
        </w:r>
        <w:r>
          <w:tab/>
        </w:r>
        <w:r>
          <w:fldChar w:fldCharType="begin"/>
        </w:r>
        <w:r>
          <w:instrText xml:space="preserve"> PAGEREF _Toc30695 \h </w:instrText>
        </w:r>
        <w:r>
          <w:fldChar w:fldCharType="separate"/>
        </w:r>
        <w:r>
          <w:t>11</w:t>
        </w:r>
        <w:r>
          <w:fldChar w:fldCharType="end"/>
        </w:r>
      </w:hyperlink>
    </w:p>
    <w:p>
      <w:pPr>
        <w:pStyle w:val="TOC2"/>
        <w:tabs>
          <w:tab w:val="right" w:leader="dot" w:pos="8306"/>
        </w:tabs>
      </w:pPr>
      <w:hyperlink w:anchor="_Toc7765" w:history="1">
        <w:r>
          <w:rPr>
            <w:rFonts w:ascii="仿宋" w:eastAsia="仿宋" w:hAnsi="仿宋" w:cs="仿宋" w:hint="eastAsia"/>
            <w:lang w:eastAsia="zh-CN"/>
          </w:rPr>
          <w:t>(一)、产品规划</w:t>
        </w:r>
        <w:r>
          <w:tab/>
        </w:r>
        <w:r>
          <w:fldChar w:fldCharType="begin"/>
        </w:r>
        <w:r>
          <w:instrText xml:space="preserve"> PAGEREF _Toc7765 \h </w:instrText>
        </w:r>
        <w:r>
          <w:fldChar w:fldCharType="separate"/>
        </w:r>
        <w:r>
          <w:t>11</w:t>
        </w:r>
        <w:r>
          <w:fldChar w:fldCharType="end"/>
        </w:r>
      </w:hyperlink>
    </w:p>
    <w:p>
      <w:pPr>
        <w:pStyle w:val="TOC2"/>
        <w:tabs>
          <w:tab w:val="right" w:leader="dot" w:pos="8306"/>
        </w:tabs>
      </w:pPr>
      <w:hyperlink w:anchor="_Toc1544" w:history="1">
        <w:r>
          <w:rPr>
            <w:rFonts w:ascii="仿宋" w:eastAsia="仿宋" w:hAnsi="仿宋" w:cs="仿宋" w:hint="eastAsia"/>
            <w:lang w:eastAsia="zh-CN"/>
          </w:rPr>
          <w:t>(二)、建设规模</w:t>
        </w:r>
        <w:r>
          <w:tab/>
        </w:r>
        <w:r>
          <w:fldChar w:fldCharType="begin"/>
        </w:r>
        <w:r>
          <w:instrText xml:space="preserve"> PAGEREF _Toc1544 \h </w:instrText>
        </w:r>
        <w:r>
          <w:fldChar w:fldCharType="separate"/>
        </w:r>
        <w:r>
          <w:t>12</w:t>
        </w:r>
        <w:r>
          <w:fldChar w:fldCharType="end"/>
        </w:r>
      </w:hyperlink>
    </w:p>
    <w:p>
      <w:pPr>
        <w:pStyle w:val="TOC1"/>
        <w:tabs>
          <w:tab w:val="right" w:leader="dot" w:pos="8306"/>
        </w:tabs>
      </w:pPr>
      <w:hyperlink w:anchor="_Toc22447" w:history="1">
        <w:r>
          <w:rPr>
            <w:rFonts w:ascii="仿宋" w:eastAsia="仿宋" w:hAnsi="仿宋" w:cs="仿宋" w:hint="eastAsia"/>
            <w:lang w:eastAsia="zh-CN"/>
          </w:rPr>
          <w:t>五、定制家具项目选址可行性分析</w:t>
        </w:r>
        <w:r>
          <w:tab/>
        </w:r>
        <w:r>
          <w:fldChar w:fldCharType="begin"/>
        </w:r>
        <w:r>
          <w:instrText xml:space="preserve"> PAGEREF _Toc22447 \h </w:instrText>
        </w:r>
        <w:r>
          <w:fldChar w:fldCharType="separate"/>
        </w:r>
        <w:r>
          <w:t>13</w:t>
        </w:r>
        <w:r>
          <w:fldChar w:fldCharType="end"/>
        </w:r>
      </w:hyperlink>
    </w:p>
    <w:p>
      <w:pPr>
        <w:pStyle w:val="TOC2"/>
        <w:tabs>
          <w:tab w:val="right" w:leader="dot" w:pos="8306"/>
        </w:tabs>
      </w:pPr>
      <w:hyperlink w:anchor="_Toc15209" w:history="1">
        <w:r>
          <w:rPr>
            <w:rFonts w:ascii="仿宋" w:eastAsia="仿宋" w:hAnsi="仿宋" w:cs="仿宋" w:hint="eastAsia"/>
            <w:lang w:eastAsia="zh-CN"/>
          </w:rPr>
          <w:t>(一)、定制家具项目选址</w:t>
        </w:r>
        <w:r>
          <w:tab/>
        </w:r>
        <w:r>
          <w:fldChar w:fldCharType="begin"/>
        </w:r>
        <w:r>
          <w:instrText xml:space="preserve"> PAGEREF _Toc15209 \h </w:instrText>
        </w:r>
        <w:r>
          <w:fldChar w:fldCharType="separate"/>
        </w:r>
        <w:r>
          <w:t>13</w:t>
        </w:r>
        <w:r>
          <w:fldChar w:fldCharType="end"/>
        </w:r>
      </w:hyperlink>
    </w:p>
    <w:p>
      <w:pPr>
        <w:pStyle w:val="TOC2"/>
        <w:tabs>
          <w:tab w:val="right" w:leader="dot" w:pos="8306"/>
        </w:tabs>
      </w:pPr>
      <w:hyperlink w:anchor="_Toc27996" w:history="1">
        <w:r>
          <w:rPr>
            <w:rFonts w:ascii="仿宋" w:eastAsia="仿宋" w:hAnsi="仿宋" w:cs="仿宋" w:hint="eastAsia"/>
            <w:lang w:eastAsia="zh-CN"/>
          </w:rPr>
          <w:t>(二)、用地控制指标</w:t>
        </w:r>
        <w:r>
          <w:tab/>
        </w:r>
        <w:r>
          <w:fldChar w:fldCharType="begin"/>
        </w:r>
        <w:r>
          <w:instrText xml:space="preserve"> PAGEREF _Toc27996 \h </w:instrText>
        </w:r>
        <w:r>
          <w:fldChar w:fldCharType="separate"/>
        </w:r>
        <w:r>
          <w:t>13</w:t>
        </w:r>
        <w:r>
          <w:fldChar w:fldCharType="end"/>
        </w:r>
      </w:hyperlink>
    </w:p>
    <w:p>
      <w:pPr>
        <w:pStyle w:val="TOC2"/>
        <w:tabs>
          <w:tab w:val="right" w:leader="dot" w:pos="8306"/>
        </w:tabs>
      </w:pPr>
      <w:hyperlink w:anchor="_Toc19092" w:history="1">
        <w:r>
          <w:rPr>
            <w:rFonts w:ascii="仿宋" w:eastAsia="仿宋" w:hAnsi="仿宋" w:cs="仿宋" w:hint="eastAsia"/>
            <w:lang w:eastAsia="zh-CN"/>
          </w:rPr>
          <w:t>(三)、节约用地措施</w:t>
        </w:r>
        <w:r>
          <w:tab/>
        </w:r>
        <w:r>
          <w:fldChar w:fldCharType="begin"/>
        </w:r>
        <w:r>
          <w:instrText xml:space="preserve"> PAGEREF _Toc19092 \h </w:instrText>
        </w:r>
        <w:r>
          <w:fldChar w:fldCharType="separate"/>
        </w:r>
        <w:r>
          <w:t>15</w:t>
        </w:r>
        <w:r>
          <w:fldChar w:fldCharType="end"/>
        </w:r>
      </w:hyperlink>
    </w:p>
    <w:p>
      <w:pPr>
        <w:pStyle w:val="TOC2"/>
        <w:tabs>
          <w:tab w:val="right" w:leader="dot" w:pos="8306"/>
        </w:tabs>
      </w:pPr>
      <w:hyperlink w:anchor="_Toc31338" w:history="1">
        <w:r>
          <w:rPr>
            <w:rFonts w:ascii="仿宋" w:eastAsia="仿宋" w:hAnsi="仿宋" w:cs="仿宋" w:hint="eastAsia"/>
            <w:lang w:eastAsia="zh-CN"/>
          </w:rPr>
          <w:t>(四)、总图布置方案</w:t>
        </w:r>
        <w:r>
          <w:tab/>
        </w:r>
        <w:r>
          <w:fldChar w:fldCharType="begin"/>
        </w:r>
        <w:r>
          <w:instrText xml:space="preserve"> PAGEREF _Toc31338 \h </w:instrText>
        </w:r>
        <w:r>
          <w:fldChar w:fldCharType="separate"/>
        </w:r>
        <w:r>
          <w:t>16</w:t>
        </w:r>
        <w:r>
          <w:fldChar w:fldCharType="end"/>
        </w:r>
      </w:hyperlink>
    </w:p>
    <w:p>
      <w:pPr>
        <w:pStyle w:val="TOC2"/>
        <w:tabs>
          <w:tab w:val="right" w:leader="dot" w:pos="8306"/>
        </w:tabs>
      </w:pPr>
      <w:hyperlink w:anchor="_Toc29274" w:history="1">
        <w:r>
          <w:rPr>
            <w:rFonts w:ascii="仿宋" w:eastAsia="仿宋" w:hAnsi="仿宋" w:cs="仿宋" w:hint="eastAsia"/>
            <w:lang w:eastAsia="zh-CN"/>
          </w:rPr>
          <w:t>(五)、选址综合评价</w:t>
        </w:r>
        <w:r>
          <w:tab/>
        </w:r>
        <w:r>
          <w:fldChar w:fldCharType="begin"/>
        </w:r>
        <w:r>
          <w:instrText xml:space="preserve"> PAGEREF _Toc29274 \h </w:instrText>
        </w:r>
        <w:r>
          <w:fldChar w:fldCharType="separate"/>
        </w:r>
        <w:r>
          <w:t>17</w:t>
        </w:r>
        <w:r>
          <w:fldChar w:fldCharType="end"/>
        </w:r>
      </w:hyperlink>
    </w:p>
    <w:p>
      <w:pPr>
        <w:pStyle w:val="TOC1"/>
        <w:tabs>
          <w:tab w:val="right" w:leader="dot" w:pos="8306"/>
        </w:tabs>
      </w:pPr>
      <w:hyperlink w:anchor="_Toc6752" w:history="1">
        <w:r>
          <w:rPr>
            <w:rFonts w:ascii="仿宋" w:eastAsia="仿宋" w:hAnsi="仿宋" w:cs="仿宋" w:hint="eastAsia"/>
            <w:lang w:eastAsia="zh-CN"/>
          </w:rPr>
          <w:t>六、市场分析、调研</w:t>
        </w:r>
        <w:r>
          <w:tab/>
        </w:r>
        <w:r>
          <w:fldChar w:fldCharType="begin"/>
        </w:r>
        <w:r>
          <w:instrText xml:space="preserve"> PAGEREF _Toc6752 \h </w:instrText>
        </w:r>
        <w:r>
          <w:fldChar w:fldCharType="separate"/>
        </w:r>
        <w:r>
          <w:t>18</w:t>
        </w:r>
        <w:r>
          <w:fldChar w:fldCharType="end"/>
        </w:r>
      </w:hyperlink>
    </w:p>
    <w:p>
      <w:pPr>
        <w:pStyle w:val="TOC2"/>
        <w:tabs>
          <w:tab w:val="right" w:leader="dot" w:pos="8306"/>
        </w:tabs>
      </w:pPr>
      <w:hyperlink w:anchor="_Toc16447" w:history="1">
        <w:r>
          <w:rPr>
            <w:rFonts w:ascii="仿宋" w:eastAsia="仿宋" w:hAnsi="仿宋" w:cs="仿宋" w:hint="eastAsia"/>
            <w:lang w:eastAsia="zh-CN"/>
          </w:rPr>
          <w:t>(一)、定制家具行业分析</w:t>
        </w:r>
        <w:r>
          <w:tab/>
        </w:r>
        <w:r>
          <w:fldChar w:fldCharType="begin"/>
        </w:r>
        <w:r>
          <w:instrText xml:space="preserve"> PAGEREF _Toc16447 \h </w:instrText>
        </w:r>
        <w:r>
          <w:fldChar w:fldCharType="separate"/>
        </w:r>
        <w:r>
          <w:t>18</w:t>
        </w:r>
        <w:r>
          <w:fldChar w:fldCharType="end"/>
        </w:r>
      </w:hyperlink>
    </w:p>
    <w:p>
      <w:pPr>
        <w:pStyle w:val="TOC2"/>
        <w:tabs>
          <w:tab w:val="right" w:leader="dot" w:pos="8306"/>
        </w:tabs>
      </w:pPr>
      <w:hyperlink w:anchor="_Toc19581" w:history="1">
        <w:r>
          <w:rPr>
            <w:rFonts w:ascii="仿宋" w:eastAsia="仿宋" w:hAnsi="仿宋" w:cs="仿宋" w:hint="eastAsia"/>
            <w:lang w:eastAsia="zh-CN"/>
          </w:rPr>
          <w:t>(二)、定制家具市场分析预测</w:t>
        </w:r>
        <w:r>
          <w:tab/>
        </w:r>
        <w:r>
          <w:fldChar w:fldCharType="begin"/>
        </w:r>
        <w:r>
          <w:instrText xml:space="preserve"> PAGEREF _Toc19581 \h </w:instrText>
        </w:r>
        <w:r>
          <w:fldChar w:fldCharType="separate"/>
        </w:r>
        <w:r>
          <w:t>19</w:t>
        </w:r>
        <w:r>
          <w:fldChar w:fldCharType="end"/>
        </w:r>
      </w:hyperlink>
    </w:p>
    <w:p>
      <w:pPr>
        <w:pStyle w:val="TOC1"/>
        <w:tabs>
          <w:tab w:val="right" w:leader="dot" w:pos="8306"/>
        </w:tabs>
      </w:pPr>
      <w:hyperlink w:anchor="_Toc26405" w:history="1">
        <w:r>
          <w:rPr>
            <w:rFonts w:ascii="仿宋" w:eastAsia="仿宋" w:hAnsi="仿宋" w:cs="仿宋" w:hint="eastAsia"/>
            <w:lang w:eastAsia="zh-CN"/>
          </w:rPr>
          <w:t>七、定制家具项目环境影响分析</w:t>
        </w:r>
        <w:r>
          <w:tab/>
        </w:r>
        <w:r>
          <w:fldChar w:fldCharType="begin"/>
        </w:r>
        <w:r>
          <w:instrText xml:space="preserve"> PAGEREF _Toc26405 \h </w:instrText>
        </w:r>
        <w:r>
          <w:fldChar w:fldCharType="separate"/>
        </w:r>
        <w:r>
          <w:t>20</w:t>
        </w:r>
        <w:r>
          <w:fldChar w:fldCharType="end"/>
        </w:r>
      </w:hyperlink>
    </w:p>
    <w:p>
      <w:pPr>
        <w:pStyle w:val="TOC2"/>
        <w:tabs>
          <w:tab w:val="right" w:leader="dot" w:pos="8306"/>
        </w:tabs>
      </w:pPr>
      <w:hyperlink w:anchor="_Toc28211" w:history="1">
        <w:r>
          <w:rPr>
            <w:rFonts w:ascii="仿宋" w:eastAsia="仿宋" w:hAnsi="仿宋" w:cs="仿宋" w:hint="eastAsia"/>
            <w:lang w:eastAsia="zh-CN"/>
          </w:rPr>
          <w:t>(一)、建设区域环境质量现状</w:t>
        </w:r>
        <w:r>
          <w:tab/>
        </w:r>
        <w:r>
          <w:fldChar w:fldCharType="begin"/>
        </w:r>
        <w:r>
          <w:instrText xml:space="preserve"> PAGEREF _Toc28211 \h </w:instrText>
        </w:r>
        <w:r>
          <w:fldChar w:fldCharType="separate"/>
        </w:r>
        <w:r>
          <w:t>20</w:t>
        </w:r>
        <w:r>
          <w:fldChar w:fldCharType="end"/>
        </w:r>
      </w:hyperlink>
    </w:p>
    <w:p>
      <w:pPr>
        <w:pStyle w:val="TOC2"/>
        <w:tabs>
          <w:tab w:val="right" w:leader="dot" w:pos="8306"/>
        </w:tabs>
      </w:pPr>
      <w:hyperlink w:anchor="_Toc21610" w:history="1">
        <w:r>
          <w:rPr>
            <w:rFonts w:ascii="仿宋" w:eastAsia="仿宋" w:hAnsi="仿宋" w:cs="仿宋" w:hint="eastAsia"/>
            <w:lang w:eastAsia="zh-CN"/>
          </w:rPr>
          <w:t>(二)、建设期环境保护</w:t>
        </w:r>
        <w:r>
          <w:tab/>
        </w:r>
        <w:r>
          <w:fldChar w:fldCharType="begin"/>
        </w:r>
        <w:r>
          <w:instrText xml:space="preserve"> PAGEREF _Toc21610 \h </w:instrText>
        </w:r>
        <w:r>
          <w:fldChar w:fldCharType="separate"/>
        </w:r>
        <w:r>
          <w:t>21</w:t>
        </w:r>
        <w:r>
          <w:fldChar w:fldCharType="end"/>
        </w:r>
      </w:hyperlink>
    </w:p>
    <w:p>
      <w:pPr>
        <w:pStyle w:val="TOC2"/>
        <w:tabs>
          <w:tab w:val="right" w:leader="dot" w:pos="8306"/>
        </w:tabs>
      </w:pPr>
      <w:hyperlink w:anchor="_Toc28245" w:history="1">
        <w:r>
          <w:rPr>
            <w:rFonts w:ascii="仿宋" w:eastAsia="仿宋" w:hAnsi="仿宋" w:cs="仿宋" w:hint="eastAsia"/>
            <w:lang w:eastAsia="zh-CN"/>
          </w:rPr>
          <w:t>(三)、运营期环境保护</w:t>
        </w:r>
        <w:r>
          <w:tab/>
        </w:r>
        <w:r>
          <w:fldChar w:fldCharType="begin"/>
        </w:r>
        <w:r>
          <w:instrText xml:space="preserve"> PAGEREF _Toc28245 \h </w:instrText>
        </w:r>
        <w:r>
          <w:fldChar w:fldCharType="separate"/>
        </w:r>
        <w:r>
          <w:t>23</w:t>
        </w:r>
        <w:r>
          <w:fldChar w:fldCharType="end"/>
        </w:r>
      </w:hyperlink>
    </w:p>
    <w:p>
      <w:pPr>
        <w:pStyle w:val="TOC2"/>
        <w:tabs>
          <w:tab w:val="right" w:leader="dot" w:pos="8306"/>
        </w:tabs>
      </w:pPr>
      <w:hyperlink w:anchor="_Toc16083" w:history="1">
        <w:r>
          <w:rPr>
            <w:rFonts w:ascii="仿宋" w:eastAsia="仿宋" w:hAnsi="仿宋" w:cs="仿宋" w:hint="eastAsia"/>
            <w:lang w:eastAsia="zh-CN"/>
          </w:rPr>
          <w:t>(四)、定制家具项目建设对区域经济的影响</w:t>
        </w:r>
        <w:r>
          <w:tab/>
        </w:r>
        <w:r>
          <w:fldChar w:fldCharType="begin"/>
        </w:r>
        <w:r>
          <w:instrText xml:space="preserve"> PAGEREF _Toc16083 \h </w:instrText>
        </w:r>
        <w:r>
          <w:fldChar w:fldCharType="separate"/>
        </w:r>
        <w:r>
          <w:t>24</w:t>
        </w:r>
        <w:r>
          <w:fldChar w:fldCharType="end"/>
        </w:r>
      </w:hyperlink>
    </w:p>
    <w:p>
      <w:pPr>
        <w:pStyle w:val="TOC2"/>
        <w:tabs>
          <w:tab w:val="right" w:leader="dot" w:pos="8306"/>
        </w:tabs>
      </w:pPr>
      <w:hyperlink w:anchor="_Toc9931" w:history="1">
        <w:r>
          <w:rPr>
            <w:rFonts w:ascii="仿宋" w:eastAsia="仿宋" w:hAnsi="仿宋" w:cs="仿宋" w:hint="eastAsia"/>
            <w:lang w:eastAsia="zh-CN"/>
          </w:rPr>
          <w:t>(五)、废弃物处理</w:t>
        </w:r>
        <w:r>
          <w:tab/>
        </w:r>
        <w:r>
          <w:fldChar w:fldCharType="begin"/>
        </w:r>
        <w:r>
          <w:instrText xml:space="preserve"> PAGEREF _Toc9931 \h </w:instrText>
        </w:r>
        <w:r>
          <w:fldChar w:fldCharType="separate"/>
        </w:r>
        <w:r>
          <w:t>26</w:t>
        </w:r>
        <w:r>
          <w:fldChar w:fldCharType="end"/>
        </w:r>
      </w:hyperlink>
    </w:p>
    <w:p>
      <w:pPr>
        <w:pStyle w:val="TOC2"/>
        <w:tabs>
          <w:tab w:val="right" w:leader="dot" w:pos="8306"/>
        </w:tabs>
      </w:pPr>
      <w:hyperlink w:anchor="_Toc1533" w:history="1">
        <w:r>
          <w:rPr>
            <w:rFonts w:ascii="仿宋" w:eastAsia="仿宋" w:hAnsi="仿宋" w:cs="仿宋" w:hint="eastAsia"/>
            <w:lang w:eastAsia="zh-CN"/>
          </w:rPr>
          <w:t>(六)、特殊环境影响分析</w:t>
        </w:r>
        <w:r>
          <w:tab/>
        </w:r>
        <w:r>
          <w:fldChar w:fldCharType="begin"/>
        </w:r>
        <w:r>
          <w:instrText xml:space="preserve"> PAGEREF _Toc1533 \h </w:instrText>
        </w:r>
        <w:r>
          <w:fldChar w:fldCharType="separate"/>
        </w:r>
        <w:r>
          <w:t>27</w:t>
        </w:r>
        <w:r>
          <w:fldChar w:fldCharType="end"/>
        </w:r>
      </w:hyperlink>
    </w:p>
    <w:p>
      <w:pPr>
        <w:pStyle w:val="TOC2"/>
        <w:tabs>
          <w:tab w:val="right" w:leader="dot" w:pos="8306"/>
        </w:tabs>
      </w:pPr>
      <w:hyperlink w:anchor="_Toc30921" w:history="1">
        <w:r>
          <w:rPr>
            <w:rFonts w:ascii="仿宋" w:eastAsia="仿宋" w:hAnsi="仿宋" w:cs="仿宋" w:hint="eastAsia"/>
            <w:lang w:eastAsia="zh-CN"/>
          </w:rPr>
          <w:t>(七)、清洁生产</w:t>
        </w:r>
        <w:r>
          <w:tab/>
        </w:r>
        <w:r>
          <w:fldChar w:fldCharType="begin"/>
        </w:r>
        <w:r>
          <w:instrText xml:space="preserve"> PAGEREF _Toc30921 \h </w:instrText>
        </w:r>
        <w:r>
          <w:fldChar w:fldCharType="separate"/>
        </w:r>
        <w:r>
          <w:t>28</w:t>
        </w:r>
        <w:r>
          <w:fldChar w:fldCharType="end"/>
        </w:r>
      </w:hyperlink>
    </w:p>
    <w:p>
      <w:pPr>
        <w:pStyle w:val="TOC2"/>
        <w:tabs>
          <w:tab w:val="right" w:leader="dot" w:pos="8306"/>
        </w:tabs>
      </w:pPr>
      <w:hyperlink w:anchor="_Toc11820" w:history="1">
        <w:r>
          <w:rPr>
            <w:rFonts w:ascii="仿宋" w:eastAsia="仿宋" w:hAnsi="仿宋" w:cs="仿宋" w:hint="eastAsia"/>
            <w:lang w:eastAsia="zh-CN"/>
          </w:rPr>
          <w:t>(八)、环境保护综合评价</w:t>
        </w:r>
        <w:r>
          <w:tab/>
        </w:r>
        <w:r>
          <w:fldChar w:fldCharType="begin"/>
        </w:r>
        <w:r>
          <w:instrText xml:space="preserve"> PAGEREF _Toc11820 \h </w:instrText>
        </w:r>
        <w:r>
          <w:fldChar w:fldCharType="separate"/>
        </w:r>
        <w:r>
          <w:t>29</w:t>
        </w:r>
        <w:r>
          <w:fldChar w:fldCharType="end"/>
        </w:r>
      </w:hyperlink>
    </w:p>
    <w:p>
      <w:pPr>
        <w:pStyle w:val="TOC1"/>
        <w:tabs>
          <w:tab w:val="right" w:leader="dot" w:pos="8306"/>
        </w:tabs>
      </w:pPr>
      <w:hyperlink w:anchor="_Toc26588" w:history="1">
        <w:r>
          <w:rPr>
            <w:rFonts w:ascii="仿宋" w:eastAsia="仿宋" w:hAnsi="仿宋" w:cs="仿宋" w:hint="eastAsia"/>
            <w:lang w:eastAsia="zh-CN"/>
          </w:rPr>
          <w:t>八、定制家具项目技术管理</w:t>
        </w:r>
        <w:r>
          <w:tab/>
        </w:r>
        <w:r>
          <w:fldChar w:fldCharType="begin"/>
        </w:r>
        <w:r>
          <w:instrText xml:space="preserve"> PAGEREF _Toc26588 \h </w:instrText>
        </w:r>
        <w:r>
          <w:fldChar w:fldCharType="separate"/>
        </w:r>
        <w:r>
          <w:t>31</w:t>
        </w:r>
        <w:r>
          <w:fldChar w:fldCharType="end"/>
        </w:r>
      </w:hyperlink>
    </w:p>
    <w:p>
      <w:pPr>
        <w:pStyle w:val="TOC2"/>
        <w:tabs>
          <w:tab w:val="right" w:leader="dot" w:pos="8306"/>
        </w:tabs>
      </w:pPr>
      <w:hyperlink w:anchor="_Toc25516" w:history="1">
        <w:r>
          <w:rPr>
            <w:rFonts w:ascii="仿宋" w:eastAsia="仿宋" w:hAnsi="仿宋" w:cs="仿宋" w:hint="eastAsia"/>
            <w:lang w:eastAsia="zh-CN"/>
          </w:rPr>
          <w:t>(一)、技术方案选用方向</w:t>
        </w:r>
        <w:r>
          <w:tab/>
        </w:r>
        <w:r>
          <w:fldChar w:fldCharType="begin"/>
        </w:r>
        <w:r>
          <w:instrText xml:space="preserve"> PAGEREF _Toc25516 \h </w:instrText>
        </w:r>
        <w:r>
          <w:fldChar w:fldCharType="separate"/>
        </w:r>
        <w:r>
          <w:t>31</w:t>
        </w:r>
        <w:r>
          <w:fldChar w:fldCharType="end"/>
        </w:r>
      </w:hyperlink>
    </w:p>
    <w:p>
      <w:pPr>
        <w:pStyle w:val="TOC2"/>
        <w:tabs>
          <w:tab w:val="right" w:leader="dot" w:pos="8306"/>
        </w:tabs>
      </w:pPr>
      <w:hyperlink w:anchor="_Toc4687" w:history="1">
        <w:r>
          <w:rPr>
            <w:rFonts w:ascii="仿宋" w:eastAsia="仿宋" w:hAnsi="仿宋" w:cs="仿宋" w:hint="eastAsia"/>
            <w:lang w:eastAsia="zh-CN"/>
          </w:rPr>
          <w:t>(二)、工艺技术方案选用原则</w:t>
        </w:r>
        <w:r>
          <w:tab/>
        </w:r>
        <w:r>
          <w:fldChar w:fldCharType="begin"/>
        </w:r>
        <w:r>
          <w:instrText xml:space="preserve"> PAGEREF _Toc4687 \h </w:instrText>
        </w:r>
        <w:r>
          <w:fldChar w:fldCharType="separate"/>
        </w:r>
        <w:r>
          <w:t>32</w:t>
        </w:r>
        <w:r>
          <w:fldChar w:fldCharType="end"/>
        </w:r>
      </w:hyperlink>
    </w:p>
    <w:p>
      <w:pPr>
        <w:pStyle w:val="TOC2"/>
        <w:tabs>
          <w:tab w:val="right" w:leader="dot" w:pos="8306"/>
        </w:tabs>
      </w:pPr>
      <w:hyperlink w:anchor="_Toc2592" w:history="1">
        <w:r>
          <w:rPr>
            <w:rFonts w:ascii="仿宋" w:eastAsia="仿宋" w:hAnsi="仿宋" w:cs="仿宋" w:hint="eastAsia"/>
            <w:lang w:eastAsia="zh-CN"/>
          </w:rPr>
          <w:t>(三)、工艺技术方案要求</w:t>
        </w:r>
        <w:r>
          <w:tab/>
        </w:r>
        <w:r>
          <w:fldChar w:fldCharType="begin"/>
        </w:r>
        <w:r>
          <w:instrText xml:space="preserve"> PAGEREF _Toc2592 \h </w:instrText>
        </w:r>
        <w:r>
          <w:fldChar w:fldCharType="separate"/>
        </w:r>
        <w:r>
          <w:t>34</w:t>
        </w:r>
        <w:r>
          <w:fldChar w:fldCharType="end"/>
        </w:r>
      </w:hyperlink>
    </w:p>
    <w:p>
      <w:pPr>
        <w:pStyle w:val="TOC1"/>
        <w:tabs>
          <w:tab w:val="right" w:leader="dot" w:pos="8306"/>
        </w:tabs>
      </w:pPr>
      <w:hyperlink w:anchor="_Toc6573" w:history="1">
        <w:r>
          <w:rPr>
            <w:rFonts w:ascii="仿宋" w:eastAsia="仿宋" w:hAnsi="仿宋" w:cs="仿宋" w:hint="eastAsia"/>
            <w:lang w:eastAsia="zh-CN"/>
          </w:rPr>
          <w:t>九、定制家具项目人力资源管理</w:t>
        </w:r>
        <w:r>
          <w:tab/>
        </w:r>
        <w:r>
          <w:fldChar w:fldCharType="begin"/>
        </w:r>
        <w:r>
          <w:instrText xml:space="preserve"> PAGEREF _Toc6573 \h </w:instrText>
        </w:r>
        <w:r>
          <w:fldChar w:fldCharType="separate"/>
        </w:r>
        <w:r>
          <w:t>37</w:t>
        </w:r>
        <w:r>
          <w:fldChar w:fldCharType="end"/>
        </w:r>
      </w:hyperlink>
    </w:p>
    <w:p>
      <w:pPr>
        <w:pStyle w:val="TOC2"/>
        <w:tabs>
          <w:tab w:val="right" w:leader="dot" w:pos="8306"/>
        </w:tabs>
      </w:pPr>
      <w:hyperlink w:anchor="_Toc16249" w:history="1">
        <w:r>
          <w:rPr>
            <w:rFonts w:ascii="仿宋" w:eastAsia="仿宋" w:hAnsi="仿宋" w:cs="仿宋" w:hint="eastAsia"/>
            <w:lang w:eastAsia="zh-CN"/>
          </w:rPr>
          <w:t>(一)、建立健全的预算管理制度</w:t>
        </w:r>
        <w:r>
          <w:tab/>
        </w:r>
        <w:r>
          <w:fldChar w:fldCharType="begin"/>
        </w:r>
        <w:r>
          <w:instrText xml:space="preserve"> PAGEREF _Toc16249 \h </w:instrText>
        </w:r>
        <w:r>
          <w:fldChar w:fldCharType="separate"/>
        </w:r>
        <w:r>
          <w:t>37</w:t>
        </w:r>
        <w:r>
          <w:fldChar w:fldCharType="end"/>
        </w:r>
      </w:hyperlink>
    </w:p>
    <w:p>
      <w:pPr>
        <w:pStyle w:val="TOC2"/>
        <w:tabs>
          <w:tab w:val="right" w:leader="dot" w:pos="8306"/>
        </w:tabs>
      </w:pPr>
      <w:hyperlink w:anchor="_Toc25712" w:history="1">
        <w:r>
          <w:rPr>
            <w:rFonts w:ascii="仿宋" w:eastAsia="仿宋" w:hAnsi="仿宋" w:cs="仿宋" w:hint="eastAsia"/>
            <w:lang w:eastAsia="zh-CN"/>
          </w:rPr>
          <w:t>(二)、加强资金流动监控</w:t>
        </w:r>
        <w:r>
          <w:tab/>
        </w:r>
        <w:r>
          <w:fldChar w:fldCharType="begin"/>
        </w:r>
        <w:r>
          <w:instrText xml:space="preserve"> PAGEREF _Toc25712 \h </w:instrText>
        </w:r>
        <w:r>
          <w:fldChar w:fldCharType="separate"/>
        </w:r>
        <w:r>
          <w:t>38</w:t>
        </w:r>
        <w:r>
          <w:fldChar w:fldCharType="end"/>
        </w:r>
      </w:hyperlink>
    </w:p>
    <w:p>
      <w:pPr>
        <w:pStyle w:val="TOC2"/>
        <w:tabs>
          <w:tab w:val="right" w:leader="dot" w:pos="8306"/>
        </w:tabs>
      </w:pPr>
      <w:hyperlink w:anchor="_Toc14182" w:history="1">
        <w:r>
          <w:rPr>
            <w:rFonts w:ascii="仿宋" w:eastAsia="仿宋" w:hAnsi="仿宋" w:cs="仿宋" w:hint="eastAsia"/>
            <w:lang w:eastAsia="zh-CN"/>
          </w:rPr>
          <w:t>(三)、制定完善的风险控制机制</w:t>
        </w:r>
        <w:r>
          <w:tab/>
        </w:r>
        <w:r>
          <w:fldChar w:fldCharType="begin"/>
        </w:r>
        <w:r>
          <w:instrText xml:space="preserve"> PAGEREF _Toc14182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788" w:history="1">
        <w:r>
          <w:rPr>
            <w:rFonts w:ascii="仿宋" w:eastAsia="仿宋" w:hAnsi="仿宋" w:cs="仿宋" w:hint="eastAsia"/>
            <w:lang w:eastAsia="zh-CN"/>
          </w:rPr>
          <w:t>(四)、优化成本管理</w:t>
        </w:r>
        <w:r>
          <w:tab/>
        </w:r>
        <w:r>
          <w:fldChar w:fldCharType="begin"/>
        </w:r>
        <w:r>
          <w:instrText xml:space="preserve"> PAGEREF _Toc10788 \h </w:instrText>
        </w:r>
        <w:r>
          <w:fldChar w:fldCharType="separate"/>
        </w:r>
        <w:r>
          <w:t>41</w:t>
        </w:r>
        <w:r>
          <w:fldChar w:fldCharType="end"/>
        </w:r>
      </w:hyperlink>
    </w:p>
    <w:p>
      <w:pPr>
        <w:pStyle w:val="TOC1"/>
        <w:tabs>
          <w:tab w:val="right" w:leader="dot" w:pos="8306"/>
        </w:tabs>
      </w:pPr>
      <w:hyperlink w:anchor="_Toc15226" w:history="1">
        <w:r>
          <w:rPr>
            <w:rFonts w:ascii="仿宋" w:eastAsia="仿宋" w:hAnsi="仿宋" w:cs="仿宋" w:hint="eastAsia"/>
            <w:lang w:eastAsia="zh-CN"/>
          </w:rPr>
          <w:t>十、生产安全保护</w:t>
        </w:r>
        <w:r>
          <w:tab/>
        </w:r>
        <w:r>
          <w:fldChar w:fldCharType="begin"/>
        </w:r>
        <w:r>
          <w:instrText xml:space="preserve"> PAGEREF _Toc15226 \h </w:instrText>
        </w:r>
        <w:r>
          <w:fldChar w:fldCharType="separate"/>
        </w:r>
        <w:r>
          <w:t>42</w:t>
        </w:r>
        <w:r>
          <w:fldChar w:fldCharType="end"/>
        </w:r>
      </w:hyperlink>
    </w:p>
    <w:p>
      <w:pPr>
        <w:pStyle w:val="TOC2"/>
        <w:tabs>
          <w:tab w:val="right" w:leader="dot" w:pos="8306"/>
        </w:tabs>
      </w:pPr>
      <w:hyperlink w:anchor="_Toc1401" w:history="1">
        <w:r>
          <w:rPr>
            <w:rFonts w:ascii="仿宋" w:eastAsia="仿宋" w:hAnsi="仿宋" w:cs="仿宋" w:hint="eastAsia"/>
            <w:lang w:eastAsia="zh-CN"/>
          </w:rPr>
          <w:t>(一)、消防安全</w:t>
        </w:r>
        <w:r>
          <w:tab/>
        </w:r>
        <w:r>
          <w:fldChar w:fldCharType="begin"/>
        </w:r>
        <w:r>
          <w:instrText xml:space="preserve"> PAGEREF _Toc1401 \h </w:instrText>
        </w:r>
        <w:r>
          <w:fldChar w:fldCharType="separate"/>
        </w:r>
        <w:r>
          <w:t>42</w:t>
        </w:r>
        <w:r>
          <w:fldChar w:fldCharType="end"/>
        </w:r>
      </w:hyperlink>
    </w:p>
    <w:p>
      <w:pPr>
        <w:pStyle w:val="TOC2"/>
        <w:tabs>
          <w:tab w:val="right" w:leader="dot" w:pos="8306"/>
        </w:tabs>
      </w:pPr>
      <w:hyperlink w:anchor="_Toc15715" w:history="1">
        <w:r>
          <w:rPr>
            <w:rFonts w:ascii="仿宋" w:eastAsia="仿宋" w:hAnsi="仿宋" w:cs="仿宋" w:hint="eastAsia"/>
            <w:lang w:eastAsia="zh-CN"/>
          </w:rPr>
          <w:t>(二)、防火防爆总图布置措施</w:t>
        </w:r>
        <w:r>
          <w:tab/>
        </w:r>
        <w:r>
          <w:fldChar w:fldCharType="begin"/>
        </w:r>
        <w:r>
          <w:instrText xml:space="preserve"> PAGEREF _Toc15715 \h </w:instrText>
        </w:r>
        <w:r>
          <w:fldChar w:fldCharType="separate"/>
        </w:r>
        <w:r>
          <w:t>44</w:t>
        </w:r>
        <w:r>
          <w:fldChar w:fldCharType="end"/>
        </w:r>
      </w:hyperlink>
    </w:p>
    <w:p>
      <w:pPr>
        <w:pStyle w:val="TOC2"/>
        <w:tabs>
          <w:tab w:val="right" w:leader="dot" w:pos="8306"/>
        </w:tabs>
      </w:pPr>
      <w:hyperlink w:anchor="_Toc25634" w:history="1">
        <w:r>
          <w:rPr>
            <w:rFonts w:ascii="仿宋" w:eastAsia="仿宋" w:hAnsi="仿宋" w:cs="仿宋" w:hint="eastAsia"/>
            <w:lang w:eastAsia="zh-CN"/>
          </w:rPr>
          <w:t>(三)、自然灾害防范措施</w:t>
        </w:r>
        <w:r>
          <w:tab/>
        </w:r>
        <w:r>
          <w:fldChar w:fldCharType="begin"/>
        </w:r>
        <w:r>
          <w:instrText xml:space="preserve"> PAGEREF _Toc25634 \h </w:instrText>
        </w:r>
        <w:r>
          <w:fldChar w:fldCharType="separate"/>
        </w:r>
        <w:r>
          <w:t>44</w:t>
        </w:r>
        <w:r>
          <w:fldChar w:fldCharType="end"/>
        </w:r>
      </w:hyperlink>
    </w:p>
    <w:p>
      <w:pPr>
        <w:pStyle w:val="TOC2"/>
        <w:tabs>
          <w:tab w:val="right" w:leader="dot" w:pos="8306"/>
        </w:tabs>
      </w:pPr>
      <w:hyperlink w:anchor="_Toc5085" w:history="1">
        <w:r>
          <w:rPr>
            <w:rFonts w:ascii="仿宋" w:eastAsia="仿宋" w:hAnsi="仿宋" w:cs="仿宋" w:hint="eastAsia"/>
            <w:lang w:eastAsia="zh-CN"/>
          </w:rPr>
          <w:t>(四)、安全色及安全标志使用要求</w:t>
        </w:r>
        <w:r>
          <w:tab/>
        </w:r>
        <w:r>
          <w:fldChar w:fldCharType="begin"/>
        </w:r>
        <w:r>
          <w:instrText xml:space="preserve"> PAGEREF _Toc5085 \h </w:instrText>
        </w:r>
        <w:r>
          <w:fldChar w:fldCharType="separate"/>
        </w:r>
        <w:r>
          <w:t>45</w:t>
        </w:r>
        <w:r>
          <w:fldChar w:fldCharType="end"/>
        </w:r>
      </w:hyperlink>
    </w:p>
    <w:p>
      <w:pPr>
        <w:pStyle w:val="TOC2"/>
        <w:tabs>
          <w:tab w:val="right" w:leader="dot" w:pos="8306"/>
        </w:tabs>
      </w:pPr>
      <w:hyperlink w:anchor="_Toc10868" w:history="1">
        <w:r>
          <w:rPr>
            <w:rFonts w:ascii="仿宋" w:eastAsia="仿宋" w:hAnsi="仿宋" w:cs="仿宋" w:hint="eastAsia"/>
            <w:lang w:eastAsia="zh-CN"/>
          </w:rPr>
          <w:t>(五)、防尘防毒措施</w:t>
        </w:r>
        <w:r>
          <w:tab/>
        </w:r>
        <w:r>
          <w:fldChar w:fldCharType="begin"/>
        </w:r>
        <w:r>
          <w:instrText xml:space="preserve"> PAGEREF _Toc10868 \h </w:instrText>
        </w:r>
        <w:r>
          <w:fldChar w:fldCharType="separate"/>
        </w:r>
        <w:r>
          <w:t>46</w:t>
        </w:r>
        <w:r>
          <w:fldChar w:fldCharType="end"/>
        </w:r>
      </w:hyperlink>
    </w:p>
    <w:p>
      <w:pPr>
        <w:pStyle w:val="TOC2"/>
        <w:tabs>
          <w:tab w:val="right" w:leader="dot" w:pos="8306"/>
        </w:tabs>
      </w:pPr>
      <w:hyperlink w:anchor="_Toc77" w:history="1">
        <w:r>
          <w:rPr>
            <w:rFonts w:ascii="仿宋" w:eastAsia="仿宋" w:hAnsi="仿宋" w:cs="仿宋" w:hint="eastAsia"/>
            <w:lang w:eastAsia="zh-CN"/>
          </w:rPr>
          <w:t>(六)、防静电、触电防护及防雷措施</w:t>
        </w:r>
        <w:r>
          <w:tab/>
        </w:r>
        <w:r>
          <w:fldChar w:fldCharType="begin"/>
        </w:r>
        <w:r>
          <w:instrText xml:space="preserve"> PAGEREF _Toc77 \h </w:instrText>
        </w:r>
        <w:r>
          <w:fldChar w:fldCharType="separate"/>
        </w:r>
        <w:r>
          <w:t>47</w:t>
        </w:r>
        <w:r>
          <w:fldChar w:fldCharType="end"/>
        </w:r>
      </w:hyperlink>
    </w:p>
    <w:p>
      <w:pPr>
        <w:pStyle w:val="TOC2"/>
        <w:tabs>
          <w:tab w:val="right" w:leader="dot" w:pos="8306"/>
        </w:tabs>
      </w:pPr>
      <w:hyperlink w:anchor="_Toc20759" w:history="1">
        <w:r>
          <w:rPr>
            <w:rFonts w:ascii="仿宋" w:eastAsia="仿宋" w:hAnsi="仿宋" w:cs="仿宋" w:hint="eastAsia"/>
            <w:lang w:eastAsia="zh-CN"/>
          </w:rPr>
          <w:t>(七)、机械设备安全保障措施</w:t>
        </w:r>
        <w:r>
          <w:tab/>
        </w:r>
        <w:r>
          <w:fldChar w:fldCharType="begin"/>
        </w:r>
        <w:r>
          <w:instrText xml:space="preserve"> PAGEREF _Toc20759 \h </w:instrText>
        </w:r>
        <w:r>
          <w:fldChar w:fldCharType="separate"/>
        </w:r>
        <w:r>
          <w:t>49</w:t>
        </w:r>
        <w:r>
          <w:fldChar w:fldCharType="end"/>
        </w:r>
      </w:hyperlink>
    </w:p>
    <w:p>
      <w:pPr>
        <w:pStyle w:val="TOC1"/>
        <w:tabs>
          <w:tab w:val="right" w:leader="dot" w:pos="8306"/>
        </w:tabs>
      </w:pPr>
      <w:hyperlink w:anchor="_Toc18985" w:history="1">
        <w:r>
          <w:rPr>
            <w:rFonts w:ascii="仿宋" w:eastAsia="仿宋" w:hAnsi="仿宋" w:cs="仿宋" w:hint="eastAsia"/>
            <w:lang w:eastAsia="zh-CN"/>
          </w:rPr>
          <w:t>十一、定制家具项目投资规划</w:t>
        </w:r>
        <w:r>
          <w:tab/>
        </w:r>
        <w:r>
          <w:fldChar w:fldCharType="begin"/>
        </w:r>
        <w:r>
          <w:instrText xml:space="preserve"> PAGEREF _Toc18985 \h </w:instrText>
        </w:r>
        <w:r>
          <w:fldChar w:fldCharType="separate"/>
        </w:r>
        <w:r>
          <w:t>50</w:t>
        </w:r>
        <w:r>
          <w:fldChar w:fldCharType="end"/>
        </w:r>
      </w:hyperlink>
    </w:p>
    <w:p>
      <w:pPr>
        <w:pStyle w:val="TOC2"/>
        <w:tabs>
          <w:tab w:val="right" w:leader="dot" w:pos="8306"/>
        </w:tabs>
      </w:pPr>
      <w:hyperlink w:anchor="_Toc13654" w:history="1">
        <w:r>
          <w:rPr>
            <w:rFonts w:ascii="仿宋" w:eastAsia="仿宋" w:hAnsi="仿宋" w:cs="仿宋" w:hint="eastAsia"/>
            <w:lang w:eastAsia="zh-CN"/>
          </w:rPr>
          <w:t>(一)、定制家具项目总投资估算</w:t>
        </w:r>
        <w:r>
          <w:tab/>
        </w:r>
        <w:r>
          <w:fldChar w:fldCharType="begin"/>
        </w:r>
        <w:r>
          <w:instrText xml:space="preserve"> PAGEREF _Toc13654 \h </w:instrText>
        </w:r>
        <w:r>
          <w:fldChar w:fldCharType="separate"/>
        </w:r>
        <w:r>
          <w:t>50</w:t>
        </w:r>
        <w:r>
          <w:fldChar w:fldCharType="end"/>
        </w:r>
      </w:hyperlink>
    </w:p>
    <w:p>
      <w:pPr>
        <w:pStyle w:val="TOC2"/>
        <w:tabs>
          <w:tab w:val="right" w:leader="dot" w:pos="8306"/>
        </w:tabs>
      </w:pPr>
      <w:hyperlink w:anchor="_Toc26256" w:history="1">
        <w:r>
          <w:rPr>
            <w:rFonts w:ascii="仿宋" w:eastAsia="仿宋" w:hAnsi="仿宋" w:cs="仿宋" w:hint="eastAsia"/>
            <w:lang w:eastAsia="zh-CN"/>
          </w:rPr>
          <w:t>(二)、资金筹措</w:t>
        </w:r>
        <w:r>
          <w:tab/>
        </w:r>
        <w:r>
          <w:fldChar w:fldCharType="begin"/>
        </w:r>
        <w:r>
          <w:instrText xml:space="preserve"> PAGEREF _Toc26256 \h </w:instrText>
        </w:r>
        <w:r>
          <w:fldChar w:fldCharType="separate"/>
        </w:r>
        <w:r>
          <w:t>51</w:t>
        </w:r>
        <w:r>
          <w:fldChar w:fldCharType="end"/>
        </w:r>
      </w:hyperlink>
    </w:p>
    <w:p>
      <w:pPr>
        <w:pStyle w:val="TOC1"/>
        <w:tabs>
          <w:tab w:val="right" w:leader="dot" w:pos="8306"/>
        </w:tabs>
      </w:pPr>
      <w:hyperlink w:anchor="_Toc22733" w:history="1">
        <w:r>
          <w:rPr>
            <w:rFonts w:ascii="仿宋" w:eastAsia="仿宋" w:hAnsi="仿宋" w:cs="仿宋" w:hint="eastAsia"/>
            <w:lang w:eastAsia="zh-CN"/>
          </w:rPr>
          <w:t>十二、定制家具项目社会影响</w:t>
        </w:r>
        <w:r>
          <w:tab/>
        </w:r>
        <w:r>
          <w:fldChar w:fldCharType="begin"/>
        </w:r>
        <w:r>
          <w:instrText xml:space="preserve"> PAGEREF _Toc22733 \h </w:instrText>
        </w:r>
        <w:r>
          <w:fldChar w:fldCharType="separate"/>
        </w:r>
        <w:r>
          <w:t>52</w:t>
        </w:r>
        <w:r>
          <w:fldChar w:fldCharType="end"/>
        </w:r>
      </w:hyperlink>
    </w:p>
    <w:p>
      <w:pPr>
        <w:pStyle w:val="TOC2"/>
        <w:tabs>
          <w:tab w:val="right" w:leader="dot" w:pos="8306"/>
        </w:tabs>
      </w:pPr>
      <w:hyperlink w:anchor="_Toc5574" w:history="1">
        <w:r>
          <w:rPr>
            <w:rFonts w:ascii="仿宋" w:eastAsia="仿宋" w:hAnsi="仿宋" w:cs="仿宋" w:hint="eastAsia"/>
            <w:lang w:eastAsia="zh-CN"/>
          </w:rPr>
          <w:t>(一)、社会责任与义务</w:t>
        </w:r>
        <w:r>
          <w:tab/>
        </w:r>
        <w:r>
          <w:fldChar w:fldCharType="begin"/>
        </w:r>
        <w:r>
          <w:instrText xml:space="preserve"> PAGEREF _Toc5574 \h </w:instrText>
        </w:r>
        <w:r>
          <w:fldChar w:fldCharType="separate"/>
        </w:r>
        <w:r>
          <w:t>52</w:t>
        </w:r>
        <w:r>
          <w:fldChar w:fldCharType="end"/>
        </w:r>
      </w:hyperlink>
    </w:p>
    <w:p>
      <w:pPr>
        <w:pStyle w:val="TOC2"/>
        <w:tabs>
          <w:tab w:val="right" w:leader="dot" w:pos="8306"/>
        </w:tabs>
      </w:pPr>
      <w:hyperlink w:anchor="_Toc29562" w:history="1">
        <w:r>
          <w:rPr>
            <w:rFonts w:ascii="仿宋" w:eastAsia="仿宋" w:hAnsi="仿宋" w:cs="仿宋" w:hint="eastAsia"/>
            <w:lang w:eastAsia="zh-CN"/>
          </w:rPr>
          <w:t>(二)、社会参与与沟通</w:t>
        </w:r>
        <w:r>
          <w:tab/>
        </w:r>
        <w:r>
          <w:fldChar w:fldCharType="begin"/>
        </w:r>
        <w:r>
          <w:instrText xml:space="preserve"> PAGEREF _Toc29562 \h </w:instrText>
        </w:r>
        <w:r>
          <w:fldChar w:fldCharType="separate"/>
        </w:r>
        <w:r>
          <w:t>53</w:t>
        </w:r>
        <w:r>
          <w:fldChar w:fldCharType="end"/>
        </w:r>
      </w:hyperlink>
    </w:p>
    <w:p>
      <w:pPr>
        <w:pStyle w:val="TOC1"/>
        <w:tabs>
          <w:tab w:val="right" w:leader="dot" w:pos="8306"/>
        </w:tabs>
      </w:pPr>
      <w:hyperlink w:anchor="_Toc28017" w:history="1">
        <w:r>
          <w:rPr>
            <w:rFonts w:ascii="仿宋" w:eastAsia="仿宋" w:hAnsi="仿宋" w:cs="仿宋" w:hint="eastAsia"/>
            <w:lang w:eastAsia="zh-CN"/>
          </w:rPr>
          <w:t>十三、定制家具项目治理与监督</w:t>
        </w:r>
        <w:r>
          <w:tab/>
        </w:r>
        <w:r>
          <w:fldChar w:fldCharType="begin"/>
        </w:r>
        <w:r>
          <w:instrText xml:space="preserve"> PAGEREF _Toc28017 \h </w:instrText>
        </w:r>
        <w:r>
          <w:fldChar w:fldCharType="separate"/>
        </w:r>
        <w:r>
          <w:t>54</w:t>
        </w:r>
        <w:r>
          <w:fldChar w:fldCharType="end"/>
        </w:r>
      </w:hyperlink>
    </w:p>
    <w:p>
      <w:pPr>
        <w:pStyle w:val="TOC2"/>
        <w:tabs>
          <w:tab w:val="right" w:leader="dot" w:pos="8306"/>
        </w:tabs>
      </w:pPr>
      <w:hyperlink w:anchor="_Toc5000" w:history="1">
        <w:r>
          <w:rPr>
            <w:rFonts w:ascii="仿宋" w:eastAsia="仿宋" w:hAnsi="仿宋" w:cs="仿宋" w:hint="eastAsia"/>
            <w:lang w:eastAsia="zh-CN"/>
          </w:rPr>
          <w:t>(一)、定制家具项目治理结构</w:t>
        </w:r>
        <w:r>
          <w:tab/>
        </w:r>
        <w:r>
          <w:fldChar w:fldCharType="begin"/>
        </w:r>
        <w:r>
          <w:instrText xml:space="preserve"> PAGEREF _Toc5000 \h </w:instrText>
        </w:r>
        <w:r>
          <w:fldChar w:fldCharType="separate"/>
        </w:r>
        <w:r>
          <w:t>54</w:t>
        </w:r>
        <w:r>
          <w:fldChar w:fldCharType="end"/>
        </w:r>
      </w:hyperlink>
    </w:p>
    <w:p>
      <w:pPr>
        <w:pStyle w:val="TOC2"/>
        <w:tabs>
          <w:tab w:val="right" w:leader="dot" w:pos="8306"/>
        </w:tabs>
      </w:pPr>
      <w:hyperlink w:anchor="_Toc15808" w:history="1">
        <w:r>
          <w:rPr>
            <w:rFonts w:ascii="仿宋" w:eastAsia="仿宋" w:hAnsi="仿宋" w:cs="仿宋" w:hint="eastAsia"/>
            <w:lang w:eastAsia="zh-CN"/>
          </w:rPr>
          <w:t>(二)、监督与审计</w:t>
        </w:r>
        <w:r>
          <w:tab/>
        </w:r>
        <w:r>
          <w:fldChar w:fldCharType="begin"/>
        </w:r>
        <w:r>
          <w:instrText xml:space="preserve"> PAGEREF _Toc15808 \h </w:instrText>
        </w:r>
        <w:r>
          <w:fldChar w:fldCharType="separate"/>
        </w:r>
        <w:r>
          <w:t>55</w:t>
        </w:r>
        <w:r>
          <w:fldChar w:fldCharType="end"/>
        </w:r>
      </w:hyperlink>
    </w:p>
    <w:p>
      <w:pPr>
        <w:pStyle w:val="TOC1"/>
        <w:tabs>
          <w:tab w:val="right" w:leader="dot" w:pos="8306"/>
        </w:tabs>
      </w:pPr>
      <w:hyperlink w:anchor="_Toc8270" w:history="1">
        <w:r>
          <w:rPr>
            <w:rFonts w:ascii="仿宋" w:eastAsia="仿宋" w:hAnsi="仿宋" w:cs="仿宋" w:hint="eastAsia"/>
            <w:lang w:eastAsia="zh-CN"/>
          </w:rPr>
          <w:t>十四、利益相关者分析与沟通计划</w:t>
        </w:r>
        <w:r>
          <w:tab/>
        </w:r>
        <w:r>
          <w:fldChar w:fldCharType="begin"/>
        </w:r>
        <w:r>
          <w:instrText xml:space="preserve"> PAGEREF _Toc8270 \h </w:instrText>
        </w:r>
        <w:r>
          <w:fldChar w:fldCharType="separate"/>
        </w:r>
        <w:r>
          <w:t>56</w:t>
        </w:r>
        <w:r>
          <w:fldChar w:fldCharType="end"/>
        </w:r>
      </w:hyperlink>
    </w:p>
    <w:p>
      <w:pPr>
        <w:pStyle w:val="TOC2"/>
        <w:tabs>
          <w:tab w:val="right" w:leader="dot" w:pos="8306"/>
        </w:tabs>
      </w:pPr>
      <w:hyperlink w:anchor="_Toc28913" w:history="1">
        <w:r>
          <w:rPr>
            <w:rFonts w:ascii="仿宋" w:eastAsia="仿宋" w:hAnsi="仿宋" w:cs="仿宋" w:hint="eastAsia"/>
            <w:lang w:eastAsia="zh-CN"/>
          </w:rPr>
          <w:t>(一)、利益相关者分析</w:t>
        </w:r>
        <w:r>
          <w:tab/>
        </w:r>
        <w:r>
          <w:fldChar w:fldCharType="begin"/>
        </w:r>
        <w:r>
          <w:instrText xml:space="preserve"> PAGEREF _Toc28913 \h </w:instrText>
        </w:r>
        <w:r>
          <w:fldChar w:fldCharType="separate"/>
        </w:r>
        <w:r>
          <w:t>56</w:t>
        </w:r>
        <w:r>
          <w:fldChar w:fldCharType="end"/>
        </w:r>
      </w:hyperlink>
    </w:p>
    <w:p>
      <w:pPr>
        <w:pStyle w:val="TOC2"/>
        <w:tabs>
          <w:tab w:val="right" w:leader="dot" w:pos="8306"/>
        </w:tabs>
      </w:pPr>
      <w:hyperlink w:anchor="_Toc593" w:history="1">
        <w:r>
          <w:rPr>
            <w:rFonts w:ascii="仿宋" w:eastAsia="仿宋" w:hAnsi="仿宋" w:cs="仿宋" w:hint="eastAsia"/>
            <w:lang w:eastAsia="zh-CN"/>
          </w:rPr>
          <w:t>(二)、沟通计划</w:t>
        </w:r>
        <w:r>
          <w:tab/>
        </w:r>
        <w:r>
          <w:fldChar w:fldCharType="begin"/>
        </w:r>
        <w:r>
          <w:instrText xml:space="preserve"> PAGEREF _Toc593 \h </w:instrText>
        </w:r>
        <w:r>
          <w:fldChar w:fldCharType="separate"/>
        </w:r>
        <w:r>
          <w:t>58</w:t>
        </w:r>
        <w:r>
          <w:fldChar w:fldCharType="end"/>
        </w:r>
      </w:hyperlink>
    </w:p>
    <w:p>
      <w:pPr>
        <w:pStyle w:val="TOC1"/>
        <w:tabs>
          <w:tab w:val="right" w:leader="dot" w:pos="8306"/>
        </w:tabs>
      </w:pPr>
      <w:hyperlink w:anchor="_Toc16328" w:history="1">
        <w:r>
          <w:rPr>
            <w:rFonts w:ascii="仿宋" w:eastAsia="仿宋" w:hAnsi="仿宋" w:cs="仿宋" w:hint="eastAsia"/>
            <w:lang w:eastAsia="zh-CN"/>
          </w:rPr>
          <w:t>十五、风险识别与分类</w:t>
        </w:r>
        <w:r>
          <w:tab/>
        </w:r>
        <w:r>
          <w:fldChar w:fldCharType="begin"/>
        </w:r>
        <w:r>
          <w:instrText xml:space="preserve"> PAGEREF _Toc16328 \h </w:instrText>
        </w:r>
        <w:r>
          <w:fldChar w:fldCharType="separate"/>
        </w:r>
        <w:r>
          <w:t>59</w:t>
        </w:r>
        <w:r>
          <w:fldChar w:fldCharType="end"/>
        </w:r>
      </w:hyperlink>
    </w:p>
    <w:p>
      <w:pPr>
        <w:pStyle w:val="TOC2"/>
        <w:tabs>
          <w:tab w:val="right" w:leader="dot" w:pos="8306"/>
        </w:tabs>
      </w:pPr>
      <w:hyperlink w:anchor="_Toc10996" w:history="1">
        <w:r>
          <w:rPr>
            <w:rFonts w:ascii="仿宋" w:eastAsia="仿宋" w:hAnsi="仿宋" w:cs="仿宋" w:hint="eastAsia"/>
            <w:lang w:eastAsia="zh-CN"/>
          </w:rPr>
          <w:t>(一)、风险识别</w:t>
        </w:r>
        <w:r>
          <w:tab/>
        </w:r>
        <w:r>
          <w:fldChar w:fldCharType="begin"/>
        </w:r>
        <w:r>
          <w:instrText xml:space="preserve"> PAGEREF _Toc10996 \h </w:instrText>
        </w:r>
        <w:r>
          <w:fldChar w:fldCharType="separate"/>
        </w:r>
        <w:r>
          <w:t>59</w:t>
        </w:r>
        <w:r>
          <w:fldChar w:fldCharType="end"/>
        </w:r>
      </w:hyperlink>
    </w:p>
    <w:p>
      <w:pPr>
        <w:pStyle w:val="TOC2"/>
        <w:tabs>
          <w:tab w:val="right" w:leader="dot" w:pos="8306"/>
        </w:tabs>
      </w:pPr>
      <w:hyperlink w:anchor="_Toc8591" w:history="1">
        <w:r>
          <w:rPr>
            <w:rFonts w:ascii="仿宋" w:eastAsia="仿宋" w:hAnsi="仿宋" w:cs="仿宋" w:hint="eastAsia"/>
            <w:lang w:eastAsia="zh-CN"/>
          </w:rPr>
          <w:t>(二)、风险分类</w:t>
        </w:r>
        <w:r>
          <w:tab/>
        </w:r>
        <w:r>
          <w:fldChar w:fldCharType="begin"/>
        </w:r>
        <w:r>
          <w:instrText xml:space="preserve"> PAGEREF _Toc8591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16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599"/>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8351"/>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定制家具项目的技术管理特点体现在其创新导向。通过引入最先进的技术趋势和解决方案，定制家具项目致力于提升科技含量、提高质量和效率水平。这意味着我们将采用最新的工具和方法，确保定制家具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定制家具项目技术管理的显著特征。通过整合不同领域的技术资源，我们实现了跨学科的协同工作。这有助于优化技术架构，提高整体效能。此外，整合性策略还促进了不同技术团队之间的紧密沟通和高效合作，确保定制家具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定制家具项目所采用的技术。通过不断优化技术方案，定制家具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定制家具项目团队将在定制家具项目初期识别可能的技术风险，并采取相应的预防和应对措施。通过建立健全的风险评估机制，定制家具项目能够在实施过程中及时发现并解决潜在的技术问题，保障定制家具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定制家具项目中，技术将成为定制家具项目成功的有力支持。这一深度剖析揭示了技术管理在定制家具项目实施中的关键作用，为定制家具项目的技术基础奠定了坚实的基础。</w:t>
      </w:r>
    </w:p>
    <w:p>
      <w:pPr>
        <w:pStyle w:val="Heading2"/>
        <w:ind w:firstLine="560" w:firstLineChars="200"/>
        <w:rPr>
          <w:rFonts w:ascii="仿宋" w:eastAsia="仿宋" w:hAnsi="仿宋" w:cs="仿宋" w:hint="eastAsia"/>
          <w:sz w:val="28"/>
          <w:lang w:eastAsia="zh-CN"/>
        </w:rPr>
      </w:pPr>
      <w:bookmarkStart w:id="4" w:name="_Toc3899"/>
      <w:r>
        <w:rPr>
          <w:rFonts w:ascii="仿宋" w:eastAsia="仿宋" w:hAnsi="仿宋" w:cs="仿宋" w:hint="eastAsia"/>
          <w:sz w:val="28"/>
          <w:lang w:eastAsia="zh-CN"/>
        </w:rPr>
        <w:t>(二)、定制家具项目工艺技术设计方案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定制家具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定制家具项目将严格按照相关行业规范要求进行组织。通过有效控制产品质量，定制家具项目将致力于为顾客提供优质的定制家具项目产品和良好的服务。这体现了定制家具项目对于生产活动合规性和质量标准的高度重视，为定制家具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定制家具项目注重生态效益和清洁生产原则。定制家具项目建设将紧密结合地方特色经济发展，与社会经济发展规划和区域环境保护规划方案相协调一致。通过与当地区域自然生态系统的结合，定制家具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定制家具项目产品具有多样化的客户需求和个性化的特点。因此，定制家具项目产品规格品种多样，且单批生产数量较小。为满足这一特点，定制家具项目承办单位将建设先进的柔性制造生产线。通过广泛应用柔性制造技术，定制家具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定制家具项目采用的技术具有较高的技术含量和自动化水平，处于国内先进水平。这一技术选用不仅体现了对生产效率、质量和环境友好性的高标准要求，同时为定制家具项目的可持续发展奠定了坚实的基础。</w:t>
      </w:r>
    </w:p>
    <w:p>
      <w:pPr>
        <w:pStyle w:val="Heading2"/>
        <w:ind w:firstLine="560" w:firstLineChars="200"/>
        <w:rPr>
          <w:rFonts w:ascii="仿宋" w:eastAsia="仿宋" w:hAnsi="仿宋" w:cs="仿宋" w:hint="eastAsia"/>
          <w:sz w:val="28"/>
          <w:lang w:eastAsia="zh-CN"/>
        </w:rPr>
      </w:pPr>
      <w:bookmarkStart w:id="5" w:name="_Toc18051"/>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为确保定制家具项目的高效生产和技术实施，我们制定了一套精心设计的设备选型方案，以满足定制家具项目生产、质量和环保的要求。该方案的主要特点如下：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定制家具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针对定制家具项目产品的多样性和小批量生产的特点，我们将建设柔性制造生产线。通过在设备选型中考虑柔性制造技术，可以灵活应对不同产品规格和生产需求，实现生产线的高度灵活性和适应性。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6659"/>
      <w:r>
        <w:rPr>
          <w:rFonts w:ascii="仿宋" w:eastAsia="仿宋" w:hAnsi="仿宋" w:cs="仿宋" w:hint="eastAsia"/>
          <w:sz w:val="28"/>
          <w:lang w:eastAsia="zh-CN"/>
        </w:rPr>
        <w:t>二、定制家具项目建设单位说明</w:t>
      </w:r>
      <w:bookmarkEnd w:id="6"/>
    </w:p>
    <w:p>
      <w:pPr>
        <w:pStyle w:val="Heading2"/>
        <w:rPr>
          <w:rFonts w:ascii="仿宋" w:eastAsia="仿宋" w:hAnsi="仿宋" w:cs="仿宋" w:hint="eastAsia"/>
          <w:lang w:eastAsia="zh-CN"/>
        </w:rPr>
      </w:pPr>
      <w:bookmarkStart w:id="7" w:name="_Toc20886"/>
      <w:r>
        <w:rPr>
          <w:rFonts w:ascii="仿宋" w:eastAsia="仿宋" w:hAnsi="仿宋" w:cs="仿宋" w:hint="eastAsia"/>
          <w:lang w:eastAsia="zh-CN"/>
        </w:rPr>
        <w:t>(一)、定制家具项目承办单位基本情况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15141"/>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定制家具项目承办单位的XXXX，我们着眼于实现可持续的经济效益。通过技术创新和解决方案的提供，公司预计在定制家具项目执行期间将获得可观的收入增长。这一收入来源主要包括定制家具项目交付、技术服务和解决方案的销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同时，我们注重成本控制和效率提升，以确保定制家具项目的可持续盈利。透过精细的管理和资源优化，公司期望实现定制家具项目利润最大化。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定制家具项目实施进行全面的投资评估，包括定制家具项目启动阶段的资金投入和后续运营成本。通过对定制家具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定制家具项目实施过程中具备足够的资金流动性，公司将进行详尽的现金流分析。这包括资金需求的合理预测、定制家具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6692"/>
      <w:r>
        <w:rPr>
          <w:rFonts w:ascii="仿宋" w:eastAsia="仿宋" w:hAnsi="仿宋" w:cs="仿宋" w:hint="eastAsia"/>
          <w:sz w:val="28"/>
          <w:lang w:eastAsia="zh-CN"/>
        </w:rPr>
        <w:t>三、定制家具项目绩效评估</w:t>
      </w:r>
      <w:bookmarkEnd w:id="9"/>
    </w:p>
    <w:p>
      <w:pPr>
        <w:pStyle w:val="Heading2"/>
        <w:rPr>
          <w:rFonts w:ascii="仿宋" w:eastAsia="仿宋" w:hAnsi="仿宋" w:cs="仿宋" w:hint="eastAsia"/>
          <w:lang w:eastAsia="zh-CN"/>
        </w:rPr>
      </w:pPr>
      <w:bookmarkStart w:id="10" w:name="_Toc9040"/>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定制家具项目中，我们设计了一套全面的绩效评估指标，以确保定制家具项目的可控和成功交付。这些指标跨足定制家具项目目标、成本、进度和质量等多个维度，为我们提供了全面洞察定制家具项目的健康状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定制家具项目目标达成率是我们关注的首要指标。我们设定了明确的目标，并通过定期监测和评估，迅速发现并应对潜在的目标偏差。这为定制家具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成本绩效是另一个核心关注点。通过实际成本与预算成本的对比分析，我们深入了解成本差异的原因，及时调整资源分配，保持定制家具项目在经济效益方面的合理水平。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定制家具项目进度作为关键的绩效指标之一，得到了精心的关注。我们制定了详细的定制家具项目进度计划，并设立了进度符合度指标，确保实际进度与计划进度保持一致。这使我们能够快速发现和解决潜在的进度问题，保持定制家具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定制家具项目绩效的不可或缺的一环。我们引入了一系列的质量标准和客户满意度指标，以确保定制家具项目交付的成果在质量上达到或超越预期水平。通过持续监测这些指标，我们努力提升定制家具项目整体质量水平，为定制家具项目的成功交付提供有力保障。通过这些科学且全面的绩效评估，我们能够更好地引导定制家具项目的持续改进，确保定制家具项目目标的顺利达成。</w:t>
      </w:r>
    </w:p>
    <w:p>
      <w:pPr>
        <w:pStyle w:val="Heading2"/>
        <w:ind w:firstLine="560" w:firstLineChars="200"/>
        <w:rPr>
          <w:rFonts w:ascii="仿宋" w:eastAsia="仿宋" w:hAnsi="仿宋" w:cs="仿宋" w:hint="eastAsia"/>
          <w:sz w:val="28"/>
          <w:lang w:eastAsia="zh-CN"/>
        </w:rPr>
      </w:pPr>
      <w:bookmarkStart w:id="11" w:name="_Toc27069"/>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绩效评估是定制家具项目中的关键环节，为确保定制家具项目达到预期目标，我们采用了多层次、多维度的绩效评估方法。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定制家具项目的战略目标对齐，确保每个决策和行动都与定制家具项目整体目标保持一致。团队会定期召开战略对齐会议，审视当前工作与定制家具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定制家具项目进度、质量、成本和风险等方面。这些指标通过数据收集和分析，为定制家具项目管理团队提供了客观的评估依据。例如，我们通过定制家具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绩效评估不仅仅停留在定制家具项目内部，还考虑了定制家具项目对外部环境的影响。我们定期进行干系人满意度调查，以了解各利益相关方对定制家具项目的期望和满意度，并及时做出调整。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这种多层次、多角度的绩效评估方法，使得我们能够全面了解定制家具项目的运行状态，及时做出调整，确保定制家具项目在不断变化的环境中保持稳健前行。</w:t>
      </w:r>
    </w:p>
    <w:p>
      <w:pPr>
        <w:pStyle w:val="Heading2"/>
        <w:ind w:firstLine="560" w:firstLineChars="200"/>
        <w:rPr>
          <w:rFonts w:ascii="仿宋" w:eastAsia="仿宋" w:hAnsi="仿宋" w:cs="仿宋" w:hint="eastAsia"/>
          <w:sz w:val="28"/>
          <w:lang w:eastAsia="zh-CN"/>
        </w:rPr>
      </w:pPr>
      <w:bookmarkStart w:id="12" w:name="_Toc13140"/>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为了确保定制家具项目的有效管理和不断优化，我们采用了精心设计的绩效评估周期。这个周期旨在实现灵活、实时和全面的评估，以适应定制家具项目执行中的各种挑战。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定制家具项目的不同需求，分为短期、中期和长期。短期评估关注每个迭代或工作周期，以及时发现和解决当前任务中的问题。中期评估涵盖几个迭代，深入了解整体定制家具项目的趋势和性能。长期评估则着眼于整个定制家具项目阶段，确保定制家具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定制家具项目管理工具和协作平台，团队成员能够随时更新和分享定制家具项目数据。这种实时性的反馈机制使我们能够及时察觉潜在问题，快速调整，保持定制家具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定制家具项目的决策制定密不可分。每个周期的定制家具项目回顾会议成为集体总结经验、识别问题深层次原因并找到创新解决方案的平台。这种定期的反思与调整机制使定制家具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30695"/>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7765"/>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定制家具项目的主要产品是XXXX，预计年产值为XXX万元。这一产品在市场中占据着重要的地位，其广泛的应用范围使得该定制家具项目的市场前景非常广阔。</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定制家具项目的xxx产品作为重要的原材料之一，将在多个领域发挥关键作用。其在建筑、交通、能源等方面的广泛应用将为整个产业链提供强大的支持，形成产业协同效应。定制家具项目的年产值XXX万XXX万XXX万万元不仅反映了其在市场上的巨大潜力，更预示着它对国民经济的积极贡献。这种关联度高、涉及面广的产业关系，使得该定制家具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1544"/>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定制家具项目总征地面积为XXXX平方米，相当于约XX.XX亩，其中净用地面积为XXXX平方米，红线范围内相当于约XX.XX亩。这一用地规模充分考虑了定制家具项目的建设需求，保障了定制家具项目在合适的空间内得以充分发展。定制家具项目规划的总建筑面积为XXXX平方米，其中主体工程建设占XXXX平方米，计容建筑面积达XXXX平方米。预计建筑工程的投资将达到XXXX万元，为定制家具项目的顺利推进提供了经济支持。</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定制家具项目计划购置的设备共计XXXX台（套），设备购置费用为XXXX万元。这一设备购置计划充分考虑到定制家具项目的生产需求和技术要求，确保了定制家具项目在生产运营中具备先进的技术装备和高效的生产能力。设备的合理配置将为定制家具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定制家具项目计划总投资为XXXX万元，预计年实现营业收入为XXXX万元。这一产能规模的设定旨在确保定制家具项目能够在投资与回报之间取得平衡，实现长期可持续的发展。定制家具项目的总投资充分考虑到各个方面的需求，包括用地建设、设备购置等多个环节，以确保定制家具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22447"/>
      <w:r>
        <w:rPr>
          <w:rFonts w:ascii="仿宋" w:eastAsia="仿宋" w:hAnsi="仿宋" w:cs="仿宋" w:hint="eastAsia"/>
          <w:sz w:val="28"/>
          <w:lang w:eastAsia="zh-CN"/>
        </w:rPr>
        <w:t>五、定制家具项目选址可行性分析</w:t>
      </w:r>
      <w:bookmarkEnd w:id="16"/>
    </w:p>
    <w:p>
      <w:pPr>
        <w:pStyle w:val="Heading2"/>
        <w:rPr>
          <w:rFonts w:ascii="仿宋" w:eastAsia="仿宋" w:hAnsi="仿宋" w:cs="仿宋" w:hint="eastAsia"/>
          <w:lang w:eastAsia="zh-CN"/>
        </w:rPr>
      </w:pPr>
      <w:bookmarkStart w:id="17" w:name="_Toc15209"/>
      <w:r>
        <w:rPr>
          <w:rFonts w:ascii="仿宋" w:eastAsia="仿宋" w:hAnsi="仿宋" w:cs="仿宋" w:hint="eastAsia"/>
          <w:lang w:eastAsia="zh-CN"/>
        </w:rPr>
        <w:t>(一)、定制家具项目选址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该定制家具项目选址位于XX省XX市XX区XXX街道</w:t>
      </w:r>
    </w:p>
    <w:p>
      <w:pPr>
        <w:pStyle w:val="Heading2"/>
        <w:ind w:firstLine="560" w:firstLineChars="200"/>
        <w:rPr>
          <w:rFonts w:ascii="仿宋" w:eastAsia="仿宋" w:hAnsi="仿宋" w:cs="仿宋" w:hint="eastAsia"/>
          <w:sz w:val="28"/>
          <w:lang w:eastAsia="zh-CN"/>
        </w:rPr>
      </w:pPr>
      <w:bookmarkStart w:id="18" w:name="_Toc27996"/>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 征地面积： 定制家具项目的征地面积将根据定制家具项目的实际规模和需求进行精确规划。具体面积XXX平方米，旨在确保定制家具项目不仅能够满足当前的发展需求，还能够预留空间以适应未来的扩展。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净用地面积是在征地面积基础上去除不可利用面积后的实际可开发用地。具体面积XXX平方米，考虑到环保、交通、安全等多方面因素，以确保定制家具项目在整体利用效率上达到最优。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定制家具项目计划建设的建筑总规模具体面积XXX平方米。这一规模的确定综合考虑了定制家具项目的性质、规模，以及城市规划的相关要求，确保建筑布局与周边环境协调一致。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绿地率是定制家具项目用地中被规划为绿地的比例。具体面积XXX平方米，旨在通过合理规划绿地，改善定制家具项目周边环境，提升居民生活质量，并符合城市整体绿化规划。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容积率是用地上可以建设的建筑总体积与用地面积之比。具体面积XXX，通过合理的容积率规划，确保定制家具项目建筑规模与周边环境和谐共生。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确保定制家具项目选址与当地城市规划相一致，具体面积XXX平方米。通过与城市规划部门深入沟通，确保定制家具项目不仅符合城市的整体发展方向，还能够融入城市的发展布局，为城市的长远发展贡献力量。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定制家具项目选址符合当地产业政策，具体面积XXX平方米。这包括定制家具项目对当地经济的促进作用，以及对相关产业的带动效应，确保定制家具项目与地方政府的产业政策保持一致，促进共赢合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用地总体要求必须符合环保和可持续发展的原则，具体面积XXX平方米。通过采用绿色建筑设计、节能减排等措施，确保定制家具项目在建设和运营过程中对环境的影响最小化，达到可持续发展的要求。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确保定制家具项目选址具备必要的公共设施配套，具体面积XXX平方米。这包括交通便利性、教育、医疗等基础设施，以提高居民生活品质，使得定制家具项目选址更具吸引力。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考虑用地总体要求对当地社会稳定性的影响，具体面积XXX平方米。通过深入了解当地社区反馈，确保定制家具项目的选址和建设过程对当地社会和谐稳定产生积极作用。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定制家具项目选址不仅符合法规和规划，还在实际操作中具有可行性。这一全面规划将为定制家具项目的成功实施提供坚实的基础，确保定制家具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19092"/>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定制家具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定制家具项目的设备规划和空间设计中，我们将采取灵活设备布局的措施。设备布局将根据实际需求进行灵活设计，避免不必要的浪费。通过合理规划设备摆放位置，我们将提高设备的利用率，减少设备间距，以确保定制家具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定制家具项目内部引入共享设施的概念，例如共享会议室、办公区等。通过这种方式，我们可以减少对资源的重复建设，提高资源共享效率，从而减小定制家具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0" w:name="_Toc31338"/>
      <w:r>
        <w:rPr>
          <w:rFonts w:ascii="仿宋" w:eastAsia="仿宋" w:hAnsi="仿宋" w:cs="仿宋" w:hint="eastAsia"/>
          <w:sz w:val="28"/>
          <w:lang w:eastAsia="zh-CN"/>
        </w:rPr>
        <w:t>(四)、总图布置方案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定制家具项目的总图布置中，我们将不同功能区域进行明确的规划，以最大程度满足定制家具项目的多元需求。生产区将被合理布置，确保生产线的顺畅运作；办公区域将被设计成开放、灵活的办公空间，促进团队协作；休闲区域将被设置为员工放松休息的场所，提高员工工作舒适度。</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https://d.book118.com/478012047123006036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定制家具项目计划设计方案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定制家具项目计划设计方案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定制家具项目计划设计方案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定制家具项目计划设计方案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定制家具项目计划设计方案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定制家具项目计划设计方案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定制家具项目计划设计方案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定制家具项目计划设计方案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定制家具项目计划设计方案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定制家具项目计划设计方案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定制家具项目计划设计方案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定制家具项目计划设计方案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定制家具项目计划设计方案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定制家具项目计划设计方案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定制家具项目计划设计方案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定制家具项目计划设计方案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定制家具项目计划设计方案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F7A26BD"/>
    <w:rsid w:val="6F7A26B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78012047123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2024-02-12T06:33:00Z</dcterms:created>
  <dcterms:modified xsi:type="dcterms:W3CDTF">2024-02-12T06:34:03Z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429B6212F3504716AC60EDE862A221B2_11</vt:lpwstr>
  </property>
  <property fmtid="{D5CDD505-2E9C-101B-9397-08002B2CF9AE}" pid="3" name="KSOProductBuildVer">
    <vt:lpwstr>2052-12.1.0.16250</vt:lpwstr>
  </property>
</Properties>
</file>