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沼气冰箱项目安全调研评估报告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87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_Toc7872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41" w:history="1">
        <w:r>
          <w:rPr>
            <w:rFonts w:ascii="仿宋" w:eastAsia="仿宋" w:hAnsi="仿宋" w:cs="仿宋" w:hint="eastAsia"/>
            <w:lang w:eastAsia="zh-CN"/>
          </w:rPr>
          <w:t>一、安全评价范围、目的及依据</w:t>
        </w:r>
        <w:r>
          <w:tab/>
        </w:r>
        <w:r>
          <w:fldChar w:fldCharType="begin"/>
        </w:r>
        <w:r>
          <w:instrText xml:space="preserve"> PAGEREF _Toc5541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71" w:history="1">
        <w:r>
          <w:rPr>
            <w:rFonts w:ascii="仿宋" w:eastAsia="仿宋" w:hAnsi="仿宋" w:cs="仿宋" w:hint="eastAsia"/>
            <w:lang w:eastAsia="zh-CN"/>
          </w:rPr>
          <w:t>(一)、评价范围</w:t>
        </w:r>
        <w:r>
          <w:tab/>
        </w:r>
        <w:r>
          <w:fldChar w:fldCharType="begin"/>
        </w:r>
        <w:r>
          <w:instrText xml:space="preserve"> PAGEREF _Toc10171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71" w:history="1">
        <w:r>
          <w:rPr>
            <w:rFonts w:ascii="仿宋" w:eastAsia="仿宋" w:hAnsi="仿宋" w:cs="仿宋" w:hint="eastAsia"/>
            <w:lang w:eastAsia="zh-CN"/>
          </w:rPr>
          <w:t>(二)、评价目的</w:t>
        </w:r>
        <w:r>
          <w:tab/>
        </w:r>
        <w:r>
          <w:fldChar w:fldCharType="begin"/>
        </w:r>
        <w:r>
          <w:instrText xml:space="preserve"> PAGEREF _Toc14871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81" w:history="1">
        <w:r>
          <w:rPr>
            <w:rFonts w:ascii="仿宋" w:eastAsia="仿宋" w:hAnsi="仿宋" w:cs="仿宋" w:hint="eastAsia"/>
            <w:lang w:eastAsia="zh-CN"/>
          </w:rPr>
          <w:t>(三)、评价依据</w:t>
        </w:r>
        <w:r>
          <w:tab/>
        </w:r>
        <w:r>
          <w:fldChar w:fldCharType="begin"/>
        </w:r>
        <w:r>
          <w:instrText xml:space="preserve"> PAGEREF _Toc25181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55" w:history="1">
        <w:r>
          <w:rPr>
            <w:rFonts w:ascii="仿宋" w:eastAsia="仿宋" w:hAnsi="仿宋" w:cs="仿宋" w:hint="eastAsia"/>
            <w:lang w:eastAsia="zh-CN"/>
          </w:rPr>
          <w:t>二、建设规模</w:t>
        </w:r>
        <w:r>
          <w:tab/>
        </w:r>
        <w:r>
          <w:fldChar w:fldCharType="begin"/>
        </w:r>
        <w:r>
          <w:instrText xml:space="preserve"> PAGEREF _Toc24555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3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_Toc1743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99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_Toc27499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27" w:history="1">
        <w:r>
          <w:rPr>
            <w:rFonts w:ascii="仿宋" w:eastAsia="仿宋" w:hAnsi="仿宋" w:cs="仿宋" w:hint="eastAsia"/>
            <w:lang w:eastAsia="zh-CN"/>
          </w:rPr>
          <w:t>三、建设用地、征地拆迁及移民安置分析</w:t>
        </w:r>
        <w:r>
          <w:tab/>
        </w:r>
        <w:r>
          <w:fldChar w:fldCharType="begin"/>
        </w:r>
        <w:r>
          <w:instrText xml:space="preserve"> PAGEREF _Toc18927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" w:history="1">
        <w:r>
          <w:rPr>
            <w:rFonts w:ascii="仿宋" w:eastAsia="仿宋" w:hAnsi="仿宋" w:cs="仿宋" w:hint="eastAsia"/>
            <w:lang w:eastAsia="zh-CN"/>
          </w:rPr>
          <w:t>(一)、沼气冰箱项目选址及用地方案</w:t>
        </w:r>
        <w:r>
          <w:tab/>
        </w:r>
        <w:r>
          <w:fldChar w:fldCharType="begin"/>
        </w:r>
        <w:r>
          <w:instrText xml:space="preserve"> PAGEREF _Toc205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36" w:history="1">
        <w:r>
          <w:rPr>
            <w:rFonts w:ascii="仿宋" w:eastAsia="仿宋" w:hAnsi="仿宋" w:cs="仿宋" w:hint="eastAsia"/>
            <w:lang w:eastAsia="zh-CN"/>
          </w:rPr>
          <w:t>(二)、土地利用合理性分析</w:t>
        </w:r>
        <w:r>
          <w:tab/>
        </w:r>
        <w:r>
          <w:fldChar w:fldCharType="begin"/>
        </w:r>
        <w:r>
          <w:instrText xml:space="preserve"> PAGEREF _Toc16036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86" w:history="1">
        <w:r>
          <w:rPr>
            <w:rFonts w:ascii="仿宋" w:eastAsia="仿宋" w:hAnsi="仿宋" w:cs="仿宋" w:hint="eastAsia"/>
            <w:lang w:eastAsia="zh-CN"/>
          </w:rPr>
          <w:t>(三)、征地拆迁和移民安置规划方案</w:t>
        </w:r>
        <w:r>
          <w:tab/>
        </w:r>
        <w:r>
          <w:fldChar w:fldCharType="begin"/>
        </w:r>
        <w:r>
          <w:instrText xml:space="preserve"> PAGEREF _Toc4286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57" w:history="1">
        <w:r>
          <w:rPr>
            <w:rFonts w:ascii="仿宋" w:eastAsia="仿宋" w:hAnsi="仿宋" w:cs="仿宋" w:hint="eastAsia"/>
            <w:lang w:eastAsia="zh-CN"/>
          </w:rPr>
          <w:t>四、危险、有害因素的辨识与分析</w:t>
        </w:r>
        <w:r>
          <w:tab/>
        </w:r>
        <w:r>
          <w:fldChar w:fldCharType="begin"/>
        </w:r>
        <w:r>
          <w:instrText xml:space="preserve"> PAGEREF _Toc12857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90" w:history="1">
        <w:r>
          <w:rPr>
            <w:rFonts w:ascii="仿宋" w:eastAsia="仿宋" w:hAnsi="仿宋" w:cs="仿宋" w:hint="eastAsia"/>
            <w:lang w:eastAsia="zh-CN"/>
          </w:rPr>
          <w:t>(一)、辨识与分析危险、有害因素的依据</w:t>
        </w:r>
        <w:r>
          <w:tab/>
        </w:r>
        <w:r>
          <w:fldChar w:fldCharType="begin"/>
        </w:r>
        <w:r>
          <w:instrText xml:space="preserve"> PAGEREF _Toc8190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62" w:history="1">
        <w:r>
          <w:rPr>
            <w:rFonts w:ascii="仿宋" w:eastAsia="仿宋" w:hAnsi="仿宋" w:cs="仿宋" w:hint="eastAsia"/>
            <w:lang w:eastAsia="zh-CN"/>
          </w:rPr>
          <w:t>(二)、主要危险、有害物质分析</w:t>
        </w:r>
        <w:r>
          <w:tab/>
        </w:r>
        <w:r>
          <w:fldChar w:fldCharType="begin"/>
        </w:r>
        <w:r>
          <w:instrText xml:space="preserve"> PAGEREF _Toc31762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29" w:history="1">
        <w:r>
          <w:rPr>
            <w:rFonts w:ascii="仿宋" w:eastAsia="仿宋" w:hAnsi="仿宋" w:cs="仿宋" w:hint="eastAsia"/>
            <w:lang w:eastAsia="zh-CN"/>
          </w:rPr>
          <w:t>(三)、生产过程中危险有害因素的辨识与分析</w:t>
        </w:r>
        <w:r>
          <w:tab/>
        </w:r>
        <w:r>
          <w:fldChar w:fldCharType="begin"/>
        </w:r>
        <w:r>
          <w:instrText xml:space="preserve"> PAGEREF _Toc24029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65" w:history="1">
        <w:r>
          <w:rPr>
            <w:rFonts w:ascii="仿宋" w:eastAsia="仿宋" w:hAnsi="仿宋" w:cs="仿宋" w:hint="eastAsia"/>
            <w:lang w:eastAsia="zh-CN"/>
          </w:rPr>
          <w:t>(四)、自然条件危险、有害因素辨识与分析</w:t>
        </w:r>
        <w:r>
          <w:tab/>
        </w:r>
        <w:r>
          <w:fldChar w:fldCharType="begin"/>
        </w:r>
        <w:r>
          <w:instrText xml:space="preserve"> PAGEREF _Toc25565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69" w:history="1">
        <w:r>
          <w:rPr>
            <w:rFonts w:ascii="仿宋" w:eastAsia="仿宋" w:hAnsi="仿宋" w:cs="仿宋" w:hint="eastAsia"/>
            <w:lang w:eastAsia="zh-CN"/>
          </w:rPr>
          <w:t>(五)、安全管理不当导致的危险、有害因素辨识与分析</w:t>
        </w:r>
        <w:r>
          <w:tab/>
        </w:r>
        <w:r>
          <w:fldChar w:fldCharType="begin"/>
        </w:r>
        <w:r>
          <w:instrText xml:space="preserve"> PAGEREF _Toc26469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09" w:history="1">
        <w:r>
          <w:rPr>
            <w:rFonts w:ascii="仿宋" w:eastAsia="仿宋" w:hAnsi="仿宋" w:cs="仿宋" w:hint="eastAsia"/>
            <w:lang w:eastAsia="zh-CN"/>
          </w:rPr>
          <w:t>(六)、重大危险源辨识结果</w:t>
        </w:r>
        <w:r>
          <w:tab/>
        </w:r>
        <w:r>
          <w:fldChar w:fldCharType="begin"/>
        </w:r>
        <w:r>
          <w:instrText xml:space="preserve"> PAGEREF _Toc5409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72" w:history="1">
        <w:r>
          <w:rPr>
            <w:rFonts w:ascii="仿宋" w:eastAsia="仿宋" w:hAnsi="仿宋" w:cs="仿宋" w:hint="eastAsia"/>
            <w:lang w:eastAsia="zh-CN"/>
          </w:rPr>
          <w:t>五、宏观环境分析</w:t>
        </w:r>
        <w:r>
          <w:tab/>
        </w:r>
        <w:r>
          <w:fldChar w:fldCharType="begin"/>
        </w:r>
        <w:r>
          <w:instrText xml:space="preserve"> PAGEREF _Toc14372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5" w:history="1">
        <w:r>
          <w:rPr>
            <w:rFonts w:ascii="仿宋" w:eastAsia="仿宋" w:hAnsi="仿宋" w:cs="仿宋" w:hint="eastAsia"/>
            <w:lang w:eastAsia="zh-CN"/>
          </w:rPr>
          <w:t>(一)、产业背景分析</w:t>
        </w:r>
        <w:r>
          <w:tab/>
        </w:r>
        <w:r>
          <w:fldChar w:fldCharType="begin"/>
        </w:r>
        <w:r>
          <w:instrText xml:space="preserve"> PAGEREF _Toc2795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22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_Toc24022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4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_Toc18243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85" w:history="1">
        <w:r>
          <w:rPr>
            <w:rFonts w:ascii="仿宋" w:eastAsia="仿宋" w:hAnsi="仿宋" w:cs="仿宋" w:hint="eastAsia"/>
            <w:lang w:eastAsia="zh-CN"/>
          </w:rPr>
          <w:t>(四)、沼气冰箱项目必要性分析</w:t>
        </w:r>
        <w:r>
          <w:tab/>
        </w:r>
        <w:r>
          <w:fldChar w:fldCharType="begin"/>
        </w:r>
        <w:r>
          <w:instrText xml:space="preserve"> PAGEREF _Toc22685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61" w:history="1">
        <w:r>
          <w:rPr>
            <w:rFonts w:ascii="仿宋" w:eastAsia="仿宋" w:hAnsi="仿宋" w:cs="仿宋" w:hint="eastAsia"/>
            <w:lang w:eastAsia="zh-CN"/>
          </w:rPr>
          <w:t>六、沼气冰箱行业背景分析</w:t>
        </w:r>
        <w:r>
          <w:tab/>
        </w:r>
        <w:r>
          <w:fldChar w:fldCharType="begin"/>
        </w:r>
        <w:r>
          <w:instrText xml:space="preserve"> PAGEREF _Toc7961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12" w:history="1">
        <w:r>
          <w:rPr>
            <w:rFonts w:ascii="仿宋" w:eastAsia="仿宋" w:hAnsi="仿宋" w:cs="仿宋" w:hint="eastAsia"/>
            <w:lang w:eastAsia="zh-CN"/>
          </w:rPr>
          <w:t>(一)、沼气冰箱行业背景分析</w:t>
        </w:r>
        <w:r>
          <w:tab/>
        </w:r>
        <w:r>
          <w:fldChar w:fldCharType="begin"/>
        </w:r>
        <w:r>
          <w:instrText xml:space="preserve"> PAGEREF _Toc29112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3" w:history="1">
        <w:r>
          <w:rPr>
            <w:rFonts w:ascii="仿宋" w:eastAsia="仿宋" w:hAnsi="仿宋" w:cs="仿宋" w:hint="eastAsia"/>
            <w:lang w:eastAsia="zh-CN"/>
          </w:rPr>
          <w:t>七、沼气冰箱项目绪论</w:t>
        </w:r>
        <w:r>
          <w:tab/>
        </w:r>
        <w:r>
          <w:fldChar w:fldCharType="begin"/>
        </w:r>
        <w:r>
          <w:instrText xml:space="preserve"> PAGEREF _Toc1683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70" w:history="1">
        <w:r>
          <w:rPr>
            <w:rFonts w:ascii="仿宋" w:eastAsia="仿宋" w:hAnsi="仿宋" w:cs="仿宋" w:hint="eastAsia"/>
            <w:lang w:eastAsia="zh-CN"/>
          </w:rPr>
          <w:t>(一)、沼气冰箱项目名称及建设性质</w:t>
        </w:r>
        <w:r>
          <w:tab/>
        </w:r>
        <w:r>
          <w:fldChar w:fldCharType="begin"/>
        </w:r>
        <w:r>
          <w:instrText xml:space="preserve"> PAGEREF _Toc25870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61" w:history="1">
        <w:r>
          <w:rPr>
            <w:rFonts w:ascii="仿宋" w:eastAsia="仿宋" w:hAnsi="仿宋" w:cs="仿宋" w:hint="eastAsia"/>
            <w:lang w:eastAsia="zh-CN"/>
          </w:rPr>
          <w:t>(二)、沼气冰箱项目承办单位</w:t>
        </w:r>
        <w:r>
          <w:tab/>
        </w:r>
        <w:r>
          <w:fldChar w:fldCharType="begin"/>
        </w:r>
        <w:r>
          <w:instrText xml:space="preserve"> PAGEREF _Toc26861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69" w:history="1">
        <w:r>
          <w:rPr>
            <w:rFonts w:ascii="仿宋" w:eastAsia="仿宋" w:hAnsi="仿宋" w:cs="仿宋" w:hint="eastAsia"/>
            <w:lang w:eastAsia="zh-CN"/>
          </w:rPr>
          <w:t>(三)、沼气冰箱项目定位及建设理由</w:t>
        </w:r>
        <w:r>
          <w:tab/>
        </w:r>
        <w:r>
          <w:fldChar w:fldCharType="begin"/>
        </w:r>
        <w:r>
          <w:instrText xml:space="preserve"> PAGEREF _Toc23569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65" w:history="1">
        <w:r>
          <w:rPr>
            <w:rFonts w:ascii="仿宋" w:eastAsia="仿宋" w:hAnsi="仿宋" w:cs="仿宋" w:hint="eastAsia"/>
            <w:lang w:eastAsia="zh-CN"/>
          </w:rPr>
          <w:t>(四)、报告编制说明</w:t>
        </w:r>
        <w:r>
          <w:tab/>
        </w:r>
        <w:r>
          <w:fldChar w:fldCharType="begin"/>
        </w:r>
        <w:r>
          <w:instrText xml:space="preserve"> PAGEREF _Toc12365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49" w:history="1">
        <w:r>
          <w:rPr>
            <w:rFonts w:ascii="仿宋" w:eastAsia="仿宋" w:hAnsi="仿宋" w:cs="仿宋" w:hint="eastAsia"/>
            <w:lang w:eastAsia="zh-CN"/>
          </w:rPr>
          <w:t>(五)、沼气冰箱项目建设选址</w:t>
        </w:r>
        <w:r>
          <w:tab/>
        </w:r>
        <w:r>
          <w:fldChar w:fldCharType="begin"/>
        </w:r>
        <w:r>
          <w:instrText xml:space="preserve"> PAGEREF _Toc27849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5" w:history="1">
        <w:r>
          <w:rPr>
            <w:rFonts w:ascii="仿宋" w:eastAsia="仿宋" w:hAnsi="仿宋" w:cs="仿宋" w:hint="eastAsia"/>
            <w:lang w:eastAsia="zh-CN"/>
          </w:rPr>
          <w:t>(六)、沼气冰箱项目生产规模</w:t>
        </w:r>
        <w:r>
          <w:tab/>
        </w:r>
        <w:r>
          <w:fldChar w:fldCharType="begin"/>
        </w:r>
        <w:r>
          <w:instrText xml:space="preserve"> PAGEREF _Toc1335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22" w:history="1">
        <w:r>
          <w:rPr>
            <w:rFonts w:ascii="仿宋" w:eastAsia="仿宋" w:hAnsi="仿宋" w:cs="仿宋" w:hint="eastAsia"/>
            <w:lang w:eastAsia="zh-CN"/>
          </w:rPr>
          <w:t>(七)、建筑物建设规模</w:t>
        </w:r>
        <w:r>
          <w:tab/>
        </w:r>
        <w:r>
          <w:fldChar w:fldCharType="begin"/>
        </w:r>
        <w:r>
          <w:instrText xml:space="preserve"> PAGEREF _Toc9722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67" w:history="1">
        <w:r>
          <w:rPr>
            <w:rFonts w:ascii="仿宋" w:eastAsia="仿宋" w:hAnsi="仿宋" w:cs="仿宋" w:hint="eastAsia"/>
            <w:lang w:eastAsia="zh-CN"/>
          </w:rPr>
          <w:t>(八)、环境影响</w:t>
        </w:r>
        <w:r>
          <w:tab/>
        </w:r>
        <w:r>
          <w:fldChar w:fldCharType="begin"/>
        </w:r>
        <w:r>
          <w:instrText xml:space="preserve"> PAGEREF _Toc19067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93" w:history="1">
        <w:r>
          <w:rPr>
            <w:rFonts w:ascii="仿宋" w:eastAsia="仿宋" w:hAnsi="仿宋" w:cs="仿宋" w:hint="eastAsia"/>
            <w:lang w:eastAsia="zh-CN"/>
          </w:rPr>
          <w:t>(九)、沼气冰箱项目总投资及资金构成</w:t>
        </w:r>
        <w:r>
          <w:tab/>
        </w:r>
        <w:r>
          <w:fldChar w:fldCharType="begin"/>
        </w:r>
        <w:r>
          <w:instrText xml:space="preserve"> PAGEREF _Toc14793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63" w:history="1">
        <w:r>
          <w:rPr>
            <w:rFonts w:ascii="仿宋" w:eastAsia="仿宋" w:hAnsi="仿宋" w:cs="仿宋" w:hint="eastAsia"/>
            <w:lang w:eastAsia="zh-CN"/>
          </w:rPr>
          <w:t>(十)、资金筹措方案</w:t>
        </w:r>
        <w:r>
          <w:tab/>
        </w:r>
        <w:r>
          <w:fldChar w:fldCharType="begin"/>
        </w:r>
        <w:r>
          <w:instrText xml:space="preserve"> PAGEREF _Toc16863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85" w:history="1">
        <w:r>
          <w:rPr>
            <w:rFonts w:ascii="仿宋" w:eastAsia="仿宋" w:hAnsi="仿宋" w:cs="仿宋" w:hint="eastAsia"/>
            <w:lang w:eastAsia="zh-CN"/>
          </w:rPr>
          <w:t>(十一)、沼气冰箱项目预期经济效益规划目标</w:t>
        </w:r>
        <w:r>
          <w:tab/>
        </w:r>
        <w:r>
          <w:fldChar w:fldCharType="begin"/>
        </w:r>
        <w:r>
          <w:instrText xml:space="preserve"> PAGEREF _Toc8785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21" w:history="1">
        <w:r>
          <w:rPr>
            <w:rFonts w:ascii="仿宋" w:eastAsia="仿宋" w:hAnsi="仿宋" w:cs="仿宋" w:hint="eastAsia"/>
            <w:lang w:eastAsia="zh-CN"/>
          </w:rPr>
          <w:t>(十二)、沼气冰箱项目建设进度规划</w:t>
        </w:r>
        <w:r>
          <w:tab/>
        </w:r>
        <w:r>
          <w:fldChar w:fldCharType="begin"/>
        </w:r>
        <w:r>
          <w:instrText xml:space="preserve"> PAGEREF _Toc26321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33" w:history="1">
        <w:r>
          <w:rPr>
            <w:rFonts w:ascii="仿宋" w:eastAsia="仿宋" w:hAnsi="仿宋" w:cs="仿宋" w:hint="eastAsia"/>
            <w:lang w:eastAsia="zh-CN"/>
          </w:rPr>
          <w:t>(十三)、沼气冰箱项目综合评价</w:t>
        </w:r>
        <w:r>
          <w:tab/>
        </w:r>
        <w:r>
          <w:fldChar w:fldCharType="begin"/>
        </w:r>
        <w:r>
          <w:instrText xml:space="preserve"> PAGEREF _Toc14333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04" w:history="1">
        <w:r>
          <w:rPr>
            <w:rFonts w:ascii="仿宋" w:eastAsia="仿宋" w:hAnsi="仿宋" w:cs="仿宋" w:hint="eastAsia"/>
            <w:lang w:eastAsia="zh-CN"/>
          </w:rPr>
          <w:t>八、沼气冰箱项目总结与建议</w:t>
        </w:r>
        <w:r>
          <w:tab/>
        </w:r>
        <w:r>
          <w:fldChar w:fldCharType="begin"/>
        </w:r>
        <w:r>
          <w:instrText xml:space="preserve"> PAGEREF _Toc14304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205" w:history="1">
        <w:r>
          <w:rPr>
            <w:rFonts w:ascii="仿宋" w:eastAsia="仿宋" w:hAnsi="仿宋" w:cs="仿宋" w:hint="eastAsia"/>
            <w:lang w:eastAsia="zh-CN"/>
          </w:rPr>
          <w:t>(一)、安全工作总结</w:t>
        </w:r>
        <w:r>
          <w:tab/>
        </w:r>
        <w:r>
          <w:fldChar w:fldCharType="begin"/>
        </w:r>
        <w:r>
          <w:instrText xml:space="preserve"> PAGEREF _Toc12205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77" w:history="1">
        <w:r>
          <w:rPr>
            <w:rFonts w:ascii="仿宋" w:eastAsia="仿宋" w:hAnsi="仿宋" w:cs="仿宋" w:hint="eastAsia"/>
            <w:lang w:eastAsia="zh-CN"/>
          </w:rPr>
          <w:t>(二)、安全工作建议</w:t>
        </w:r>
        <w:r>
          <w:tab/>
        </w:r>
        <w:r>
          <w:fldChar w:fldCharType="begin"/>
        </w:r>
        <w:r>
          <w:instrText xml:space="preserve"> PAGEREF _Toc11477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40" w:history="1">
        <w:r>
          <w:rPr>
            <w:rFonts w:ascii="仿宋" w:eastAsia="仿宋" w:hAnsi="仿宋" w:cs="仿宋" w:hint="eastAsia"/>
            <w:lang w:eastAsia="zh-CN"/>
          </w:rPr>
          <w:t>九、企业技术创新的内部组织模式</w:t>
        </w:r>
        <w:r>
          <w:tab/>
        </w:r>
        <w:r>
          <w:fldChar w:fldCharType="begin"/>
        </w:r>
        <w:r>
          <w:instrText xml:space="preserve"> PAGEREF _Toc26340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69" w:history="1">
        <w:r>
          <w:rPr>
            <w:rFonts w:ascii="仿宋" w:eastAsia="仿宋" w:hAnsi="仿宋" w:cs="仿宋" w:hint="eastAsia"/>
            <w:lang w:eastAsia="zh-CN"/>
          </w:rPr>
          <w:t>(一)、内部孵化</w:t>
        </w:r>
        <w:r>
          <w:tab/>
        </w:r>
        <w:r>
          <w:fldChar w:fldCharType="begin"/>
        </w:r>
        <w:r>
          <w:instrText xml:space="preserve"> PAGEREF _Toc18069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67" w:history="1">
        <w:r>
          <w:rPr>
            <w:rFonts w:ascii="仿宋" w:eastAsia="仿宋" w:hAnsi="仿宋" w:cs="仿宋" w:hint="eastAsia"/>
            <w:lang w:eastAsia="zh-CN"/>
          </w:rPr>
          <w:t>(二)、技术创新小组</w:t>
        </w:r>
        <w:r>
          <w:tab/>
        </w:r>
        <w:r>
          <w:fldChar w:fldCharType="begin"/>
        </w:r>
        <w:r>
          <w:instrText xml:space="preserve"> PAGEREF _Toc22167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91" w:history="1">
        <w:r>
          <w:rPr>
            <w:rFonts w:ascii="仿宋" w:eastAsia="仿宋" w:hAnsi="仿宋" w:cs="仿宋" w:hint="eastAsia"/>
            <w:lang w:eastAsia="zh-CN"/>
          </w:rPr>
          <w:t>(三)、新事业发展部</w:t>
        </w:r>
        <w:r>
          <w:tab/>
        </w:r>
        <w:r>
          <w:fldChar w:fldCharType="begin"/>
        </w:r>
        <w:r>
          <w:instrText xml:space="preserve"> PAGEREF _Toc20291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4" w:history="1">
        <w:r>
          <w:rPr>
            <w:rFonts w:ascii="仿宋" w:eastAsia="仿宋" w:hAnsi="仿宋" w:cs="仿宋" w:hint="eastAsia"/>
            <w:lang w:eastAsia="zh-CN"/>
          </w:rPr>
          <w:t>十、安全经营规范</w:t>
        </w:r>
        <w:r>
          <w:tab/>
        </w:r>
        <w:r>
          <w:fldChar w:fldCharType="begin"/>
        </w:r>
        <w:r>
          <w:instrText xml:space="preserve"> PAGEREF _Toc2394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56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_Toc21556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35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_Toc6135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47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_Toc28847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0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_Toc1970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16" w:history="1">
        <w:r>
          <w:rPr>
            <w:rFonts w:ascii="仿宋" w:eastAsia="仿宋" w:hAnsi="仿宋" w:cs="仿宋" w:hint="eastAsia"/>
            <w:lang w:eastAsia="zh-CN"/>
          </w:rPr>
          <w:t>(五)、电气安全保障措施</w:t>
        </w:r>
        <w:r>
          <w:tab/>
        </w:r>
        <w:r>
          <w:fldChar w:fldCharType="begin"/>
        </w:r>
        <w:r>
          <w:instrText xml:space="preserve"> PAGEREF _Toc30616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16" w:history="1">
        <w:r>
          <w:rPr>
            <w:rFonts w:ascii="仿宋" w:eastAsia="仿宋" w:hAnsi="仿宋" w:cs="仿宋" w:hint="eastAsia"/>
            <w:lang w:eastAsia="zh-CN"/>
          </w:rPr>
          <w:t>(六)、防尘防毒措施</w:t>
        </w:r>
        <w:r>
          <w:tab/>
        </w:r>
        <w:r>
          <w:fldChar w:fldCharType="begin"/>
        </w:r>
        <w:r>
          <w:instrText xml:space="preserve"> PAGEREF _Toc32716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12" w:history="1">
        <w:r>
          <w:rPr>
            <w:rFonts w:ascii="仿宋" w:eastAsia="仿宋" w:hAnsi="仿宋" w:cs="仿宋" w:hint="eastAsia"/>
            <w:lang w:eastAsia="zh-CN"/>
          </w:rPr>
          <w:t>(七)、防静电、触电防护及防雷措施</w:t>
        </w:r>
        <w:r>
          <w:tab/>
        </w:r>
        <w:r>
          <w:fldChar w:fldCharType="begin"/>
        </w:r>
        <w:r>
          <w:instrText xml:space="preserve"> PAGEREF _Toc15212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40" w:history="1">
        <w:r>
          <w:rPr>
            <w:rFonts w:ascii="仿宋" w:eastAsia="仿宋" w:hAnsi="仿宋" w:cs="仿宋" w:hint="eastAsia"/>
            <w:lang w:eastAsia="zh-CN"/>
          </w:rPr>
          <w:t>(八)、机械设备安全保障措施</w:t>
        </w:r>
        <w:r>
          <w:tab/>
        </w:r>
        <w:r>
          <w:fldChar w:fldCharType="begin"/>
        </w:r>
        <w:r>
          <w:instrText xml:space="preserve"> PAGEREF _Toc14340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83" w:history="1">
        <w:r>
          <w:rPr>
            <w:rFonts w:ascii="仿宋" w:eastAsia="仿宋" w:hAnsi="仿宋" w:cs="仿宋" w:hint="eastAsia"/>
            <w:lang w:eastAsia="zh-CN"/>
          </w:rPr>
          <w:t>(九)、劳动安全保障措施</w:t>
        </w:r>
        <w:r>
          <w:tab/>
        </w:r>
        <w:r>
          <w:fldChar w:fldCharType="begin"/>
        </w:r>
        <w:r>
          <w:instrText xml:space="preserve"> PAGEREF _Toc28483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12" w:history="1">
        <w:r>
          <w:rPr>
            <w:rFonts w:ascii="仿宋" w:eastAsia="仿宋" w:hAnsi="仿宋" w:cs="仿宋" w:hint="eastAsia"/>
            <w:lang w:eastAsia="zh-CN"/>
          </w:rPr>
          <w:t>(十)、劳动安全卫生机构设置及教育制度</w:t>
        </w:r>
        <w:r>
          <w:tab/>
        </w:r>
        <w:r>
          <w:fldChar w:fldCharType="begin"/>
        </w:r>
        <w:r>
          <w:instrText xml:space="preserve"> PAGEREF _Toc20512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61" w:history="1">
        <w:r>
          <w:rPr>
            <w:rFonts w:ascii="仿宋" w:eastAsia="仿宋" w:hAnsi="仿宋" w:cs="仿宋" w:hint="eastAsia"/>
            <w:lang w:eastAsia="zh-CN"/>
          </w:rPr>
          <w:t>(十一)、劳动安全预期效果评价</w:t>
        </w:r>
        <w:r>
          <w:tab/>
        </w:r>
        <w:r>
          <w:fldChar w:fldCharType="begin"/>
        </w:r>
        <w:r>
          <w:instrText xml:space="preserve"> PAGEREF _Toc12461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" w:history="1">
        <w:r>
          <w:rPr>
            <w:rFonts w:ascii="仿宋" w:eastAsia="仿宋" w:hAnsi="仿宋" w:cs="仿宋" w:hint="eastAsia"/>
            <w:lang w:eastAsia="zh-CN"/>
          </w:rPr>
          <w:t>十一、社会责任与可持续发展</w:t>
        </w:r>
        <w:r>
          <w:tab/>
        </w:r>
        <w:r>
          <w:fldChar w:fldCharType="begin"/>
        </w:r>
        <w:r>
          <w:instrText xml:space="preserve"> PAGEREF _Toc200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7" w:history="1">
        <w:r>
          <w:rPr>
            <w:rFonts w:ascii="仿宋" w:eastAsia="仿宋" w:hAnsi="仿宋" w:cs="仿宋" w:hint="eastAsia"/>
            <w:lang w:eastAsia="zh-CN"/>
          </w:rPr>
          <w:t>(一)、企业社会责任理念</w:t>
        </w:r>
        <w:r>
          <w:tab/>
        </w:r>
        <w:r>
          <w:fldChar w:fldCharType="begin"/>
        </w:r>
        <w:r>
          <w:instrText xml:space="preserve"> PAGEREF _Toc2467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88" w:history="1">
        <w:r>
          <w:rPr>
            <w:rFonts w:ascii="仿宋" w:eastAsia="仿宋" w:hAnsi="仿宋" w:cs="仿宋" w:hint="eastAsia"/>
            <w:lang w:eastAsia="zh-CN"/>
          </w:rPr>
          <w:t>(二)、社会责任沼气冰箱项目与计划</w:t>
        </w:r>
        <w:r>
          <w:tab/>
        </w:r>
        <w:r>
          <w:fldChar w:fldCharType="begin"/>
        </w:r>
        <w:r>
          <w:instrText xml:space="preserve"> PAGEREF _Toc22588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18" w:history="1">
        <w:r>
          <w:rPr>
            <w:rFonts w:ascii="仿宋" w:eastAsia="仿宋" w:hAnsi="仿宋" w:cs="仿宋" w:hint="eastAsia"/>
            <w:lang w:eastAsia="zh-CN"/>
          </w:rPr>
          <w:t>(三)、可持续发展战略</w:t>
        </w:r>
        <w:r>
          <w:tab/>
        </w:r>
        <w:r>
          <w:fldChar w:fldCharType="begin"/>
        </w:r>
        <w:r>
          <w:instrText xml:space="preserve"> PAGEREF _Toc29418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8" w:history="1">
        <w:r>
          <w:rPr>
            <w:rFonts w:ascii="仿宋" w:eastAsia="仿宋" w:hAnsi="仿宋" w:cs="仿宋" w:hint="eastAsia"/>
            <w:lang w:eastAsia="zh-CN"/>
          </w:rPr>
          <w:t>(四)、节能减排与环保措施</w:t>
        </w:r>
        <w:r>
          <w:tab/>
        </w:r>
        <w:r>
          <w:fldChar w:fldCharType="begin"/>
        </w:r>
        <w:r>
          <w:instrText xml:space="preserve"> PAGEREF _Toc2468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36" w:history="1">
        <w:r>
          <w:rPr>
            <w:rFonts w:ascii="仿宋" w:eastAsia="仿宋" w:hAnsi="仿宋" w:cs="仿宋" w:hint="eastAsia"/>
            <w:lang w:eastAsia="zh-CN"/>
          </w:rPr>
          <w:t>(五)、社会公益与慈善活动</w:t>
        </w:r>
        <w:r>
          <w:tab/>
        </w:r>
        <w:r>
          <w:fldChar w:fldCharType="begin"/>
        </w:r>
        <w:r>
          <w:instrText xml:space="preserve"> PAGEREF _Toc25236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80" w:history="1">
        <w:r>
          <w:rPr>
            <w:rFonts w:ascii="仿宋" w:eastAsia="仿宋" w:hAnsi="仿宋" w:cs="仿宋" w:hint="eastAsia"/>
            <w:lang w:eastAsia="zh-CN"/>
          </w:rPr>
          <w:t>十二、沼气冰箱项目风险对策</w:t>
        </w:r>
        <w:r>
          <w:tab/>
        </w:r>
        <w:r>
          <w:fldChar w:fldCharType="begin"/>
        </w:r>
        <w:r>
          <w:instrText xml:space="preserve"> PAGEREF _Toc19480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73" w:history="1">
        <w:r>
          <w:rPr>
            <w:rFonts w:ascii="仿宋" w:eastAsia="仿宋" w:hAnsi="仿宋" w:cs="仿宋" w:hint="eastAsia"/>
            <w:lang w:eastAsia="zh-CN"/>
          </w:rPr>
          <w:t>(一)、政策风险对策</w:t>
        </w:r>
        <w:r>
          <w:tab/>
        </w:r>
        <w:r>
          <w:fldChar w:fldCharType="begin"/>
        </w:r>
        <w:r>
          <w:instrText xml:space="preserve"> PAGEREF _Toc3973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91" w:history="1">
        <w:r>
          <w:rPr>
            <w:rFonts w:ascii="仿宋" w:eastAsia="仿宋" w:hAnsi="仿宋" w:cs="仿宋" w:hint="eastAsia"/>
            <w:lang w:eastAsia="zh-CN"/>
          </w:rPr>
          <w:t>(二)、经济风险对策</w:t>
        </w:r>
        <w:r>
          <w:tab/>
        </w:r>
        <w:r>
          <w:fldChar w:fldCharType="begin"/>
        </w:r>
        <w:r>
          <w:instrText xml:space="preserve"> PAGEREF _Toc28291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95" w:history="1">
        <w:r>
          <w:rPr>
            <w:rFonts w:ascii="仿宋" w:eastAsia="仿宋" w:hAnsi="仿宋" w:cs="仿宋" w:hint="eastAsia"/>
            <w:lang w:eastAsia="zh-CN"/>
          </w:rPr>
          <w:t>(三)、环境风险对策</w:t>
        </w:r>
        <w:r>
          <w:tab/>
        </w:r>
        <w:r>
          <w:fldChar w:fldCharType="begin"/>
        </w:r>
        <w:r>
          <w:instrText xml:space="preserve"> PAGEREF _Toc6695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09" w:history="1">
        <w:r>
          <w:rPr>
            <w:rFonts w:ascii="仿宋" w:eastAsia="仿宋" w:hAnsi="仿宋" w:cs="仿宋" w:hint="eastAsia"/>
            <w:lang w:eastAsia="zh-CN"/>
          </w:rPr>
          <w:t>(四)、人才风险对策</w:t>
        </w:r>
        <w:r>
          <w:tab/>
        </w:r>
        <w:r>
          <w:fldChar w:fldCharType="begin"/>
        </w:r>
        <w:r>
          <w:instrText xml:space="preserve"> PAGEREF _Toc12309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0" w:history="1">
        <w:r>
          <w:rPr>
            <w:rFonts w:ascii="仿宋" w:eastAsia="仿宋" w:hAnsi="仿宋" w:cs="仿宋" w:hint="eastAsia"/>
            <w:lang w:eastAsia="zh-CN"/>
          </w:rPr>
          <w:t>(五)、社会责任风险对策</w:t>
        </w:r>
        <w:r>
          <w:tab/>
        </w:r>
        <w:r>
          <w:fldChar w:fldCharType="begin"/>
        </w:r>
        <w:r>
          <w:instrText xml:space="preserve"> PAGEREF _Toc2990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71" w:history="1">
        <w:r>
          <w:rPr>
            <w:rFonts w:ascii="仿宋" w:eastAsia="仿宋" w:hAnsi="仿宋" w:cs="仿宋" w:hint="eastAsia"/>
            <w:lang w:eastAsia="zh-CN"/>
          </w:rPr>
          <w:t>(六)、全球经济不确定性风险对策</w:t>
        </w:r>
        <w:r>
          <w:tab/>
        </w:r>
        <w:r>
          <w:fldChar w:fldCharType="begin"/>
        </w:r>
        <w:r>
          <w:instrText xml:space="preserve"> PAGEREF _Toc10471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85" w:history="1">
        <w:r>
          <w:rPr>
            <w:rFonts w:ascii="仿宋" w:eastAsia="仿宋" w:hAnsi="仿宋" w:cs="仿宋" w:hint="eastAsia"/>
            <w:lang w:eastAsia="zh-CN"/>
          </w:rPr>
          <w:t>(七)、供应链风险对策</w:t>
        </w:r>
        <w:r>
          <w:tab/>
        </w:r>
        <w:r>
          <w:fldChar w:fldCharType="begin"/>
        </w:r>
        <w:r>
          <w:instrText xml:space="preserve"> PAGEREF _Toc26785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02" w:history="1">
        <w:r>
          <w:rPr>
            <w:rFonts w:ascii="仿宋" w:eastAsia="仿宋" w:hAnsi="仿宋" w:cs="仿宋" w:hint="eastAsia"/>
            <w:lang w:eastAsia="zh-CN"/>
          </w:rPr>
          <w:t>(八)、网络安全风险对策</w:t>
        </w:r>
        <w:r>
          <w:tab/>
        </w:r>
        <w:r>
          <w:fldChar w:fldCharType="begin"/>
        </w:r>
        <w:r>
          <w:instrText xml:space="preserve"> PAGEREF _Toc11502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68" w:history="1">
        <w:r>
          <w:rPr>
            <w:rFonts w:ascii="仿宋" w:eastAsia="仿宋" w:hAnsi="仿宋" w:cs="仿宋" w:hint="eastAsia"/>
            <w:lang w:eastAsia="zh-CN"/>
          </w:rPr>
          <w:t>十三、投资估算</w:t>
        </w:r>
        <w:r>
          <w:tab/>
        </w:r>
        <w:r>
          <w:fldChar w:fldCharType="begin"/>
        </w:r>
        <w:r>
          <w:instrText xml:space="preserve"> PAGEREF _Toc14468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88" w:history="1">
        <w:r>
          <w:rPr>
            <w:rFonts w:ascii="仿宋" w:eastAsia="仿宋" w:hAnsi="仿宋" w:cs="仿宋" w:hint="eastAsia"/>
            <w:lang w:eastAsia="zh-CN"/>
          </w:rPr>
          <w:t>(一)、投资估算的依据和说明</w:t>
        </w:r>
        <w:r>
          <w:tab/>
        </w:r>
        <w:r>
          <w:fldChar w:fldCharType="begin"/>
        </w:r>
        <w:r>
          <w:instrText xml:space="preserve"> PAGEREF _Toc9088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55" w:history="1">
        <w:r>
          <w:rPr>
            <w:rFonts w:ascii="仿宋" w:eastAsia="仿宋" w:hAnsi="仿宋" w:cs="仿宋" w:hint="eastAsia"/>
            <w:lang w:eastAsia="zh-CN"/>
          </w:rPr>
          <w:t>(二)、建设投资估算</w:t>
        </w:r>
        <w:r>
          <w:tab/>
        </w:r>
        <w:r>
          <w:fldChar w:fldCharType="begin"/>
        </w:r>
        <w:r>
          <w:instrText xml:space="preserve"> PAGEREF _Toc13255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56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_Toc24556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3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_Toc4732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61" w:history="1">
        <w:r>
          <w:rPr>
            <w:rFonts w:ascii="仿宋" w:eastAsia="仿宋" w:hAnsi="仿宋" w:cs="仿宋" w:hint="eastAsia"/>
            <w:lang w:eastAsia="zh-CN"/>
          </w:rPr>
          <w:t>(五)、总投资</w:t>
        </w:r>
        <w:r>
          <w:tab/>
        </w:r>
        <w:r>
          <w:fldChar w:fldCharType="begin"/>
        </w:r>
        <w:r>
          <w:instrText xml:space="preserve"> PAGEREF _Toc11261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3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_Toc2393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78" w:history="1">
        <w:r>
          <w:rPr>
            <w:rFonts w:ascii="仿宋" w:eastAsia="仿宋" w:hAnsi="仿宋" w:cs="仿宋" w:hint="eastAsia"/>
            <w:lang w:eastAsia="zh-CN"/>
          </w:rPr>
          <w:t>十四、沼气冰箱项目规划进度</w:t>
        </w:r>
        <w:r>
          <w:tab/>
        </w:r>
        <w:r>
          <w:fldChar w:fldCharType="begin"/>
        </w:r>
        <w:r>
          <w:instrText xml:space="preserve"> PAGEREF _Toc31578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95" w:history="1">
        <w:r>
          <w:rPr>
            <w:rFonts w:ascii="仿宋" w:eastAsia="仿宋" w:hAnsi="仿宋" w:cs="仿宋" w:hint="eastAsia"/>
            <w:lang w:eastAsia="zh-CN"/>
          </w:rPr>
          <w:t>(一)、沼气冰箱项目进度安排</w:t>
        </w:r>
        <w:r>
          <w:tab/>
        </w:r>
        <w:r>
          <w:fldChar w:fldCharType="begin"/>
        </w:r>
        <w:r>
          <w:instrText xml:space="preserve"> PAGEREF _Toc12295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14" w:history="1">
        <w:r>
          <w:rPr>
            <w:rFonts w:ascii="仿宋" w:eastAsia="仿宋" w:hAnsi="仿宋" w:cs="仿宋" w:hint="eastAsia"/>
            <w:lang w:eastAsia="zh-CN"/>
          </w:rPr>
          <w:t>(二)、沼气冰箱项目实施保障措施</w:t>
        </w:r>
        <w:r>
          <w:tab/>
        </w:r>
        <w:r>
          <w:fldChar w:fldCharType="begin"/>
        </w:r>
        <w:r>
          <w:instrText xml:space="preserve"> PAGEREF _Toc14114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25" w:history="1">
        <w:r>
          <w:rPr>
            <w:rFonts w:ascii="仿宋" w:eastAsia="仿宋" w:hAnsi="仿宋" w:cs="仿宋" w:hint="eastAsia"/>
            <w:lang w:eastAsia="zh-CN"/>
          </w:rPr>
          <w:t>十五、项目危机管理</w:t>
        </w:r>
        <w:r>
          <w:tab/>
        </w:r>
        <w:r>
          <w:fldChar w:fldCharType="begin"/>
        </w:r>
        <w:r>
          <w:instrText xml:space="preserve"> PAGEREF _Toc8925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9257" w:history="1">
        <w:r>
          <w:rPr>
            <w:rFonts w:ascii="仿宋" w:eastAsia="仿宋" w:hAnsi="仿宋" w:cs="仿宋" w:hint="eastAsia"/>
            <w:lang w:eastAsia="zh-CN"/>
          </w:rPr>
          <w:t>(一)、危机预警与风险评估</w:t>
        </w:r>
        <w:r>
          <w:tab/>
        </w:r>
        <w:r>
          <w:fldChar w:fldCharType="begin"/>
        </w:r>
        <w:r>
          <w:instrText xml:space="preserve"> PAGEREF _Toc19257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9" w:history="1">
        <w:r>
          <w:rPr>
            <w:rFonts w:ascii="仿宋" w:eastAsia="仿宋" w:hAnsi="仿宋" w:cs="仿宋" w:hint="eastAsia"/>
            <w:lang w:eastAsia="zh-CN"/>
          </w:rPr>
          <w:t>(二)、危机应对预案</w:t>
        </w:r>
        <w:r>
          <w:tab/>
        </w:r>
        <w:r>
          <w:fldChar w:fldCharType="begin"/>
        </w:r>
        <w:r>
          <w:instrText xml:space="preserve"> PAGEREF _Toc879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35" w:history="1">
        <w:r>
          <w:rPr>
            <w:rFonts w:ascii="仿宋" w:eastAsia="仿宋" w:hAnsi="仿宋" w:cs="仿宋" w:hint="eastAsia"/>
            <w:lang w:eastAsia="zh-CN"/>
          </w:rPr>
          <w:t>(三)、危机沟通与公关处理</w:t>
        </w:r>
        <w:r>
          <w:tab/>
        </w:r>
        <w:r>
          <w:fldChar w:fldCharType="begin"/>
        </w:r>
        <w:r>
          <w:instrText xml:space="preserve"> PAGEREF _Toc11035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73" w:history="1">
        <w:r>
          <w:rPr>
            <w:rFonts w:ascii="仿宋" w:eastAsia="仿宋" w:hAnsi="仿宋" w:cs="仿宋" w:hint="eastAsia"/>
            <w:lang w:eastAsia="zh-CN"/>
          </w:rPr>
          <w:t>十六、战略合作伙伴与投资者关系</w:t>
        </w:r>
        <w:r>
          <w:tab/>
        </w:r>
        <w:r>
          <w:fldChar w:fldCharType="begin"/>
        </w:r>
        <w:r>
          <w:instrText xml:space="preserve"> PAGEREF _Toc22173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37" w:history="1">
        <w:r>
          <w:rPr>
            <w:rFonts w:ascii="仿宋" w:eastAsia="仿宋" w:hAnsi="仿宋" w:cs="仿宋" w:hint="eastAsia"/>
            <w:lang w:eastAsia="zh-CN"/>
          </w:rPr>
          <w:t>(一)、投资者关系管理</w:t>
        </w:r>
        <w:r>
          <w:tab/>
        </w:r>
        <w:r>
          <w:fldChar w:fldCharType="begin"/>
        </w:r>
        <w:r>
          <w:instrText xml:space="preserve"> PAGEREF _Toc29237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98" w:history="1">
        <w:r>
          <w:rPr>
            <w:rFonts w:ascii="仿宋" w:eastAsia="仿宋" w:hAnsi="仿宋" w:cs="仿宋" w:hint="eastAsia"/>
            <w:lang w:eastAsia="zh-CN"/>
          </w:rPr>
          <w:t>(二)、战略合作伙伴关系管理</w:t>
        </w:r>
        <w:r>
          <w:tab/>
        </w:r>
        <w:r>
          <w:fldChar w:fldCharType="begin"/>
        </w:r>
        <w:r>
          <w:instrText xml:space="preserve"> PAGEREF _Toc29698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32" w:history="1">
        <w:r>
          <w:rPr>
            <w:rFonts w:ascii="仿宋" w:eastAsia="仿宋" w:hAnsi="仿宋" w:cs="仿宋" w:hint="eastAsia"/>
            <w:lang w:eastAsia="zh-CN"/>
          </w:rPr>
          <w:t>(三)、投资者关系沟通</w:t>
        </w:r>
        <w:r>
          <w:tab/>
        </w:r>
        <w:r>
          <w:fldChar w:fldCharType="begin"/>
        </w:r>
        <w:r>
          <w:instrText xml:space="preserve"> PAGEREF _Toc9232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43" w:history="1">
        <w:r>
          <w:rPr>
            <w:rFonts w:ascii="仿宋" w:eastAsia="仿宋" w:hAnsi="仿宋" w:cs="仿宋" w:hint="eastAsia"/>
            <w:lang w:eastAsia="zh-CN"/>
          </w:rPr>
          <w:t>(四)、投资者服务计划</w:t>
        </w:r>
        <w:r>
          <w:tab/>
        </w:r>
        <w:r>
          <w:fldChar w:fldCharType="begin"/>
        </w:r>
        <w:r>
          <w:instrText xml:space="preserve"> PAGEREF _Toc6643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99" w:history="1">
        <w:r>
          <w:rPr>
            <w:rFonts w:ascii="仿宋" w:eastAsia="仿宋" w:hAnsi="仿宋" w:cs="仿宋" w:hint="eastAsia"/>
            <w:lang w:eastAsia="zh-CN"/>
          </w:rPr>
          <w:t>十七、营销策略</w:t>
        </w:r>
        <w:r>
          <w:tab/>
        </w:r>
        <w:r>
          <w:fldChar w:fldCharType="begin"/>
        </w:r>
        <w:r>
          <w:instrText xml:space="preserve"> PAGEREF _Toc29399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23" w:history="1">
        <w:r>
          <w:rPr>
            <w:rFonts w:ascii="仿宋" w:eastAsia="仿宋" w:hAnsi="仿宋" w:cs="仿宋" w:hint="eastAsia"/>
            <w:lang w:eastAsia="zh-CN"/>
          </w:rPr>
          <w:t>(一)、市场定位</w:t>
        </w:r>
        <w:r>
          <w:tab/>
        </w:r>
        <w:r>
          <w:fldChar w:fldCharType="begin"/>
        </w:r>
        <w:r>
          <w:instrText xml:space="preserve"> PAGEREF _Toc4723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61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_Toc26361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16" w:history="1">
        <w:r>
          <w:rPr>
            <w:rFonts w:ascii="仿宋" w:eastAsia="仿宋" w:hAnsi="仿宋" w:cs="仿宋" w:hint="eastAsia"/>
            <w:lang w:eastAsia="zh-CN"/>
          </w:rPr>
          <w:t>(三)、推广和广告</w:t>
        </w:r>
        <w:r>
          <w:tab/>
        </w:r>
        <w:r>
          <w:fldChar w:fldCharType="begin"/>
        </w:r>
        <w:r>
          <w:instrText xml:space="preserve"> PAGEREF _Toc30916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79" w:history="1">
        <w:r>
          <w:rPr>
            <w:rFonts w:ascii="仿宋" w:eastAsia="仿宋" w:hAnsi="仿宋" w:cs="仿宋" w:hint="eastAsia"/>
            <w:lang w:eastAsia="zh-CN"/>
          </w:rPr>
          <w:t>十八、沼气冰箱项目工艺及设备分析</w:t>
        </w:r>
        <w:r>
          <w:tab/>
        </w:r>
        <w:r>
          <w:fldChar w:fldCharType="begin"/>
        </w:r>
        <w:r>
          <w:instrText xml:space="preserve"> PAGEREF _Toc22779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73" w:history="1">
        <w:r>
          <w:rPr>
            <w:rFonts w:ascii="仿宋" w:eastAsia="仿宋" w:hAnsi="仿宋" w:cs="仿宋" w:hint="eastAsia"/>
            <w:lang w:eastAsia="zh-CN"/>
          </w:rPr>
          <w:t>(一)、技术管理特点</w:t>
        </w:r>
        <w:r>
          <w:tab/>
        </w:r>
        <w:r>
          <w:fldChar w:fldCharType="begin"/>
        </w:r>
        <w:r>
          <w:instrText xml:space="preserve"> PAGEREF _Toc27773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88" w:history="1">
        <w:r>
          <w:rPr>
            <w:rFonts w:ascii="仿宋" w:eastAsia="仿宋" w:hAnsi="仿宋" w:cs="仿宋" w:hint="eastAsia"/>
            <w:lang w:eastAsia="zh-CN"/>
          </w:rPr>
          <w:t>(二)、沼气冰箱项目工艺技术设计方案</w:t>
        </w:r>
        <w:r>
          <w:tab/>
        </w:r>
        <w:r>
          <w:fldChar w:fldCharType="begin"/>
        </w:r>
        <w:r>
          <w:instrText xml:space="preserve"> PAGEREF _Toc30388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03" w:history="1">
        <w:r>
          <w:rPr>
            <w:rFonts w:ascii="仿宋" w:eastAsia="仿宋" w:hAnsi="仿宋" w:cs="仿宋" w:hint="eastAsia"/>
            <w:lang w:eastAsia="zh-CN"/>
          </w:rPr>
          <w:t>(三)、设备选型方案</w:t>
        </w:r>
        <w:r>
          <w:tab/>
        </w:r>
        <w:r>
          <w:fldChar w:fldCharType="begin"/>
        </w:r>
        <w:r>
          <w:instrText xml:space="preserve"> PAGEREF _Toc9803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21" w:history="1">
        <w:r>
          <w:rPr>
            <w:rFonts w:ascii="仿宋" w:eastAsia="仿宋" w:hAnsi="仿宋" w:cs="仿宋" w:hint="eastAsia"/>
            <w:lang w:eastAsia="zh-CN"/>
          </w:rPr>
          <w:t>十九、投资方案</w:t>
        </w:r>
        <w:r>
          <w:tab/>
        </w:r>
        <w:r>
          <w:fldChar w:fldCharType="begin"/>
        </w:r>
        <w:r>
          <w:instrText xml:space="preserve"> PAGEREF _Toc6021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53" w:history="1">
        <w:r>
          <w:rPr>
            <w:rFonts w:ascii="仿宋" w:eastAsia="仿宋" w:hAnsi="仿宋" w:cs="仿宋" w:hint="eastAsia"/>
            <w:lang w:eastAsia="zh-CN"/>
          </w:rPr>
          <w:t>(一)、投资估算的编制说明</w:t>
        </w:r>
        <w:r>
          <w:tab/>
        </w:r>
        <w:r>
          <w:fldChar w:fldCharType="begin"/>
        </w:r>
        <w:r>
          <w:instrText xml:space="preserve"> PAGEREF _Toc17353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96" w:history="1">
        <w:r>
          <w:rPr>
            <w:rFonts w:ascii="仿宋" w:eastAsia="仿宋" w:hAnsi="仿宋" w:cs="仿宋" w:hint="eastAsia"/>
            <w:lang w:eastAsia="zh-CN"/>
          </w:rPr>
          <w:t>(二)、建设投资估算</w:t>
        </w:r>
        <w:r>
          <w:tab/>
        </w:r>
        <w:r>
          <w:fldChar w:fldCharType="begin"/>
        </w:r>
        <w:r>
          <w:instrText xml:space="preserve"> PAGEREF _Toc32596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_Toc2840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40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_Toc28240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82" w:history="1">
        <w:r>
          <w:rPr>
            <w:rFonts w:ascii="仿宋" w:eastAsia="仿宋" w:hAnsi="仿宋" w:cs="仿宋" w:hint="eastAsia"/>
            <w:lang w:eastAsia="zh-CN"/>
          </w:rPr>
          <w:t>(五)、沼气冰箱项目总投资</w:t>
        </w:r>
        <w:r>
          <w:tab/>
        </w:r>
        <w:r>
          <w:fldChar w:fldCharType="begin"/>
        </w:r>
        <w:r>
          <w:instrText xml:space="preserve"> PAGEREF _Toc11282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5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_Toc3005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84" w:history="1">
        <w:r>
          <w:rPr>
            <w:rFonts w:ascii="仿宋" w:eastAsia="仿宋" w:hAnsi="仿宋" w:cs="仿宋" w:hint="eastAsia"/>
            <w:lang w:eastAsia="zh-CN"/>
          </w:rPr>
          <w:t>二十、品质与服务体验优化</w:t>
        </w:r>
        <w:r>
          <w:tab/>
        </w:r>
        <w:r>
          <w:fldChar w:fldCharType="begin"/>
        </w:r>
        <w:r>
          <w:instrText xml:space="preserve"> PAGEREF _Toc29784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51" w:history="1">
        <w:r>
          <w:rPr>
            <w:rFonts w:ascii="仿宋" w:eastAsia="仿宋" w:hAnsi="仿宋" w:cs="仿宋" w:hint="eastAsia"/>
            <w:lang w:eastAsia="zh-CN"/>
          </w:rPr>
          <w:t>(一)、产品品质管理</w:t>
        </w:r>
        <w:r>
          <w:tab/>
        </w:r>
        <w:r>
          <w:fldChar w:fldCharType="begin"/>
        </w:r>
        <w:r>
          <w:instrText xml:space="preserve"> PAGEREF _Toc27751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39" w:history="1">
        <w:r>
          <w:rPr>
            <w:rFonts w:ascii="仿宋" w:eastAsia="仿宋" w:hAnsi="仿宋" w:cs="仿宋" w:hint="eastAsia"/>
            <w:lang w:eastAsia="zh-CN"/>
          </w:rPr>
          <w:t>(二)、服务体验设计</w:t>
        </w:r>
        <w:r>
          <w:tab/>
        </w:r>
        <w:r>
          <w:fldChar w:fldCharType="begin"/>
        </w:r>
        <w:r>
          <w:instrText xml:space="preserve"> PAGEREF _Toc21639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02" w:history="1">
        <w:r>
          <w:rPr>
            <w:rFonts w:ascii="仿宋" w:eastAsia="仿宋" w:hAnsi="仿宋" w:cs="仿宋" w:hint="eastAsia"/>
            <w:lang w:eastAsia="zh-CN"/>
          </w:rPr>
          <w:t>(三)、用户反馈与改进</w:t>
        </w:r>
        <w:r>
          <w:tab/>
        </w:r>
        <w:r>
          <w:fldChar w:fldCharType="begin"/>
        </w:r>
        <w:r>
          <w:instrText xml:space="preserve"> PAGEREF _Toc14702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18" w:history="1">
        <w:r>
          <w:rPr>
            <w:rFonts w:ascii="仿宋" w:eastAsia="仿宋" w:hAnsi="仿宋" w:cs="仿宋" w:hint="eastAsia"/>
            <w:lang w:eastAsia="zh-CN"/>
          </w:rPr>
          <w:t>(四)、持续提升品质与服务</w:t>
        </w:r>
        <w:r>
          <w:tab/>
        </w:r>
        <w:r>
          <w:fldChar w:fldCharType="begin"/>
        </w:r>
        <w:r>
          <w:instrText xml:space="preserve"> PAGEREF _Toc18518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08" w:history="1">
        <w:r>
          <w:rPr>
            <w:rFonts w:ascii="仿宋" w:eastAsia="仿宋" w:hAnsi="仿宋" w:cs="仿宋" w:hint="eastAsia"/>
            <w:lang w:eastAsia="zh-CN"/>
          </w:rPr>
          <w:t>二十一、战略的定性评价决策方法</w:t>
        </w:r>
        <w:r>
          <w:tab/>
        </w:r>
        <w:r>
          <w:fldChar w:fldCharType="begin"/>
        </w:r>
        <w:r>
          <w:instrText xml:space="preserve"> PAGEREF _Toc25208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" w:history="1">
        <w:r>
          <w:rPr>
            <w:rFonts w:ascii="仿宋" w:eastAsia="仿宋" w:hAnsi="仿宋" w:cs="仿宋" w:hint="eastAsia"/>
            <w:lang w:eastAsia="zh-CN"/>
          </w:rPr>
          <w:t>(一)、战略的定性评价决策方法</w:t>
        </w:r>
        <w:r>
          <w:tab/>
        </w:r>
        <w:r>
          <w:fldChar w:fldCharType="begin"/>
        </w:r>
        <w:r>
          <w:instrText xml:space="preserve"> PAGEREF _Toc113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21" w:history="1">
        <w:r>
          <w:rPr>
            <w:rFonts w:ascii="仿宋" w:eastAsia="仿宋" w:hAnsi="仿宋" w:cs="仿宋" w:hint="eastAsia"/>
            <w:lang w:eastAsia="zh-CN"/>
          </w:rPr>
          <w:t>二十二技术创新与安全管理</w:t>
        </w:r>
        <w:r>
          <w:tab/>
        </w:r>
        <w:r>
          <w:fldChar w:fldCharType="begin"/>
        </w:r>
        <w:r>
          <w:instrText xml:space="preserve"> PAGEREF _Toc24221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66" w:history="1">
        <w:r>
          <w:rPr>
            <w:rFonts w:ascii="仿宋" w:eastAsia="仿宋" w:hAnsi="仿宋" w:cs="仿宋" w:hint="eastAsia"/>
            <w:lang w:eastAsia="zh-CN"/>
          </w:rPr>
          <w:t>(一)、技术创新与安全管理的关系</w:t>
        </w:r>
        <w:r>
          <w:tab/>
        </w:r>
        <w:r>
          <w:fldChar w:fldCharType="begin"/>
        </w:r>
        <w:r>
          <w:instrText xml:space="preserve"> PAGEREF _Toc25666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17" w:history="1">
        <w:r>
          <w:rPr>
            <w:rFonts w:ascii="仿宋" w:eastAsia="仿宋" w:hAnsi="仿宋" w:cs="仿宋" w:hint="eastAsia"/>
            <w:lang w:eastAsia="zh-CN"/>
          </w:rPr>
          <w:t>(二)、技术创新在安全管理中的应用</w:t>
        </w:r>
        <w:r>
          <w:tab/>
        </w:r>
        <w:r>
          <w:fldChar w:fldCharType="begin"/>
        </w:r>
        <w:r>
          <w:instrText xml:space="preserve"> PAGEREF _Toc22917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61" w:history="1">
        <w:r>
          <w:rPr>
            <w:rFonts w:ascii="仿宋" w:eastAsia="仿宋" w:hAnsi="仿宋" w:cs="仿宋" w:hint="eastAsia"/>
            <w:lang w:eastAsia="zh-CN"/>
          </w:rPr>
          <w:t>(三)、技术创新对安全评价的影响</w:t>
        </w:r>
        <w:r>
          <w:tab/>
        </w:r>
        <w:r>
          <w:fldChar w:fldCharType="begin"/>
        </w:r>
        <w:r>
          <w:instrText xml:space="preserve"> PAGEREF _Toc29461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53" w:history="1">
        <w:r>
          <w:rPr>
            <w:rFonts w:ascii="仿宋" w:eastAsia="仿宋" w:hAnsi="仿宋" w:cs="仿宋" w:hint="eastAsia"/>
            <w:lang w:eastAsia="zh-CN"/>
          </w:rPr>
          <w:t>(四)、技术创新的风险管理</w:t>
        </w:r>
        <w:r>
          <w:tab/>
        </w:r>
        <w:r>
          <w:fldChar w:fldCharType="begin"/>
        </w:r>
        <w:r>
          <w:instrText xml:space="preserve"> PAGEREF _Toc22153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2" w:history="1">
        <w:r>
          <w:rPr>
            <w:rFonts w:ascii="仿宋" w:eastAsia="仿宋" w:hAnsi="仿宋" w:cs="仿宋" w:hint="eastAsia"/>
            <w:lang w:eastAsia="zh-CN"/>
          </w:rPr>
          <w:t>(五)、技术创新与安全文化建设的结合</w:t>
        </w:r>
        <w:r>
          <w:tab/>
        </w:r>
        <w:r>
          <w:fldChar w:fldCharType="begin"/>
        </w:r>
        <w:r>
          <w:instrText xml:space="preserve"> PAGEREF _Toc1842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53" w:history="1">
        <w:r>
          <w:rPr>
            <w:rFonts w:ascii="仿宋" w:eastAsia="仿宋" w:hAnsi="仿宋" w:cs="仿宋" w:hint="eastAsia"/>
            <w:lang w:eastAsia="zh-CN"/>
          </w:rPr>
          <w:t>(六)、技术创新对安全培训与教育的挑战与机遇</w:t>
        </w:r>
        <w:r>
          <w:tab/>
        </w:r>
        <w:r>
          <w:fldChar w:fldCharType="begin"/>
        </w:r>
        <w:r>
          <w:instrText xml:space="preserve"> PAGEREF _Toc25053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12" w:history="1">
        <w:r>
          <w:rPr>
            <w:rFonts w:ascii="仿宋" w:eastAsia="仿宋" w:hAnsi="仿宋" w:cs="仿宋" w:hint="eastAsia"/>
            <w:lang w:eastAsia="zh-CN"/>
          </w:rPr>
          <w:t>二十三、沼气冰箱项目执行风险与应对策略</w:t>
        </w:r>
        <w:r>
          <w:tab/>
        </w:r>
        <w:r>
          <w:fldChar w:fldCharType="begin"/>
        </w:r>
        <w:r>
          <w:instrText xml:space="preserve"> PAGEREF _Toc21212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36" w:history="1">
        <w:r>
          <w:rPr>
            <w:rFonts w:ascii="仿宋" w:eastAsia="仿宋" w:hAnsi="仿宋" w:cs="仿宋" w:hint="eastAsia"/>
            <w:lang w:eastAsia="zh-CN"/>
          </w:rPr>
          <w:t>(一)、沼气冰箱项目执行风险识别</w:t>
        </w:r>
        <w:r>
          <w:tab/>
        </w:r>
        <w:r>
          <w:fldChar w:fldCharType="begin"/>
        </w:r>
        <w:r>
          <w:instrText xml:space="preserve"> PAGEREF _Toc26636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62" w:history="1">
        <w:r>
          <w:rPr>
            <w:rFonts w:ascii="仿宋" w:eastAsia="仿宋" w:hAnsi="仿宋" w:cs="仿宋" w:hint="eastAsia"/>
            <w:lang w:eastAsia="zh-CN"/>
          </w:rPr>
          <w:t>(二)、风险评估与优先级制定</w:t>
        </w:r>
        <w:r>
          <w:tab/>
        </w:r>
        <w:r>
          <w:fldChar w:fldCharType="begin"/>
        </w:r>
        <w:r>
          <w:instrText xml:space="preserve"> PAGEREF _Toc28262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43" w:history="1">
        <w:r>
          <w:rPr>
            <w:rFonts w:ascii="仿宋" w:eastAsia="仿宋" w:hAnsi="仿宋" w:cs="仿宋" w:hint="eastAsia"/>
            <w:lang w:eastAsia="zh-CN"/>
          </w:rPr>
          <w:t>(三)、应对策略与应急预案</w:t>
        </w:r>
        <w:r>
          <w:tab/>
        </w:r>
        <w:r>
          <w:fldChar w:fldCharType="begin"/>
        </w:r>
        <w:r>
          <w:instrText xml:space="preserve"> PAGEREF _Toc20043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87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541"/>
      <w:r>
        <w:rPr>
          <w:rFonts w:ascii="仿宋" w:eastAsia="仿宋" w:hAnsi="仿宋" w:cs="仿宋" w:hint="eastAsia"/>
          <w:sz w:val="28"/>
          <w:lang w:eastAsia="zh-CN"/>
        </w:rPr>
        <w:t>一、安全评价范围、目的及依据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171"/>
      <w:r>
        <w:rPr>
          <w:rFonts w:ascii="仿宋" w:eastAsia="仿宋" w:hAnsi="仿宋" w:cs="仿宋" w:hint="eastAsia"/>
          <w:lang w:eastAsia="zh-CN"/>
        </w:rPr>
        <w:t>(一)、评价范围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沼气冰箱评估的范围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评估生产单元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单元是沼气冰箱公司生产体系的核心，其安全性直接关系到整体生产过程的稳定性和可持续性。我们会对生产流程的规范性进行细致检查，确保每一个步骤都符合相关的安全规范和标准。此外，我们也会对生产设备的可靠性进行全面评估，包括性能、维护情况以及潜在的故障风险。另外，对于原辅材料的储存和使用过程，我们也会进行监测，以消除可能的安全隐患。员工的操作规范也是评估的重点，我们会确保每一位员工都具备正确的操作技能和安全意识，以降低人为失误可能导致的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评估厂址条件、平面布置及建、构筑物单元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https://d.book118.com/478014026102006041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沼气冰箱项目安全调研评估报告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沼气冰箱项目安全调研评估报告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沼气冰箱项目安全调研评估报告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沼气冰箱项目安全调研评估报告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沼气冰箱项目安全调研评估报告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2CA3C70"/>
    <w:rsid w:val="02CA3C70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78014026102006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2024-02-21T19:16:00Z</dcterms:created>
  <dcterms:modified xsi:type="dcterms:W3CDTF">2024-02-21T19:16:23Z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024F9B83CA794BA8AA09F4EC32F627E8_11</vt:lpwstr>
  </property>
  <property fmtid="{D5CDD505-2E9C-101B-9397-08002B2CF9AE}" pid="3" name="KSOProductBuildVer">
    <vt:lpwstr>2052-12.1.0.16250</vt:lpwstr>
  </property>
</Properties>
</file>