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高纯氮化铝粉体项目构思建设方案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34" w:history="1">
        <w:r>
          <w:rPr>
            <w:rFonts w:ascii="仿宋" w:eastAsia="仿宋" w:hAnsi="仿宋" w:cs="仿宋" w:hint="eastAsia"/>
            <w:lang w:eastAsia="zh-CN"/>
          </w:rPr>
          <w:t>序言</w:t>
        </w:r>
        <w:r>
          <w:tab/>
        </w:r>
        <w:r>
          <w:fldChar w:fldCharType="begin"/>
        </w:r>
        <w:r>
          <w:instrText xml:space="preserve"> PAGEREF _Toc17434 \h </w:instrText>
        </w:r>
        <w:r>
          <w:fldChar w:fldCharType="separate"/>
        </w:r>
        <w:r>
          <w:t>3</w:t>
        </w:r>
        <w:r>
          <w:fldChar w:fldCharType="end"/>
        </w:r>
      </w:hyperlink>
    </w:p>
    <w:p>
      <w:pPr>
        <w:pStyle w:val="TOC1"/>
        <w:tabs>
          <w:tab w:val="right" w:leader="dot" w:pos="8306"/>
        </w:tabs>
      </w:pPr>
      <w:hyperlink w:anchor="_Toc24047" w:history="1">
        <w:r>
          <w:rPr>
            <w:rFonts w:ascii="仿宋" w:eastAsia="仿宋" w:hAnsi="仿宋" w:cs="仿宋" w:hint="eastAsia"/>
            <w:lang w:eastAsia="zh-CN"/>
          </w:rPr>
          <w:t>一、项目监理与质量保证</w:t>
        </w:r>
        <w:r>
          <w:tab/>
        </w:r>
        <w:r>
          <w:fldChar w:fldCharType="begin"/>
        </w:r>
        <w:r>
          <w:instrText xml:space="preserve"> PAGEREF _Toc24047 \h </w:instrText>
        </w:r>
        <w:r>
          <w:fldChar w:fldCharType="separate"/>
        </w:r>
        <w:r>
          <w:t>3</w:t>
        </w:r>
        <w:r>
          <w:fldChar w:fldCharType="end"/>
        </w:r>
      </w:hyperlink>
    </w:p>
    <w:p>
      <w:pPr>
        <w:pStyle w:val="TOC2"/>
        <w:tabs>
          <w:tab w:val="right" w:leader="dot" w:pos="8306"/>
        </w:tabs>
      </w:pPr>
      <w:hyperlink w:anchor="_Toc27588" w:history="1">
        <w:r>
          <w:rPr>
            <w:rFonts w:ascii="仿宋" w:eastAsia="仿宋" w:hAnsi="仿宋" w:cs="仿宋" w:hint="eastAsia"/>
            <w:lang w:eastAsia="zh-CN"/>
          </w:rPr>
          <w:t>(一)、监理体系构建</w:t>
        </w:r>
        <w:r>
          <w:tab/>
        </w:r>
        <w:r>
          <w:fldChar w:fldCharType="begin"/>
        </w:r>
        <w:r>
          <w:instrText xml:space="preserve"> PAGEREF _Toc27588 \h </w:instrText>
        </w:r>
        <w:r>
          <w:fldChar w:fldCharType="separate"/>
        </w:r>
        <w:r>
          <w:t>3</w:t>
        </w:r>
        <w:r>
          <w:fldChar w:fldCharType="end"/>
        </w:r>
      </w:hyperlink>
    </w:p>
    <w:p>
      <w:pPr>
        <w:pStyle w:val="TOC2"/>
        <w:tabs>
          <w:tab w:val="right" w:leader="dot" w:pos="8306"/>
        </w:tabs>
      </w:pPr>
      <w:hyperlink w:anchor="_Toc1402" w:history="1">
        <w:r>
          <w:rPr>
            <w:rFonts w:ascii="仿宋" w:eastAsia="仿宋" w:hAnsi="仿宋" w:cs="仿宋" w:hint="eastAsia"/>
            <w:lang w:eastAsia="zh-CN"/>
          </w:rPr>
          <w:t>(二)、质量保证体系实施</w:t>
        </w:r>
        <w:r>
          <w:tab/>
        </w:r>
        <w:r>
          <w:fldChar w:fldCharType="begin"/>
        </w:r>
        <w:r>
          <w:instrText xml:space="preserve"> PAGEREF _Toc1402 \h </w:instrText>
        </w:r>
        <w:r>
          <w:fldChar w:fldCharType="separate"/>
        </w:r>
        <w:r>
          <w:t>4</w:t>
        </w:r>
        <w:r>
          <w:fldChar w:fldCharType="end"/>
        </w:r>
      </w:hyperlink>
    </w:p>
    <w:p>
      <w:pPr>
        <w:pStyle w:val="TOC2"/>
        <w:tabs>
          <w:tab w:val="right" w:leader="dot" w:pos="8306"/>
        </w:tabs>
      </w:pPr>
      <w:hyperlink w:anchor="_Toc12072" w:history="1">
        <w:r>
          <w:rPr>
            <w:rFonts w:ascii="仿宋" w:eastAsia="仿宋" w:hAnsi="仿宋" w:cs="仿宋" w:hint="eastAsia"/>
            <w:lang w:eastAsia="zh-CN"/>
          </w:rPr>
          <w:t>(三)、监理与质量控制流程</w:t>
        </w:r>
        <w:r>
          <w:tab/>
        </w:r>
        <w:r>
          <w:fldChar w:fldCharType="begin"/>
        </w:r>
        <w:r>
          <w:instrText xml:space="preserve"> PAGEREF _Toc12072 \h </w:instrText>
        </w:r>
        <w:r>
          <w:fldChar w:fldCharType="separate"/>
        </w:r>
        <w:r>
          <w:t>4</w:t>
        </w:r>
        <w:r>
          <w:fldChar w:fldCharType="end"/>
        </w:r>
      </w:hyperlink>
    </w:p>
    <w:p>
      <w:pPr>
        <w:pStyle w:val="TOC1"/>
        <w:tabs>
          <w:tab w:val="right" w:leader="dot" w:pos="8306"/>
        </w:tabs>
      </w:pPr>
      <w:hyperlink w:anchor="_Toc19549" w:history="1">
        <w:r>
          <w:rPr>
            <w:rFonts w:ascii="仿宋" w:eastAsia="仿宋" w:hAnsi="仿宋" w:cs="仿宋" w:hint="eastAsia"/>
            <w:lang w:eastAsia="zh-CN"/>
          </w:rPr>
          <w:t>二、资源开发及综合利用分析</w:t>
        </w:r>
        <w:r>
          <w:tab/>
        </w:r>
        <w:r>
          <w:fldChar w:fldCharType="begin"/>
        </w:r>
        <w:r>
          <w:instrText xml:space="preserve"> PAGEREF _Toc19549 \h </w:instrText>
        </w:r>
        <w:r>
          <w:fldChar w:fldCharType="separate"/>
        </w:r>
        <w:r>
          <w:t>5</w:t>
        </w:r>
        <w:r>
          <w:fldChar w:fldCharType="end"/>
        </w:r>
      </w:hyperlink>
    </w:p>
    <w:p>
      <w:pPr>
        <w:pStyle w:val="TOC2"/>
        <w:tabs>
          <w:tab w:val="right" w:leader="dot" w:pos="8306"/>
        </w:tabs>
      </w:pPr>
      <w:hyperlink w:anchor="_Toc27120" w:history="1">
        <w:r>
          <w:rPr>
            <w:rFonts w:ascii="仿宋" w:eastAsia="仿宋" w:hAnsi="仿宋" w:cs="仿宋" w:hint="eastAsia"/>
            <w:lang w:eastAsia="zh-CN"/>
          </w:rPr>
          <w:t>(一)、资源开发方案</w:t>
        </w:r>
        <w:r>
          <w:tab/>
        </w:r>
        <w:r>
          <w:fldChar w:fldCharType="begin"/>
        </w:r>
        <w:r>
          <w:instrText xml:space="preserve"> PAGEREF _Toc27120 \h </w:instrText>
        </w:r>
        <w:r>
          <w:fldChar w:fldCharType="separate"/>
        </w:r>
        <w:r>
          <w:t>5</w:t>
        </w:r>
        <w:r>
          <w:fldChar w:fldCharType="end"/>
        </w:r>
      </w:hyperlink>
    </w:p>
    <w:p>
      <w:pPr>
        <w:pStyle w:val="TOC2"/>
        <w:tabs>
          <w:tab w:val="right" w:leader="dot" w:pos="8306"/>
        </w:tabs>
      </w:pPr>
      <w:hyperlink w:anchor="_Toc9688" w:history="1">
        <w:r>
          <w:rPr>
            <w:rFonts w:ascii="仿宋" w:eastAsia="仿宋" w:hAnsi="仿宋" w:cs="仿宋" w:hint="eastAsia"/>
            <w:lang w:eastAsia="zh-CN"/>
          </w:rPr>
          <w:t>(二)、资源利用方案</w:t>
        </w:r>
        <w:r>
          <w:tab/>
        </w:r>
        <w:r>
          <w:fldChar w:fldCharType="begin"/>
        </w:r>
        <w:r>
          <w:instrText xml:space="preserve"> PAGEREF _Toc9688 \h </w:instrText>
        </w:r>
        <w:r>
          <w:fldChar w:fldCharType="separate"/>
        </w:r>
        <w:r>
          <w:t>6</w:t>
        </w:r>
        <w:r>
          <w:fldChar w:fldCharType="end"/>
        </w:r>
      </w:hyperlink>
    </w:p>
    <w:p>
      <w:pPr>
        <w:pStyle w:val="TOC2"/>
        <w:tabs>
          <w:tab w:val="right" w:leader="dot" w:pos="8306"/>
        </w:tabs>
      </w:pPr>
      <w:hyperlink w:anchor="_Toc6056" w:history="1">
        <w:r>
          <w:rPr>
            <w:rFonts w:ascii="仿宋" w:eastAsia="仿宋" w:hAnsi="仿宋" w:cs="仿宋" w:hint="eastAsia"/>
            <w:lang w:eastAsia="zh-CN"/>
          </w:rPr>
          <w:t>(三)、资源节约措施</w:t>
        </w:r>
        <w:r>
          <w:tab/>
        </w:r>
        <w:r>
          <w:fldChar w:fldCharType="begin"/>
        </w:r>
        <w:r>
          <w:instrText xml:space="preserve"> PAGEREF _Toc6056 \h </w:instrText>
        </w:r>
        <w:r>
          <w:fldChar w:fldCharType="separate"/>
        </w:r>
        <w:r>
          <w:t>7</w:t>
        </w:r>
        <w:r>
          <w:fldChar w:fldCharType="end"/>
        </w:r>
      </w:hyperlink>
    </w:p>
    <w:p>
      <w:pPr>
        <w:pStyle w:val="TOC1"/>
        <w:tabs>
          <w:tab w:val="right" w:leader="dot" w:pos="8306"/>
        </w:tabs>
      </w:pPr>
      <w:hyperlink w:anchor="_Toc26444" w:history="1">
        <w:r>
          <w:rPr>
            <w:rFonts w:ascii="仿宋" w:eastAsia="仿宋" w:hAnsi="仿宋" w:cs="仿宋" w:hint="eastAsia"/>
            <w:lang w:eastAsia="zh-CN"/>
          </w:rPr>
          <w:t>三、社会影响分析</w:t>
        </w:r>
        <w:r>
          <w:tab/>
        </w:r>
        <w:r>
          <w:fldChar w:fldCharType="begin"/>
        </w:r>
        <w:r>
          <w:instrText xml:space="preserve"> PAGEREF _Toc26444 \h </w:instrText>
        </w:r>
        <w:r>
          <w:fldChar w:fldCharType="separate"/>
        </w:r>
        <w:r>
          <w:t>8</w:t>
        </w:r>
        <w:r>
          <w:fldChar w:fldCharType="end"/>
        </w:r>
      </w:hyperlink>
    </w:p>
    <w:p>
      <w:pPr>
        <w:pStyle w:val="TOC2"/>
        <w:tabs>
          <w:tab w:val="right" w:leader="dot" w:pos="8306"/>
        </w:tabs>
      </w:pPr>
      <w:hyperlink w:anchor="_Toc2072" w:history="1">
        <w:r>
          <w:rPr>
            <w:rFonts w:ascii="仿宋" w:eastAsia="仿宋" w:hAnsi="仿宋" w:cs="仿宋" w:hint="eastAsia"/>
            <w:lang w:eastAsia="zh-CN"/>
          </w:rPr>
          <w:t>(一)、社会影响效果分析</w:t>
        </w:r>
        <w:r>
          <w:tab/>
        </w:r>
        <w:r>
          <w:fldChar w:fldCharType="begin"/>
        </w:r>
        <w:r>
          <w:instrText xml:space="preserve"> PAGEREF _Toc2072 \h </w:instrText>
        </w:r>
        <w:r>
          <w:fldChar w:fldCharType="separate"/>
        </w:r>
        <w:r>
          <w:t>8</w:t>
        </w:r>
        <w:r>
          <w:fldChar w:fldCharType="end"/>
        </w:r>
      </w:hyperlink>
    </w:p>
    <w:p>
      <w:pPr>
        <w:pStyle w:val="TOC2"/>
        <w:tabs>
          <w:tab w:val="right" w:leader="dot" w:pos="8306"/>
        </w:tabs>
      </w:pPr>
      <w:hyperlink w:anchor="_Toc14782" w:history="1">
        <w:r>
          <w:rPr>
            <w:rFonts w:ascii="仿宋" w:eastAsia="仿宋" w:hAnsi="仿宋" w:cs="仿宋" w:hint="eastAsia"/>
            <w:lang w:eastAsia="zh-CN"/>
          </w:rPr>
          <w:t>(二)、社会适应性分析</w:t>
        </w:r>
        <w:r>
          <w:tab/>
        </w:r>
        <w:r>
          <w:fldChar w:fldCharType="begin"/>
        </w:r>
        <w:r>
          <w:instrText xml:space="preserve"> PAGEREF _Toc14782 \h </w:instrText>
        </w:r>
        <w:r>
          <w:fldChar w:fldCharType="separate"/>
        </w:r>
        <w:r>
          <w:t>11</w:t>
        </w:r>
        <w:r>
          <w:fldChar w:fldCharType="end"/>
        </w:r>
      </w:hyperlink>
    </w:p>
    <w:p>
      <w:pPr>
        <w:pStyle w:val="TOC2"/>
        <w:tabs>
          <w:tab w:val="right" w:leader="dot" w:pos="8306"/>
        </w:tabs>
      </w:pPr>
      <w:hyperlink w:anchor="_Toc24348" w:history="1">
        <w:r>
          <w:rPr>
            <w:rFonts w:ascii="仿宋" w:eastAsia="仿宋" w:hAnsi="仿宋" w:cs="仿宋" w:hint="eastAsia"/>
            <w:lang w:eastAsia="zh-CN"/>
          </w:rPr>
          <w:t>(三)、社会风险及对策分析</w:t>
        </w:r>
        <w:r>
          <w:tab/>
        </w:r>
        <w:r>
          <w:fldChar w:fldCharType="begin"/>
        </w:r>
        <w:r>
          <w:instrText xml:space="preserve"> PAGEREF _Toc24348 \h </w:instrText>
        </w:r>
        <w:r>
          <w:fldChar w:fldCharType="separate"/>
        </w:r>
        <w:r>
          <w:t>12</w:t>
        </w:r>
        <w:r>
          <w:fldChar w:fldCharType="end"/>
        </w:r>
      </w:hyperlink>
    </w:p>
    <w:p>
      <w:pPr>
        <w:pStyle w:val="TOC1"/>
        <w:tabs>
          <w:tab w:val="right" w:leader="dot" w:pos="8306"/>
        </w:tabs>
      </w:pPr>
      <w:hyperlink w:anchor="_Toc7362" w:history="1">
        <w:r>
          <w:rPr>
            <w:rFonts w:ascii="仿宋" w:eastAsia="仿宋" w:hAnsi="仿宋" w:cs="仿宋" w:hint="eastAsia"/>
            <w:lang w:eastAsia="zh-CN"/>
          </w:rPr>
          <w:t>四、经济影响分析</w:t>
        </w:r>
        <w:r>
          <w:tab/>
        </w:r>
        <w:r>
          <w:fldChar w:fldCharType="begin"/>
        </w:r>
        <w:r>
          <w:instrText xml:space="preserve"> PAGEREF _Toc7362 \h </w:instrText>
        </w:r>
        <w:r>
          <w:fldChar w:fldCharType="separate"/>
        </w:r>
        <w:r>
          <w:t>16</w:t>
        </w:r>
        <w:r>
          <w:fldChar w:fldCharType="end"/>
        </w:r>
      </w:hyperlink>
    </w:p>
    <w:p>
      <w:pPr>
        <w:pStyle w:val="TOC2"/>
        <w:tabs>
          <w:tab w:val="right" w:leader="dot" w:pos="8306"/>
        </w:tabs>
      </w:pPr>
      <w:hyperlink w:anchor="_Toc1148" w:history="1">
        <w:r>
          <w:rPr>
            <w:rFonts w:ascii="仿宋" w:eastAsia="仿宋" w:hAnsi="仿宋" w:cs="仿宋" w:hint="eastAsia"/>
            <w:lang w:eastAsia="zh-CN"/>
          </w:rPr>
          <w:t>(一)、经济费用效益或费用效果分析</w:t>
        </w:r>
        <w:r>
          <w:tab/>
        </w:r>
        <w:r>
          <w:fldChar w:fldCharType="begin"/>
        </w:r>
        <w:r>
          <w:instrText xml:space="preserve"> PAGEREF _Toc1148 \h </w:instrText>
        </w:r>
        <w:r>
          <w:fldChar w:fldCharType="separate"/>
        </w:r>
        <w:r>
          <w:t>16</w:t>
        </w:r>
        <w:r>
          <w:fldChar w:fldCharType="end"/>
        </w:r>
      </w:hyperlink>
    </w:p>
    <w:p>
      <w:pPr>
        <w:pStyle w:val="TOC2"/>
        <w:tabs>
          <w:tab w:val="right" w:leader="dot" w:pos="8306"/>
        </w:tabs>
      </w:pPr>
      <w:hyperlink w:anchor="_Toc11646" w:history="1">
        <w:r>
          <w:rPr>
            <w:rFonts w:ascii="仿宋" w:eastAsia="仿宋" w:hAnsi="仿宋" w:cs="仿宋" w:hint="eastAsia"/>
            <w:lang w:eastAsia="zh-CN"/>
          </w:rPr>
          <w:t>(二)、行业影响分析</w:t>
        </w:r>
        <w:r>
          <w:tab/>
        </w:r>
        <w:r>
          <w:fldChar w:fldCharType="begin"/>
        </w:r>
        <w:r>
          <w:instrText xml:space="preserve"> PAGEREF _Toc11646 \h </w:instrText>
        </w:r>
        <w:r>
          <w:fldChar w:fldCharType="separate"/>
        </w:r>
        <w:r>
          <w:t>18</w:t>
        </w:r>
        <w:r>
          <w:fldChar w:fldCharType="end"/>
        </w:r>
      </w:hyperlink>
    </w:p>
    <w:p>
      <w:pPr>
        <w:pStyle w:val="TOC2"/>
        <w:tabs>
          <w:tab w:val="right" w:leader="dot" w:pos="8306"/>
        </w:tabs>
      </w:pPr>
      <w:hyperlink w:anchor="_Toc2904" w:history="1">
        <w:r>
          <w:rPr>
            <w:rFonts w:ascii="仿宋" w:eastAsia="仿宋" w:hAnsi="仿宋" w:cs="仿宋" w:hint="eastAsia"/>
            <w:lang w:eastAsia="zh-CN"/>
          </w:rPr>
          <w:t>(三)、区域经济影响分析</w:t>
        </w:r>
        <w:r>
          <w:tab/>
        </w:r>
        <w:r>
          <w:fldChar w:fldCharType="begin"/>
        </w:r>
        <w:r>
          <w:instrText xml:space="preserve"> PAGEREF _Toc2904 \h </w:instrText>
        </w:r>
        <w:r>
          <w:fldChar w:fldCharType="separate"/>
        </w:r>
        <w:r>
          <w:t>20</w:t>
        </w:r>
        <w:r>
          <w:fldChar w:fldCharType="end"/>
        </w:r>
      </w:hyperlink>
    </w:p>
    <w:p>
      <w:pPr>
        <w:pStyle w:val="TOC2"/>
        <w:tabs>
          <w:tab w:val="right" w:leader="dot" w:pos="8306"/>
        </w:tabs>
      </w:pPr>
      <w:hyperlink w:anchor="_Toc15064" w:history="1">
        <w:r>
          <w:rPr>
            <w:rFonts w:ascii="仿宋" w:eastAsia="仿宋" w:hAnsi="仿宋" w:cs="仿宋" w:hint="eastAsia"/>
            <w:lang w:eastAsia="zh-CN"/>
          </w:rPr>
          <w:t>(四)、宏观经济影响分析</w:t>
        </w:r>
        <w:r>
          <w:tab/>
        </w:r>
        <w:r>
          <w:fldChar w:fldCharType="begin"/>
        </w:r>
        <w:r>
          <w:instrText xml:space="preserve"> PAGEREF _Toc15064 \h </w:instrText>
        </w:r>
        <w:r>
          <w:fldChar w:fldCharType="separate"/>
        </w:r>
        <w:r>
          <w:t>21</w:t>
        </w:r>
        <w:r>
          <w:fldChar w:fldCharType="end"/>
        </w:r>
      </w:hyperlink>
    </w:p>
    <w:p>
      <w:pPr>
        <w:pStyle w:val="TOC1"/>
        <w:tabs>
          <w:tab w:val="right" w:leader="dot" w:pos="8306"/>
        </w:tabs>
      </w:pPr>
      <w:hyperlink w:anchor="_Toc5666" w:history="1">
        <w:r>
          <w:rPr>
            <w:rFonts w:ascii="仿宋" w:eastAsia="仿宋" w:hAnsi="仿宋" w:cs="仿宋" w:hint="eastAsia"/>
            <w:lang w:eastAsia="zh-CN"/>
          </w:rPr>
          <w:t>五、财务管理与成本控制</w:t>
        </w:r>
        <w:r>
          <w:tab/>
        </w:r>
        <w:r>
          <w:fldChar w:fldCharType="begin"/>
        </w:r>
        <w:r>
          <w:instrText xml:space="preserve"> PAGEREF _Toc5666 \h </w:instrText>
        </w:r>
        <w:r>
          <w:fldChar w:fldCharType="separate"/>
        </w:r>
        <w:r>
          <w:t>22</w:t>
        </w:r>
        <w:r>
          <w:fldChar w:fldCharType="end"/>
        </w:r>
      </w:hyperlink>
    </w:p>
    <w:p>
      <w:pPr>
        <w:pStyle w:val="TOC2"/>
        <w:tabs>
          <w:tab w:val="right" w:leader="dot" w:pos="8306"/>
        </w:tabs>
      </w:pPr>
      <w:hyperlink w:anchor="_Toc14355" w:history="1">
        <w:r>
          <w:rPr>
            <w:rFonts w:ascii="仿宋" w:eastAsia="仿宋" w:hAnsi="仿宋" w:cs="仿宋" w:hint="eastAsia"/>
            <w:lang w:eastAsia="zh-CN"/>
          </w:rPr>
          <w:t>(一)、财务管理体系建设</w:t>
        </w:r>
        <w:r>
          <w:tab/>
        </w:r>
        <w:r>
          <w:fldChar w:fldCharType="begin"/>
        </w:r>
        <w:r>
          <w:instrText xml:space="preserve"> PAGEREF _Toc14355 \h </w:instrText>
        </w:r>
        <w:r>
          <w:fldChar w:fldCharType="separate"/>
        </w:r>
        <w:r>
          <w:t>22</w:t>
        </w:r>
        <w:r>
          <w:fldChar w:fldCharType="end"/>
        </w:r>
      </w:hyperlink>
    </w:p>
    <w:p>
      <w:pPr>
        <w:pStyle w:val="TOC2"/>
        <w:tabs>
          <w:tab w:val="right" w:leader="dot" w:pos="8306"/>
        </w:tabs>
      </w:pPr>
      <w:hyperlink w:anchor="_Toc9024" w:history="1">
        <w:r>
          <w:rPr>
            <w:rFonts w:ascii="仿宋" w:eastAsia="仿宋" w:hAnsi="仿宋" w:cs="仿宋" w:hint="eastAsia"/>
            <w:lang w:eastAsia="zh-CN"/>
          </w:rPr>
          <w:t>(二)、成本控制措施</w:t>
        </w:r>
        <w:r>
          <w:tab/>
        </w:r>
        <w:r>
          <w:fldChar w:fldCharType="begin"/>
        </w:r>
        <w:r>
          <w:instrText xml:space="preserve"> PAGEREF _Toc9024 \h </w:instrText>
        </w:r>
        <w:r>
          <w:fldChar w:fldCharType="separate"/>
        </w:r>
        <w:r>
          <w:t>23</w:t>
        </w:r>
        <w:r>
          <w:fldChar w:fldCharType="end"/>
        </w:r>
      </w:hyperlink>
    </w:p>
    <w:p>
      <w:pPr>
        <w:pStyle w:val="TOC1"/>
        <w:tabs>
          <w:tab w:val="right" w:leader="dot" w:pos="8306"/>
        </w:tabs>
      </w:pPr>
      <w:hyperlink w:anchor="_Toc26987" w:history="1">
        <w:r>
          <w:rPr>
            <w:rFonts w:ascii="仿宋" w:eastAsia="仿宋" w:hAnsi="仿宋" w:cs="仿宋" w:hint="eastAsia"/>
            <w:lang w:eastAsia="zh-CN"/>
          </w:rPr>
          <w:t>六、背景、必要性分析</w:t>
        </w:r>
        <w:r>
          <w:tab/>
        </w:r>
        <w:r>
          <w:fldChar w:fldCharType="begin"/>
        </w:r>
        <w:r>
          <w:instrText xml:space="preserve"> PAGEREF _Toc26987 \h </w:instrText>
        </w:r>
        <w:r>
          <w:fldChar w:fldCharType="separate"/>
        </w:r>
        <w:r>
          <w:t>25</w:t>
        </w:r>
        <w:r>
          <w:fldChar w:fldCharType="end"/>
        </w:r>
      </w:hyperlink>
    </w:p>
    <w:p>
      <w:pPr>
        <w:pStyle w:val="TOC2"/>
        <w:tabs>
          <w:tab w:val="right" w:leader="dot" w:pos="8306"/>
        </w:tabs>
      </w:pPr>
      <w:hyperlink w:anchor="_Toc20417" w:history="1">
        <w:r>
          <w:rPr>
            <w:rFonts w:ascii="仿宋" w:eastAsia="仿宋" w:hAnsi="仿宋" w:cs="仿宋" w:hint="eastAsia"/>
            <w:lang w:eastAsia="zh-CN"/>
          </w:rPr>
          <w:t>(一)、项目建设背景</w:t>
        </w:r>
        <w:r>
          <w:tab/>
        </w:r>
        <w:r>
          <w:fldChar w:fldCharType="begin"/>
        </w:r>
        <w:r>
          <w:instrText xml:space="preserve"> PAGEREF _Toc20417 \h </w:instrText>
        </w:r>
        <w:r>
          <w:fldChar w:fldCharType="separate"/>
        </w:r>
        <w:r>
          <w:t>25</w:t>
        </w:r>
        <w:r>
          <w:fldChar w:fldCharType="end"/>
        </w:r>
      </w:hyperlink>
    </w:p>
    <w:p>
      <w:pPr>
        <w:pStyle w:val="TOC2"/>
        <w:tabs>
          <w:tab w:val="right" w:leader="dot" w:pos="8306"/>
        </w:tabs>
      </w:pPr>
      <w:hyperlink w:anchor="_Toc17004" w:history="1">
        <w:r>
          <w:rPr>
            <w:rFonts w:ascii="仿宋" w:eastAsia="仿宋" w:hAnsi="仿宋" w:cs="仿宋" w:hint="eastAsia"/>
            <w:lang w:eastAsia="zh-CN"/>
          </w:rPr>
          <w:t>(二)、必要性分析</w:t>
        </w:r>
        <w:r>
          <w:tab/>
        </w:r>
        <w:r>
          <w:fldChar w:fldCharType="begin"/>
        </w:r>
        <w:r>
          <w:instrText xml:space="preserve"> PAGEREF _Toc17004 \h </w:instrText>
        </w:r>
        <w:r>
          <w:fldChar w:fldCharType="separate"/>
        </w:r>
        <w:r>
          <w:t>26</w:t>
        </w:r>
        <w:r>
          <w:fldChar w:fldCharType="end"/>
        </w:r>
      </w:hyperlink>
    </w:p>
    <w:p>
      <w:pPr>
        <w:pStyle w:val="TOC2"/>
        <w:tabs>
          <w:tab w:val="right" w:leader="dot" w:pos="8306"/>
        </w:tabs>
      </w:pPr>
      <w:hyperlink w:anchor="_Toc18643" w:history="1">
        <w:r>
          <w:rPr>
            <w:rFonts w:ascii="仿宋" w:eastAsia="仿宋" w:hAnsi="仿宋" w:cs="仿宋" w:hint="eastAsia"/>
            <w:lang w:eastAsia="zh-CN"/>
          </w:rPr>
          <w:t>(三)、项目建设有利条件</w:t>
        </w:r>
        <w:r>
          <w:tab/>
        </w:r>
        <w:r>
          <w:fldChar w:fldCharType="begin"/>
        </w:r>
        <w:r>
          <w:instrText xml:space="preserve"> PAGEREF _Toc18643 \h </w:instrText>
        </w:r>
        <w:r>
          <w:fldChar w:fldCharType="separate"/>
        </w:r>
        <w:r>
          <w:t>27</w:t>
        </w:r>
        <w:r>
          <w:fldChar w:fldCharType="end"/>
        </w:r>
      </w:hyperlink>
    </w:p>
    <w:p>
      <w:pPr>
        <w:pStyle w:val="TOC1"/>
        <w:tabs>
          <w:tab w:val="right" w:leader="dot" w:pos="8306"/>
        </w:tabs>
      </w:pPr>
      <w:hyperlink w:anchor="_Toc27669" w:history="1">
        <w:r>
          <w:rPr>
            <w:rFonts w:ascii="仿宋" w:eastAsia="仿宋" w:hAnsi="仿宋" w:cs="仿宋" w:hint="eastAsia"/>
            <w:lang w:eastAsia="zh-CN"/>
          </w:rPr>
          <w:t>七、项目质量与标准</w:t>
        </w:r>
        <w:r>
          <w:tab/>
        </w:r>
        <w:r>
          <w:fldChar w:fldCharType="begin"/>
        </w:r>
        <w:r>
          <w:instrText xml:space="preserve"> PAGEREF _Toc27669 \h </w:instrText>
        </w:r>
        <w:r>
          <w:fldChar w:fldCharType="separate"/>
        </w:r>
        <w:r>
          <w:t>29</w:t>
        </w:r>
        <w:r>
          <w:fldChar w:fldCharType="end"/>
        </w:r>
      </w:hyperlink>
    </w:p>
    <w:p>
      <w:pPr>
        <w:pStyle w:val="TOC2"/>
        <w:tabs>
          <w:tab w:val="right" w:leader="dot" w:pos="8306"/>
        </w:tabs>
      </w:pPr>
      <w:hyperlink w:anchor="_Toc10718" w:history="1">
        <w:r>
          <w:rPr>
            <w:rFonts w:ascii="仿宋" w:eastAsia="仿宋" w:hAnsi="仿宋" w:cs="仿宋" w:hint="eastAsia"/>
            <w:lang w:eastAsia="zh-CN"/>
          </w:rPr>
          <w:t>(一)、质量保障体系</w:t>
        </w:r>
        <w:r>
          <w:tab/>
        </w:r>
        <w:r>
          <w:fldChar w:fldCharType="begin"/>
        </w:r>
        <w:r>
          <w:instrText xml:space="preserve"> PAGEREF _Toc10718 \h </w:instrText>
        </w:r>
        <w:r>
          <w:fldChar w:fldCharType="separate"/>
        </w:r>
        <w:r>
          <w:t>29</w:t>
        </w:r>
        <w:r>
          <w:fldChar w:fldCharType="end"/>
        </w:r>
      </w:hyperlink>
    </w:p>
    <w:p>
      <w:pPr>
        <w:pStyle w:val="TOC2"/>
        <w:tabs>
          <w:tab w:val="right" w:leader="dot" w:pos="8306"/>
        </w:tabs>
      </w:pPr>
      <w:hyperlink w:anchor="_Toc22792" w:history="1">
        <w:r>
          <w:rPr>
            <w:rFonts w:ascii="仿宋" w:eastAsia="仿宋" w:hAnsi="仿宋" w:cs="仿宋" w:hint="eastAsia"/>
            <w:lang w:eastAsia="zh-CN"/>
          </w:rPr>
          <w:t>(二)、标准化作业流程</w:t>
        </w:r>
        <w:r>
          <w:tab/>
        </w:r>
        <w:r>
          <w:fldChar w:fldCharType="begin"/>
        </w:r>
        <w:r>
          <w:instrText xml:space="preserve"> PAGEREF _Toc22792 \h </w:instrText>
        </w:r>
        <w:r>
          <w:fldChar w:fldCharType="separate"/>
        </w:r>
        <w:r>
          <w:t>30</w:t>
        </w:r>
        <w:r>
          <w:fldChar w:fldCharType="end"/>
        </w:r>
      </w:hyperlink>
    </w:p>
    <w:p>
      <w:pPr>
        <w:pStyle w:val="TOC2"/>
        <w:tabs>
          <w:tab w:val="right" w:leader="dot" w:pos="8306"/>
        </w:tabs>
      </w:pPr>
      <w:hyperlink w:anchor="_Toc13417" w:history="1">
        <w:r>
          <w:rPr>
            <w:rFonts w:ascii="仿宋" w:eastAsia="仿宋" w:hAnsi="仿宋" w:cs="仿宋" w:hint="eastAsia"/>
            <w:lang w:eastAsia="zh-CN"/>
          </w:rPr>
          <w:t>(三)、质量监控与评估</w:t>
        </w:r>
        <w:r>
          <w:tab/>
        </w:r>
        <w:r>
          <w:fldChar w:fldCharType="begin"/>
        </w:r>
        <w:r>
          <w:instrText xml:space="preserve"> PAGEREF _Toc13417 \h </w:instrText>
        </w:r>
        <w:r>
          <w:fldChar w:fldCharType="separate"/>
        </w:r>
        <w:r>
          <w:t>32</w:t>
        </w:r>
        <w:r>
          <w:fldChar w:fldCharType="end"/>
        </w:r>
      </w:hyperlink>
    </w:p>
    <w:p>
      <w:pPr>
        <w:pStyle w:val="TOC2"/>
        <w:tabs>
          <w:tab w:val="right" w:leader="dot" w:pos="8306"/>
        </w:tabs>
      </w:pPr>
      <w:hyperlink w:anchor="_Toc16475" w:history="1">
        <w:r>
          <w:rPr>
            <w:rFonts w:ascii="仿宋" w:eastAsia="仿宋" w:hAnsi="仿宋" w:cs="仿宋" w:hint="eastAsia"/>
            <w:lang w:eastAsia="zh-CN"/>
          </w:rPr>
          <w:t>(四)、质量改进计划</w:t>
        </w:r>
        <w:r>
          <w:tab/>
        </w:r>
        <w:r>
          <w:fldChar w:fldCharType="begin"/>
        </w:r>
        <w:r>
          <w:instrText xml:space="preserve"> PAGEREF _Toc16475 \h </w:instrText>
        </w:r>
        <w:r>
          <w:fldChar w:fldCharType="separate"/>
        </w:r>
        <w:r>
          <w:t>33</w:t>
        </w:r>
        <w:r>
          <w:fldChar w:fldCharType="end"/>
        </w:r>
      </w:hyperlink>
    </w:p>
    <w:p>
      <w:pPr>
        <w:pStyle w:val="TOC1"/>
        <w:tabs>
          <w:tab w:val="right" w:leader="dot" w:pos="8306"/>
        </w:tabs>
      </w:pPr>
      <w:hyperlink w:anchor="_Toc30773" w:history="1">
        <w:r>
          <w:rPr>
            <w:rFonts w:ascii="仿宋" w:eastAsia="仿宋" w:hAnsi="仿宋" w:cs="仿宋" w:hint="eastAsia"/>
            <w:lang w:eastAsia="zh-CN"/>
          </w:rPr>
          <w:t>八、资金管理与财务规划</w:t>
        </w:r>
        <w:r>
          <w:tab/>
        </w:r>
        <w:r>
          <w:fldChar w:fldCharType="begin"/>
        </w:r>
        <w:r>
          <w:instrText xml:space="preserve"> PAGEREF _Toc30773 \h </w:instrText>
        </w:r>
        <w:r>
          <w:fldChar w:fldCharType="separate"/>
        </w:r>
        <w:r>
          <w:t>34</w:t>
        </w:r>
        <w:r>
          <w:fldChar w:fldCharType="end"/>
        </w:r>
      </w:hyperlink>
    </w:p>
    <w:p>
      <w:pPr>
        <w:pStyle w:val="TOC2"/>
        <w:tabs>
          <w:tab w:val="right" w:leader="dot" w:pos="8306"/>
        </w:tabs>
      </w:pPr>
      <w:hyperlink w:anchor="_Toc23491" w:history="1">
        <w:r>
          <w:rPr>
            <w:rFonts w:ascii="仿宋" w:eastAsia="仿宋" w:hAnsi="仿宋" w:cs="仿宋" w:hint="eastAsia"/>
            <w:lang w:eastAsia="zh-CN"/>
          </w:rPr>
          <w:t>(一)、项目资金来源与筹措</w:t>
        </w:r>
        <w:r>
          <w:tab/>
        </w:r>
        <w:r>
          <w:fldChar w:fldCharType="begin"/>
        </w:r>
        <w:r>
          <w:instrText xml:space="preserve"> PAGEREF _Toc23491 \h </w:instrText>
        </w:r>
        <w:r>
          <w:fldChar w:fldCharType="separate"/>
        </w:r>
        <w:r>
          <w:t>34</w:t>
        </w:r>
        <w:r>
          <w:fldChar w:fldCharType="end"/>
        </w:r>
      </w:hyperlink>
    </w:p>
    <w:p>
      <w:pPr>
        <w:pStyle w:val="TOC2"/>
        <w:tabs>
          <w:tab w:val="right" w:leader="dot" w:pos="8306"/>
        </w:tabs>
      </w:pPr>
      <w:hyperlink w:anchor="_Toc30008" w:history="1">
        <w:r>
          <w:rPr>
            <w:rFonts w:ascii="仿宋" w:eastAsia="仿宋" w:hAnsi="仿宋" w:cs="仿宋" w:hint="eastAsia"/>
            <w:lang w:eastAsia="zh-CN"/>
          </w:rPr>
          <w:t>(二)、资金使用与监管</w:t>
        </w:r>
        <w:r>
          <w:tab/>
        </w:r>
        <w:r>
          <w:fldChar w:fldCharType="begin"/>
        </w:r>
        <w:r>
          <w:instrText xml:space="preserve"> PAGEREF _Toc30008 \h </w:instrText>
        </w:r>
        <w:r>
          <w:fldChar w:fldCharType="separate"/>
        </w:r>
        <w:r>
          <w:t>36</w:t>
        </w:r>
        <w:r>
          <w:fldChar w:fldCharType="end"/>
        </w:r>
      </w:hyperlink>
    </w:p>
    <w:p>
      <w:pPr>
        <w:pStyle w:val="TOC2"/>
        <w:tabs>
          <w:tab w:val="right" w:leader="dot" w:pos="8306"/>
        </w:tabs>
      </w:pPr>
      <w:hyperlink w:anchor="_Toc27688" w:history="1">
        <w:r>
          <w:rPr>
            <w:rFonts w:ascii="仿宋" w:eastAsia="仿宋" w:hAnsi="仿宋" w:cs="仿宋" w:hint="eastAsia"/>
            <w:lang w:eastAsia="zh-CN"/>
          </w:rPr>
          <w:t>(三)、财务规划与预测</w:t>
        </w:r>
        <w:r>
          <w:tab/>
        </w:r>
        <w:r>
          <w:fldChar w:fldCharType="begin"/>
        </w:r>
        <w:r>
          <w:instrText xml:space="preserve"> PAGEREF _Toc27688 \h </w:instrText>
        </w:r>
        <w:r>
          <w:fldChar w:fldCharType="separate"/>
        </w:r>
        <w:r>
          <w:t>37</w:t>
        </w:r>
        <w:r>
          <w:fldChar w:fldCharType="end"/>
        </w:r>
      </w:hyperlink>
    </w:p>
    <w:p>
      <w:pPr>
        <w:pStyle w:val="TOC1"/>
        <w:tabs>
          <w:tab w:val="right" w:leader="dot" w:pos="8306"/>
        </w:tabs>
      </w:pPr>
      <w:hyperlink w:anchor="_Toc20058" w:history="1">
        <w:r>
          <w:rPr>
            <w:rFonts w:ascii="仿宋" w:eastAsia="仿宋" w:hAnsi="仿宋" w:cs="仿宋" w:hint="eastAsia"/>
            <w:lang w:eastAsia="zh-CN"/>
          </w:rPr>
          <w:t>九、客户关系管理与市场拓展</w:t>
        </w:r>
        <w:r>
          <w:tab/>
        </w:r>
        <w:r>
          <w:fldChar w:fldCharType="begin"/>
        </w:r>
        <w:r>
          <w:instrText xml:space="preserve"> PAGEREF _Toc20058 \h </w:instrText>
        </w:r>
        <w:r>
          <w:fldChar w:fldCharType="separate"/>
        </w:r>
        <w:r>
          <w:t>38</w:t>
        </w:r>
        <w:r>
          <w:fldChar w:fldCharType="end"/>
        </w:r>
      </w:hyperlink>
    </w:p>
    <w:p>
      <w:pPr>
        <w:pStyle w:val="TOC2"/>
        <w:tabs>
          <w:tab w:val="right" w:leader="dot" w:pos="8306"/>
        </w:tabs>
      </w:pPr>
      <w:hyperlink w:anchor="_Toc24560" w:history="1">
        <w:r>
          <w:rPr>
            <w:rFonts w:ascii="仿宋" w:eastAsia="仿宋" w:hAnsi="仿宋" w:cs="仿宋" w:hint="eastAsia"/>
            <w:lang w:eastAsia="zh-CN"/>
          </w:rPr>
          <w:t>(一)、客户关系管理策略</w:t>
        </w:r>
        <w:r>
          <w:tab/>
        </w:r>
        <w:r>
          <w:fldChar w:fldCharType="begin"/>
        </w:r>
        <w:r>
          <w:instrText xml:space="preserve"> PAGEREF _Toc24560 \h </w:instrText>
        </w:r>
        <w:r>
          <w:fldChar w:fldCharType="separate"/>
        </w:r>
        <w:r>
          <w:t>38</w:t>
        </w:r>
        <w:r>
          <w:fldChar w:fldCharType="end"/>
        </w:r>
      </w:hyperlink>
    </w:p>
    <w:p>
      <w:pPr>
        <w:pStyle w:val="TOC2"/>
        <w:tabs>
          <w:tab w:val="right" w:leader="dot" w:pos="8306"/>
        </w:tabs>
      </w:pPr>
      <w:hyperlink w:anchor="_Toc6941" w:history="1">
        <w:r>
          <w:rPr>
            <w:rFonts w:ascii="仿宋" w:eastAsia="仿宋" w:hAnsi="仿宋" w:cs="仿宋" w:hint="eastAsia"/>
            <w:lang w:eastAsia="zh-CN"/>
          </w:rPr>
          <w:t>(二)、市场拓展方案</w:t>
        </w:r>
        <w:r>
          <w:tab/>
        </w:r>
        <w:r>
          <w:fldChar w:fldCharType="begin"/>
        </w:r>
        <w:r>
          <w:instrText xml:space="preserve"> PAGEREF _Toc6941 \h </w:instrText>
        </w:r>
        <w:r>
          <w:fldChar w:fldCharType="separate"/>
        </w:r>
        <w:r>
          <w:t>39</w:t>
        </w:r>
        <w:r>
          <w:fldChar w:fldCharType="end"/>
        </w:r>
      </w:hyperlink>
    </w:p>
    <w:p>
      <w:pPr>
        <w:pStyle w:val="TOC1"/>
        <w:tabs>
          <w:tab w:val="right" w:leader="dot" w:pos="8306"/>
        </w:tabs>
      </w:pPr>
      <w:hyperlink w:anchor="_Toc4219" w:history="1">
        <w:r>
          <w:rPr>
            <w:rFonts w:ascii="仿宋" w:eastAsia="仿宋" w:hAnsi="仿宋" w:cs="仿宋" w:hint="eastAsia"/>
            <w:lang w:eastAsia="zh-CN"/>
          </w:rPr>
          <w:t>十、环境保护与治理方案</w:t>
        </w:r>
        <w:r>
          <w:tab/>
        </w:r>
        <w:r>
          <w:fldChar w:fldCharType="begin"/>
        </w:r>
        <w:r>
          <w:instrText xml:space="preserve"> PAGEREF _Toc4219 \h </w:instrText>
        </w:r>
        <w:r>
          <w:fldChar w:fldCharType="separate"/>
        </w:r>
        <w:r>
          <w:t>40</w:t>
        </w:r>
        <w:r>
          <w:fldChar w:fldCharType="end"/>
        </w:r>
      </w:hyperlink>
    </w:p>
    <w:p>
      <w:pPr>
        <w:pStyle w:val="TOC2"/>
        <w:tabs>
          <w:tab w:val="right" w:leader="dot" w:pos="8306"/>
        </w:tabs>
      </w:pPr>
      <w:hyperlink w:anchor="_Toc6048" w:history="1">
        <w:r>
          <w:rPr>
            <w:rFonts w:ascii="仿宋" w:eastAsia="仿宋" w:hAnsi="仿宋" w:cs="仿宋" w:hint="eastAsia"/>
            <w:lang w:eastAsia="zh-CN"/>
          </w:rPr>
          <w:t>(一)、项目环境影响评估</w:t>
        </w:r>
        <w:r>
          <w:tab/>
        </w:r>
        <w:r>
          <w:fldChar w:fldCharType="begin"/>
        </w:r>
        <w:r>
          <w:instrText xml:space="preserve"> PAGEREF _Toc6048 \h </w:instrText>
        </w:r>
        <w:r>
          <w:fldChar w:fldCharType="separate"/>
        </w:r>
        <w:r>
          <w:t>40</w:t>
        </w:r>
        <w:r>
          <w:fldChar w:fldCharType="end"/>
        </w:r>
      </w:hyperlink>
    </w:p>
    <w:p>
      <w:pPr>
        <w:pStyle w:val="TOC2"/>
        <w:tabs>
          <w:tab w:val="right" w:leader="dot" w:pos="8306"/>
        </w:tabs>
      </w:pPr>
      <w:hyperlink w:anchor="_Toc30887" w:history="1">
        <w:r>
          <w:rPr>
            <w:rFonts w:ascii="仿宋" w:eastAsia="仿宋" w:hAnsi="仿宋" w:cs="仿宋" w:hint="eastAsia"/>
            <w:lang w:eastAsia="zh-CN"/>
          </w:rPr>
          <w:t>(二)、环境保护措施与治理方案</w:t>
        </w:r>
        <w:r>
          <w:tab/>
        </w:r>
        <w:r>
          <w:fldChar w:fldCharType="begin"/>
        </w:r>
        <w:r>
          <w:instrText xml:space="preserve"> PAGEREF _Toc30887 \h </w:instrText>
        </w:r>
        <w:r>
          <w:fldChar w:fldCharType="separate"/>
        </w:r>
        <w:r>
          <w:t>41</w:t>
        </w:r>
        <w:r>
          <w:fldChar w:fldCharType="end"/>
        </w:r>
      </w:hyperlink>
    </w:p>
    <w:p>
      <w:pPr>
        <w:pStyle w:val="TOC1"/>
        <w:tabs>
          <w:tab w:val="right" w:leader="dot" w:pos="8306"/>
        </w:tabs>
      </w:pPr>
      <w:hyperlink w:anchor="_Toc11674" w:history="1">
        <w:r>
          <w:rPr>
            <w:rFonts w:ascii="仿宋" w:eastAsia="仿宋" w:hAnsi="仿宋" w:cs="仿宋" w:hint="eastAsia"/>
            <w:lang w:eastAsia="zh-CN"/>
          </w:rPr>
          <w:t>十一、项目变更管理</w:t>
        </w:r>
        <w:r>
          <w:tab/>
        </w:r>
        <w:r>
          <w:fldChar w:fldCharType="begin"/>
        </w:r>
        <w:r>
          <w:instrText xml:space="preserve"> PAGEREF _Toc11674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12" w:history="1">
        <w:r>
          <w:rPr>
            <w:rFonts w:ascii="仿宋" w:eastAsia="仿宋" w:hAnsi="仿宋" w:cs="仿宋" w:hint="eastAsia"/>
            <w:lang w:eastAsia="zh-CN"/>
          </w:rPr>
          <w:t>(一)、变更控制流程</w:t>
        </w:r>
        <w:r>
          <w:tab/>
        </w:r>
        <w:r>
          <w:fldChar w:fldCharType="begin"/>
        </w:r>
        <w:r>
          <w:instrText xml:space="preserve"> PAGEREF _Toc5212 \h </w:instrText>
        </w:r>
        <w:r>
          <w:fldChar w:fldCharType="separate"/>
        </w:r>
        <w:r>
          <w:t>41</w:t>
        </w:r>
        <w:r>
          <w:fldChar w:fldCharType="end"/>
        </w:r>
      </w:hyperlink>
    </w:p>
    <w:p>
      <w:pPr>
        <w:pStyle w:val="TOC2"/>
        <w:tabs>
          <w:tab w:val="right" w:leader="dot" w:pos="8306"/>
        </w:tabs>
      </w:pPr>
      <w:hyperlink w:anchor="_Toc26170" w:history="1">
        <w:r>
          <w:rPr>
            <w:rFonts w:ascii="仿宋" w:eastAsia="仿宋" w:hAnsi="仿宋" w:cs="仿宋" w:hint="eastAsia"/>
            <w:lang w:eastAsia="zh-CN"/>
          </w:rPr>
          <w:t>(二)、影响评估与处理</w:t>
        </w:r>
        <w:r>
          <w:tab/>
        </w:r>
        <w:r>
          <w:fldChar w:fldCharType="begin"/>
        </w:r>
        <w:r>
          <w:instrText xml:space="preserve"> PAGEREF _Toc26170 \h </w:instrText>
        </w:r>
        <w:r>
          <w:fldChar w:fldCharType="separate"/>
        </w:r>
        <w:r>
          <w:t>42</w:t>
        </w:r>
        <w:r>
          <w:fldChar w:fldCharType="end"/>
        </w:r>
      </w:hyperlink>
    </w:p>
    <w:p>
      <w:pPr>
        <w:pStyle w:val="TOC2"/>
        <w:tabs>
          <w:tab w:val="right" w:leader="dot" w:pos="8306"/>
        </w:tabs>
      </w:pPr>
      <w:hyperlink w:anchor="_Toc22880" w:history="1">
        <w:r>
          <w:rPr>
            <w:rFonts w:ascii="仿宋" w:eastAsia="仿宋" w:hAnsi="仿宋" w:cs="仿宋" w:hint="eastAsia"/>
            <w:lang w:eastAsia="zh-CN"/>
          </w:rPr>
          <w:t>(三)、变更记录与追踪</w:t>
        </w:r>
        <w:r>
          <w:tab/>
        </w:r>
        <w:r>
          <w:fldChar w:fldCharType="begin"/>
        </w:r>
        <w:r>
          <w:instrText xml:space="preserve"> PAGEREF _Toc22880 \h </w:instrText>
        </w:r>
        <w:r>
          <w:fldChar w:fldCharType="separate"/>
        </w:r>
        <w:r>
          <w:t>44</w:t>
        </w:r>
        <w:r>
          <w:fldChar w:fldCharType="end"/>
        </w:r>
      </w:hyperlink>
    </w:p>
    <w:p>
      <w:pPr>
        <w:pStyle w:val="TOC2"/>
        <w:tabs>
          <w:tab w:val="right" w:leader="dot" w:pos="8306"/>
        </w:tabs>
      </w:pPr>
      <w:hyperlink w:anchor="_Toc5147" w:history="1">
        <w:r>
          <w:rPr>
            <w:rFonts w:ascii="仿宋" w:eastAsia="仿宋" w:hAnsi="仿宋" w:cs="仿宋" w:hint="eastAsia"/>
            <w:lang w:eastAsia="zh-CN"/>
          </w:rPr>
          <w:t>(四)、变更管理策略</w:t>
        </w:r>
        <w:r>
          <w:tab/>
        </w:r>
        <w:r>
          <w:fldChar w:fldCharType="begin"/>
        </w:r>
        <w:r>
          <w:instrText xml:space="preserve"> PAGEREF _Toc5147 \h </w:instrText>
        </w:r>
        <w:r>
          <w:fldChar w:fldCharType="separate"/>
        </w:r>
        <w:r>
          <w:t>45</w:t>
        </w:r>
        <w:r>
          <w:fldChar w:fldCharType="end"/>
        </w:r>
      </w:hyperlink>
    </w:p>
    <w:p>
      <w:pPr>
        <w:pStyle w:val="TOC1"/>
        <w:tabs>
          <w:tab w:val="right" w:leader="dot" w:pos="8306"/>
        </w:tabs>
      </w:pPr>
      <w:hyperlink w:anchor="_Toc31764" w:history="1">
        <w:r>
          <w:rPr>
            <w:rFonts w:ascii="仿宋" w:eastAsia="仿宋" w:hAnsi="仿宋" w:cs="仿宋" w:hint="eastAsia"/>
            <w:lang w:eastAsia="zh-CN"/>
          </w:rPr>
          <w:t>十二、环境保护与绿色发展</w:t>
        </w:r>
        <w:r>
          <w:tab/>
        </w:r>
        <w:r>
          <w:fldChar w:fldCharType="begin"/>
        </w:r>
        <w:r>
          <w:instrText xml:space="preserve"> PAGEREF _Toc31764 \h </w:instrText>
        </w:r>
        <w:r>
          <w:fldChar w:fldCharType="separate"/>
        </w:r>
        <w:r>
          <w:t>47</w:t>
        </w:r>
        <w:r>
          <w:fldChar w:fldCharType="end"/>
        </w:r>
      </w:hyperlink>
    </w:p>
    <w:p>
      <w:pPr>
        <w:pStyle w:val="TOC2"/>
        <w:tabs>
          <w:tab w:val="right" w:leader="dot" w:pos="8306"/>
        </w:tabs>
      </w:pPr>
      <w:hyperlink w:anchor="_Toc15776" w:history="1">
        <w:r>
          <w:rPr>
            <w:rFonts w:ascii="仿宋" w:eastAsia="仿宋" w:hAnsi="仿宋" w:cs="仿宋" w:hint="eastAsia"/>
            <w:lang w:eastAsia="zh-CN"/>
          </w:rPr>
          <w:t>(一)、环境保护措施</w:t>
        </w:r>
        <w:r>
          <w:tab/>
        </w:r>
        <w:r>
          <w:fldChar w:fldCharType="begin"/>
        </w:r>
        <w:r>
          <w:instrText xml:space="preserve"> PAGEREF _Toc15776 \h </w:instrText>
        </w:r>
        <w:r>
          <w:fldChar w:fldCharType="separate"/>
        </w:r>
        <w:r>
          <w:t>47</w:t>
        </w:r>
        <w:r>
          <w:fldChar w:fldCharType="end"/>
        </w:r>
      </w:hyperlink>
    </w:p>
    <w:p>
      <w:pPr>
        <w:pStyle w:val="TOC2"/>
        <w:tabs>
          <w:tab w:val="right" w:leader="dot" w:pos="8306"/>
        </w:tabs>
      </w:pPr>
      <w:hyperlink w:anchor="_Toc1729" w:history="1">
        <w:r>
          <w:rPr>
            <w:rFonts w:ascii="仿宋" w:eastAsia="仿宋" w:hAnsi="仿宋" w:cs="仿宋" w:hint="eastAsia"/>
            <w:lang w:eastAsia="zh-CN"/>
          </w:rPr>
          <w:t>(二)、绿色发展与可持续发展策略</w:t>
        </w:r>
        <w:r>
          <w:tab/>
        </w:r>
        <w:r>
          <w:fldChar w:fldCharType="begin"/>
        </w:r>
        <w:r>
          <w:instrText xml:space="preserve"> PAGEREF _Toc1729 \h </w:instrText>
        </w:r>
        <w:r>
          <w:fldChar w:fldCharType="separate"/>
        </w:r>
        <w:r>
          <w:t>49</w:t>
        </w:r>
        <w:r>
          <w:fldChar w:fldCharType="end"/>
        </w:r>
      </w:hyperlink>
    </w:p>
    <w:p>
      <w:pPr>
        <w:pStyle w:val="TOC1"/>
        <w:tabs>
          <w:tab w:val="right" w:leader="dot" w:pos="8306"/>
        </w:tabs>
      </w:pPr>
      <w:hyperlink w:anchor="_Toc21373" w:history="1">
        <w:r>
          <w:rPr>
            <w:rFonts w:ascii="仿宋" w:eastAsia="仿宋" w:hAnsi="仿宋" w:cs="仿宋" w:hint="eastAsia"/>
            <w:lang w:eastAsia="zh-CN"/>
          </w:rPr>
          <w:t>十三、创新驱动与持续发展</w:t>
        </w:r>
        <w:r>
          <w:tab/>
        </w:r>
        <w:r>
          <w:fldChar w:fldCharType="begin"/>
        </w:r>
        <w:r>
          <w:instrText xml:space="preserve"> PAGEREF _Toc21373 \h </w:instrText>
        </w:r>
        <w:r>
          <w:fldChar w:fldCharType="separate"/>
        </w:r>
        <w:r>
          <w:t>50</w:t>
        </w:r>
        <w:r>
          <w:fldChar w:fldCharType="end"/>
        </w:r>
      </w:hyperlink>
    </w:p>
    <w:p>
      <w:pPr>
        <w:pStyle w:val="TOC2"/>
        <w:tabs>
          <w:tab w:val="right" w:leader="dot" w:pos="8306"/>
        </w:tabs>
      </w:pPr>
      <w:hyperlink w:anchor="_Toc16541" w:history="1">
        <w:r>
          <w:rPr>
            <w:rFonts w:ascii="仿宋" w:eastAsia="仿宋" w:hAnsi="仿宋" w:cs="仿宋" w:hint="eastAsia"/>
            <w:lang w:eastAsia="zh-CN"/>
          </w:rPr>
          <w:t>(一)、创新驱动战略实施</w:t>
        </w:r>
        <w:r>
          <w:tab/>
        </w:r>
        <w:r>
          <w:fldChar w:fldCharType="begin"/>
        </w:r>
        <w:r>
          <w:instrText xml:space="preserve"> PAGEREF _Toc16541 \h </w:instrText>
        </w:r>
        <w:r>
          <w:fldChar w:fldCharType="separate"/>
        </w:r>
        <w:r>
          <w:t>50</w:t>
        </w:r>
        <w:r>
          <w:fldChar w:fldCharType="end"/>
        </w:r>
      </w:hyperlink>
    </w:p>
    <w:p>
      <w:pPr>
        <w:pStyle w:val="TOC2"/>
        <w:tabs>
          <w:tab w:val="right" w:leader="dot" w:pos="8306"/>
        </w:tabs>
      </w:pPr>
      <w:hyperlink w:anchor="_Toc23605" w:history="1">
        <w:r>
          <w:rPr>
            <w:rFonts w:ascii="仿宋" w:eastAsia="仿宋" w:hAnsi="仿宋" w:cs="仿宋" w:hint="eastAsia"/>
            <w:lang w:eastAsia="zh-CN"/>
          </w:rPr>
          <w:t>(二)、持续发展路径探索</w:t>
        </w:r>
        <w:r>
          <w:tab/>
        </w:r>
        <w:r>
          <w:fldChar w:fldCharType="begin"/>
        </w:r>
        <w:r>
          <w:instrText xml:space="preserve"> PAGEREF _Toc23605 \h </w:instrText>
        </w:r>
        <w:r>
          <w:fldChar w:fldCharType="separate"/>
        </w:r>
        <w:r>
          <w:t>52</w:t>
        </w:r>
        <w:r>
          <w:fldChar w:fldCharType="end"/>
        </w:r>
      </w:hyperlink>
    </w:p>
    <w:p>
      <w:pPr>
        <w:pStyle w:val="TOC1"/>
        <w:tabs>
          <w:tab w:val="right" w:leader="dot" w:pos="8306"/>
        </w:tabs>
      </w:pPr>
      <w:hyperlink w:anchor="_Toc2485" w:history="1">
        <w:r>
          <w:rPr>
            <w:rFonts w:ascii="仿宋" w:eastAsia="仿宋" w:hAnsi="仿宋" w:cs="仿宋" w:hint="eastAsia"/>
            <w:lang w:eastAsia="zh-CN"/>
          </w:rPr>
          <w:t>十四、质量管理与控制</w:t>
        </w:r>
        <w:r>
          <w:tab/>
        </w:r>
        <w:r>
          <w:fldChar w:fldCharType="begin"/>
        </w:r>
        <w:r>
          <w:instrText xml:space="preserve"> PAGEREF _Toc2485 \h </w:instrText>
        </w:r>
        <w:r>
          <w:fldChar w:fldCharType="separate"/>
        </w:r>
        <w:r>
          <w:t>56</w:t>
        </w:r>
        <w:r>
          <w:fldChar w:fldCharType="end"/>
        </w:r>
      </w:hyperlink>
    </w:p>
    <w:p>
      <w:pPr>
        <w:pStyle w:val="TOC2"/>
        <w:tabs>
          <w:tab w:val="right" w:leader="dot" w:pos="8306"/>
        </w:tabs>
      </w:pPr>
      <w:hyperlink w:anchor="_Toc17616" w:history="1">
        <w:r>
          <w:rPr>
            <w:rFonts w:ascii="仿宋" w:eastAsia="仿宋" w:hAnsi="仿宋" w:cs="仿宋" w:hint="eastAsia"/>
            <w:lang w:eastAsia="zh-CN"/>
          </w:rPr>
          <w:t>(一)、质量管理体系建设</w:t>
        </w:r>
        <w:r>
          <w:tab/>
        </w:r>
        <w:r>
          <w:fldChar w:fldCharType="begin"/>
        </w:r>
        <w:r>
          <w:instrText xml:space="preserve"> PAGEREF _Toc17616 \h </w:instrText>
        </w:r>
        <w:r>
          <w:fldChar w:fldCharType="separate"/>
        </w:r>
        <w:r>
          <w:t>56</w:t>
        </w:r>
        <w:r>
          <w:fldChar w:fldCharType="end"/>
        </w:r>
      </w:hyperlink>
    </w:p>
    <w:p>
      <w:pPr>
        <w:pStyle w:val="TOC2"/>
        <w:tabs>
          <w:tab w:val="right" w:leader="dot" w:pos="8306"/>
        </w:tabs>
      </w:pPr>
      <w:hyperlink w:anchor="_Toc15192" w:history="1">
        <w:r>
          <w:rPr>
            <w:rFonts w:ascii="仿宋" w:eastAsia="仿宋" w:hAnsi="仿宋" w:cs="仿宋" w:hint="eastAsia"/>
            <w:lang w:eastAsia="zh-CN"/>
          </w:rPr>
          <w:t>(二)、质量控制措施</w:t>
        </w:r>
        <w:r>
          <w:tab/>
        </w:r>
        <w:r>
          <w:fldChar w:fldCharType="begin"/>
        </w:r>
        <w:r>
          <w:instrText xml:space="preserve"> PAGEREF _Toc15192 \h </w:instrText>
        </w:r>
        <w:r>
          <w:fldChar w:fldCharType="separate"/>
        </w:r>
        <w:r>
          <w:t>57</w:t>
        </w:r>
        <w:r>
          <w:fldChar w:fldCharType="end"/>
        </w:r>
      </w:hyperlink>
    </w:p>
    <w:p>
      <w:pPr>
        <w:pStyle w:val="TOC1"/>
        <w:tabs>
          <w:tab w:val="right" w:leader="dot" w:pos="8306"/>
        </w:tabs>
      </w:pPr>
      <w:hyperlink w:anchor="_Toc18470" w:history="1">
        <w:r>
          <w:rPr>
            <w:rFonts w:ascii="仿宋" w:eastAsia="仿宋" w:hAnsi="仿宋" w:cs="仿宋" w:hint="eastAsia"/>
            <w:lang w:eastAsia="zh-CN"/>
          </w:rPr>
          <w:t>十五、法律法规与政策遵循</w:t>
        </w:r>
        <w:r>
          <w:tab/>
        </w:r>
        <w:r>
          <w:fldChar w:fldCharType="begin"/>
        </w:r>
        <w:r>
          <w:instrText xml:space="preserve"> PAGEREF _Toc18470 \h </w:instrText>
        </w:r>
        <w:r>
          <w:fldChar w:fldCharType="separate"/>
        </w:r>
        <w:r>
          <w:t>58</w:t>
        </w:r>
        <w:r>
          <w:fldChar w:fldCharType="end"/>
        </w:r>
      </w:hyperlink>
    </w:p>
    <w:p>
      <w:pPr>
        <w:pStyle w:val="TOC2"/>
        <w:tabs>
          <w:tab w:val="right" w:leader="dot" w:pos="8306"/>
        </w:tabs>
      </w:pPr>
      <w:hyperlink w:anchor="_Toc22718" w:history="1">
        <w:r>
          <w:rPr>
            <w:rFonts w:ascii="仿宋" w:eastAsia="仿宋" w:hAnsi="仿宋" w:cs="仿宋" w:hint="eastAsia"/>
            <w:lang w:eastAsia="zh-CN"/>
          </w:rPr>
          <w:t>(一)、法律法规遵守</w:t>
        </w:r>
        <w:r>
          <w:tab/>
        </w:r>
        <w:r>
          <w:fldChar w:fldCharType="begin"/>
        </w:r>
        <w:r>
          <w:instrText xml:space="preserve"> PAGEREF _Toc22718 \h </w:instrText>
        </w:r>
        <w:r>
          <w:fldChar w:fldCharType="separate"/>
        </w:r>
        <w:r>
          <w:t>58</w:t>
        </w:r>
        <w:r>
          <w:fldChar w:fldCharType="end"/>
        </w:r>
      </w:hyperlink>
    </w:p>
    <w:p>
      <w:pPr>
        <w:pStyle w:val="TOC2"/>
        <w:tabs>
          <w:tab w:val="right" w:leader="dot" w:pos="8306"/>
        </w:tabs>
      </w:pPr>
      <w:hyperlink w:anchor="_Toc10588" w:history="1">
        <w:r>
          <w:rPr>
            <w:rFonts w:ascii="仿宋" w:eastAsia="仿宋" w:hAnsi="仿宋" w:cs="仿宋" w:hint="eastAsia"/>
            <w:lang w:eastAsia="zh-CN"/>
          </w:rPr>
          <w:t>(二)、政策导向与利用</w:t>
        </w:r>
        <w:r>
          <w:tab/>
        </w:r>
        <w:r>
          <w:fldChar w:fldCharType="begin"/>
        </w:r>
        <w:r>
          <w:instrText xml:space="preserve"> PAGEREF _Toc10588 \h </w:instrText>
        </w:r>
        <w:r>
          <w:fldChar w:fldCharType="separate"/>
        </w:r>
        <w:r>
          <w:t>60</w:t>
        </w:r>
        <w:r>
          <w:fldChar w:fldCharType="end"/>
        </w:r>
      </w:hyperlink>
    </w:p>
    <w:p>
      <w:pPr>
        <w:pStyle w:val="TOC1"/>
        <w:tabs>
          <w:tab w:val="right" w:leader="dot" w:pos="8306"/>
        </w:tabs>
      </w:pPr>
      <w:hyperlink w:anchor="_Toc31230" w:history="1">
        <w:r>
          <w:rPr>
            <w:rFonts w:ascii="仿宋" w:eastAsia="仿宋" w:hAnsi="仿宋" w:cs="仿宋" w:hint="eastAsia"/>
            <w:lang w:eastAsia="zh-CN"/>
          </w:rPr>
          <w:t>十六、人力资源管理与开发</w:t>
        </w:r>
        <w:r>
          <w:tab/>
        </w:r>
        <w:r>
          <w:fldChar w:fldCharType="begin"/>
        </w:r>
        <w:r>
          <w:instrText xml:space="preserve"> PAGEREF _Toc31230 \h </w:instrText>
        </w:r>
        <w:r>
          <w:fldChar w:fldCharType="separate"/>
        </w:r>
        <w:r>
          <w:t>60</w:t>
        </w:r>
        <w:r>
          <w:fldChar w:fldCharType="end"/>
        </w:r>
      </w:hyperlink>
    </w:p>
    <w:p>
      <w:pPr>
        <w:pStyle w:val="TOC2"/>
        <w:tabs>
          <w:tab w:val="right" w:leader="dot" w:pos="8306"/>
        </w:tabs>
      </w:pPr>
      <w:hyperlink w:anchor="_Toc9109" w:history="1">
        <w:r>
          <w:rPr>
            <w:rFonts w:ascii="仿宋" w:eastAsia="仿宋" w:hAnsi="仿宋" w:cs="仿宋" w:hint="eastAsia"/>
            <w:lang w:eastAsia="zh-CN"/>
          </w:rPr>
          <w:t>(一)、人力资源规划</w:t>
        </w:r>
        <w:r>
          <w:tab/>
        </w:r>
        <w:r>
          <w:fldChar w:fldCharType="begin"/>
        </w:r>
        <w:r>
          <w:instrText xml:space="preserve"> PAGEREF _Toc9109 \h </w:instrText>
        </w:r>
        <w:r>
          <w:fldChar w:fldCharType="separate"/>
        </w:r>
        <w:r>
          <w:t>60</w:t>
        </w:r>
        <w:r>
          <w:fldChar w:fldCharType="end"/>
        </w:r>
      </w:hyperlink>
    </w:p>
    <w:p>
      <w:pPr>
        <w:pStyle w:val="TOC2"/>
        <w:tabs>
          <w:tab w:val="right" w:leader="dot" w:pos="8306"/>
        </w:tabs>
      </w:pPr>
      <w:hyperlink w:anchor="_Toc27532" w:history="1">
        <w:r>
          <w:rPr>
            <w:rFonts w:ascii="仿宋" w:eastAsia="仿宋" w:hAnsi="仿宋" w:cs="仿宋" w:hint="eastAsia"/>
            <w:lang w:eastAsia="zh-CN"/>
          </w:rPr>
          <w:t>(二)、人力资源开发与培训</w:t>
        </w:r>
        <w:r>
          <w:tab/>
        </w:r>
        <w:r>
          <w:fldChar w:fldCharType="begin"/>
        </w:r>
        <w:r>
          <w:instrText xml:space="preserve"> PAGEREF _Toc27532 \h </w:instrText>
        </w:r>
        <w:r>
          <w:fldChar w:fldCharType="separate"/>
        </w:r>
        <w:r>
          <w:t>62</w:t>
        </w:r>
        <w:r>
          <w:fldChar w:fldCharType="end"/>
        </w:r>
      </w:hyperlink>
    </w:p>
    <w:p>
      <w:pPr>
        <w:pStyle w:val="TOC1"/>
        <w:tabs>
          <w:tab w:val="right" w:leader="dot" w:pos="8306"/>
        </w:tabs>
      </w:pPr>
      <w:hyperlink w:anchor="_Toc16355" w:history="1">
        <w:r>
          <w:rPr>
            <w:rFonts w:ascii="仿宋" w:eastAsia="仿宋" w:hAnsi="仿宋" w:cs="仿宋" w:hint="eastAsia"/>
            <w:lang w:eastAsia="zh-CN"/>
          </w:rPr>
          <w:t>十七、知识产权管理与保护</w:t>
        </w:r>
        <w:r>
          <w:tab/>
        </w:r>
        <w:r>
          <w:fldChar w:fldCharType="begin"/>
        </w:r>
        <w:r>
          <w:instrText xml:space="preserve"> PAGEREF _Toc16355 \h </w:instrText>
        </w:r>
        <w:r>
          <w:fldChar w:fldCharType="separate"/>
        </w:r>
        <w:r>
          <w:t>65</w:t>
        </w:r>
        <w:r>
          <w:fldChar w:fldCharType="end"/>
        </w:r>
      </w:hyperlink>
    </w:p>
    <w:p>
      <w:pPr>
        <w:pStyle w:val="TOC2"/>
        <w:tabs>
          <w:tab w:val="right" w:leader="dot" w:pos="8306"/>
        </w:tabs>
      </w:pPr>
      <w:hyperlink w:anchor="_Toc3801" w:history="1">
        <w:r>
          <w:rPr>
            <w:rFonts w:ascii="仿宋" w:eastAsia="仿宋" w:hAnsi="仿宋" w:cs="仿宋" w:hint="eastAsia"/>
            <w:lang w:eastAsia="zh-CN"/>
          </w:rPr>
          <w:t>(一)、知识产权管理体系建设</w:t>
        </w:r>
        <w:r>
          <w:tab/>
        </w:r>
        <w:r>
          <w:fldChar w:fldCharType="begin"/>
        </w:r>
        <w:r>
          <w:instrText xml:space="preserve"> PAGEREF _Toc3801 \h </w:instrText>
        </w:r>
        <w:r>
          <w:fldChar w:fldCharType="separate"/>
        </w:r>
        <w:r>
          <w:t>65</w:t>
        </w:r>
        <w:r>
          <w:fldChar w:fldCharType="end"/>
        </w:r>
      </w:hyperlink>
    </w:p>
    <w:p>
      <w:pPr>
        <w:pStyle w:val="TOC2"/>
        <w:tabs>
          <w:tab w:val="right" w:leader="dot" w:pos="8306"/>
        </w:tabs>
      </w:pPr>
      <w:hyperlink w:anchor="_Toc3063" w:history="1">
        <w:r>
          <w:rPr>
            <w:rFonts w:ascii="仿宋" w:eastAsia="仿宋" w:hAnsi="仿宋" w:cs="仿宋" w:hint="eastAsia"/>
            <w:lang w:eastAsia="zh-CN"/>
          </w:rPr>
          <w:t>(二)、知识产权保护措施</w:t>
        </w:r>
        <w:r>
          <w:tab/>
        </w:r>
        <w:r>
          <w:fldChar w:fldCharType="begin"/>
        </w:r>
        <w:r>
          <w:instrText xml:space="preserve"> PAGEREF _Toc3063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4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58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0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07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54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12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一、高纯氮化铝粉体项目的技术资源开发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二、高纯氮化铝粉体项目的人力资源管理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纯氮化铝粉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三、高纯氮化铝粉体项目的资金资源筹措与优化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纯氮化铝粉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68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纯氮化铝粉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纯氮化铝粉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纯氮化铝粉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605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纯氮化铝粉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纯氮化铝粉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纯氮化铝粉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44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07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纯氮化铝粉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纯氮化铝粉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纯氮化铝粉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氮化铝粉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纯氮化铝粉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纯氮化铝粉体项目的社会影响是全面而深远的。从提供就业机会和提升公共服务，到促进社会结构和劳动市场的多元化，再到推动社会责任和伦理标准的提高，项目对于提升社区的经济、文化和社会福祉有着重要作用。通过这些正面影响，高纯氮化铝粉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782"/>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为了融入当地社区，高纯氮化铝粉体项目需深入理解当地的文化特色和社会习俗。例如，项目在设计广告和市场推广活动时，应考虑使用当地语言和符合地方文化的表达方式。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https://d.book118.com/478033111002006050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506AC"/>
    <w:rsid w:val="04F506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33111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2024-02-27T21:01:00Z</dcterms:created>
  <dcterms:modified xsi:type="dcterms:W3CDTF">2024-02-27T21:01:59Z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1C02433CB24E4E839E52BB2B54BB7AC6_11</vt:lpwstr>
  </property>
  <property fmtid="{D5CDD505-2E9C-101B-9397-08002B2CF9AE}" pid="3" name="KSOProductBuildVer">
    <vt:lpwstr>2052-12.1.0.16250</vt:lpwstr>
  </property>
</Properties>
</file>