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电磁流量计项目规划设计方案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32" w:history="1">
        <w:r>
          <w:rPr>
            <w:rFonts w:ascii="仿宋" w:eastAsia="仿宋" w:hAnsi="仿宋" w:cs="仿宋" w:hint="eastAsia"/>
            <w:lang w:eastAsia="zh-CN"/>
          </w:rPr>
          <w:t>概论</w:t>
        </w:r>
        <w:r>
          <w:tab/>
        </w:r>
        <w:r>
          <w:fldChar w:fldCharType="begin"/>
        </w:r>
        <w:r>
          <w:instrText xml:space="preserve"> PAGEREF _Toc3732 \h </w:instrText>
        </w:r>
        <w:r>
          <w:fldChar w:fldCharType="separate"/>
        </w:r>
        <w:r>
          <w:t>3</w:t>
        </w:r>
        <w:r>
          <w:fldChar w:fldCharType="end"/>
        </w:r>
      </w:hyperlink>
    </w:p>
    <w:p>
      <w:pPr>
        <w:pStyle w:val="TOC1"/>
        <w:tabs>
          <w:tab w:val="right" w:leader="dot" w:pos="8306"/>
        </w:tabs>
      </w:pPr>
      <w:hyperlink w:anchor="_Toc32100" w:history="1">
        <w:r>
          <w:rPr>
            <w:rFonts w:ascii="仿宋" w:eastAsia="仿宋" w:hAnsi="仿宋" w:cs="仿宋" w:hint="eastAsia"/>
            <w:lang w:eastAsia="zh-CN"/>
          </w:rPr>
          <w:t>一、市场分析、调研</w:t>
        </w:r>
        <w:r>
          <w:tab/>
        </w:r>
        <w:r>
          <w:fldChar w:fldCharType="begin"/>
        </w:r>
        <w:r>
          <w:instrText xml:space="preserve"> PAGEREF _Toc32100 \h </w:instrText>
        </w:r>
        <w:r>
          <w:fldChar w:fldCharType="separate"/>
        </w:r>
        <w:r>
          <w:t>3</w:t>
        </w:r>
        <w:r>
          <w:fldChar w:fldCharType="end"/>
        </w:r>
      </w:hyperlink>
    </w:p>
    <w:p>
      <w:pPr>
        <w:pStyle w:val="TOC2"/>
        <w:tabs>
          <w:tab w:val="right" w:leader="dot" w:pos="8306"/>
        </w:tabs>
      </w:pPr>
      <w:hyperlink w:anchor="_Toc13682" w:history="1">
        <w:r>
          <w:rPr>
            <w:rFonts w:ascii="仿宋" w:eastAsia="仿宋" w:hAnsi="仿宋" w:cs="仿宋" w:hint="eastAsia"/>
            <w:lang w:eastAsia="zh-CN"/>
          </w:rPr>
          <w:t>(一)、电磁流量计行业分析</w:t>
        </w:r>
        <w:r>
          <w:tab/>
        </w:r>
        <w:r>
          <w:fldChar w:fldCharType="begin"/>
        </w:r>
        <w:r>
          <w:instrText xml:space="preserve"> PAGEREF _Toc13682 \h </w:instrText>
        </w:r>
        <w:r>
          <w:fldChar w:fldCharType="separate"/>
        </w:r>
        <w:r>
          <w:t>3</w:t>
        </w:r>
        <w:r>
          <w:fldChar w:fldCharType="end"/>
        </w:r>
      </w:hyperlink>
    </w:p>
    <w:p>
      <w:pPr>
        <w:pStyle w:val="TOC2"/>
        <w:tabs>
          <w:tab w:val="right" w:leader="dot" w:pos="8306"/>
        </w:tabs>
      </w:pPr>
      <w:hyperlink w:anchor="_Toc574" w:history="1">
        <w:r>
          <w:rPr>
            <w:rFonts w:ascii="仿宋" w:eastAsia="仿宋" w:hAnsi="仿宋" w:cs="仿宋" w:hint="eastAsia"/>
            <w:lang w:eastAsia="zh-CN"/>
          </w:rPr>
          <w:t>(二)、电磁流量计市场分析预测</w:t>
        </w:r>
        <w:r>
          <w:tab/>
        </w:r>
        <w:r>
          <w:fldChar w:fldCharType="begin"/>
        </w:r>
        <w:r>
          <w:instrText xml:space="preserve"> PAGEREF _Toc574 \h </w:instrText>
        </w:r>
        <w:r>
          <w:fldChar w:fldCharType="separate"/>
        </w:r>
        <w:r>
          <w:t>4</w:t>
        </w:r>
        <w:r>
          <w:fldChar w:fldCharType="end"/>
        </w:r>
      </w:hyperlink>
    </w:p>
    <w:p>
      <w:pPr>
        <w:pStyle w:val="TOC1"/>
        <w:tabs>
          <w:tab w:val="right" w:leader="dot" w:pos="8306"/>
        </w:tabs>
      </w:pPr>
      <w:hyperlink w:anchor="_Toc30118" w:history="1">
        <w:r>
          <w:rPr>
            <w:rFonts w:ascii="仿宋" w:eastAsia="仿宋" w:hAnsi="仿宋" w:cs="仿宋" w:hint="eastAsia"/>
            <w:lang w:eastAsia="zh-CN"/>
          </w:rPr>
          <w:t>二、电磁流量计项目可持续发展</w:t>
        </w:r>
        <w:r>
          <w:tab/>
        </w:r>
        <w:r>
          <w:fldChar w:fldCharType="begin"/>
        </w:r>
        <w:r>
          <w:instrText xml:space="preserve"> PAGEREF _Toc30118 \h </w:instrText>
        </w:r>
        <w:r>
          <w:fldChar w:fldCharType="separate"/>
        </w:r>
        <w:r>
          <w:t>5</w:t>
        </w:r>
        <w:r>
          <w:fldChar w:fldCharType="end"/>
        </w:r>
      </w:hyperlink>
    </w:p>
    <w:p>
      <w:pPr>
        <w:pStyle w:val="TOC2"/>
        <w:tabs>
          <w:tab w:val="right" w:leader="dot" w:pos="8306"/>
        </w:tabs>
      </w:pPr>
      <w:hyperlink w:anchor="_Toc9207" w:history="1">
        <w:r>
          <w:rPr>
            <w:rFonts w:ascii="仿宋" w:eastAsia="仿宋" w:hAnsi="仿宋" w:cs="仿宋" w:hint="eastAsia"/>
            <w:lang w:eastAsia="zh-CN"/>
          </w:rPr>
          <w:t>(一)、可持续战略与实践</w:t>
        </w:r>
        <w:r>
          <w:tab/>
        </w:r>
        <w:r>
          <w:fldChar w:fldCharType="begin"/>
        </w:r>
        <w:r>
          <w:instrText xml:space="preserve"> PAGEREF _Toc9207 \h </w:instrText>
        </w:r>
        <w:r>
          <w:fldChar w:fldCharType="separate"/>
        </w:r>
        <w:r>
          <w:t>5</w:t>
        </w:r>
        <w:r>
          <w:fldChar w:fldCharType="end"/>
        </w:r>
      </w:hyperlink>
    </w:p>
    <w:p>
      <w:pPr>
        <w:pStyle w:val="TOC2"/>
        <w:tabs>
          <w:tab w:val="right" w:leader="dot" w:pos="8306"/>
        </w:tabs>
      </w:pPr>
      <w:hyperlink w:anchor="_Toc32150" w:history="1">
        <w:r>
          <w:rPr>
            <w:rFonts w:ascii="仿宋" w:eastAsia="仿宋" w:hAnsi="仿宋" w:cs="仿宋" w:hint="eastAsia"/>
            <w:lang w:eastAsia="zh-CN"/>
          </w:rPr>
          <w:t>(二)、环保与社会责任</w:t>
        </w:r>
        <w:r>
          <w:tab/>
        </w:r>
        <w:r>
          <w:fldChar w:fldCharType="begin"/>
        </w:r>
        <w:r>
          <w:instrText xml:space="preserve"> PAGEREF _Toc32150 \h </w:instrText>
        </w:r>
        <w:r>
          <w:fldChar w:fldCharType="separate"/>
        </w:r>
        <w:r>
          <w:t>5</w:t>
        </w:r>
        <w:r>
          <w:fldChar w:fldCharType="end"/>
        </w:r>
      </w:hyperlink>
    </w:p>
    <w:p>
      <w:pPr>
        <w:pStyle w:val="TOC1"/>
        <w:tabs>
          <w:tab w:val="right" w:leader="dot" w:pos="8306"/>
        </w:tabs>
      </w:pPr>
      <w:hyperlink w:anchor="_Toc2163" w:history="1">
        <w:r>
          <w:rPr>
            <w:rFonts w:ascii="仿宋" w:eastAsia="仿宋" w:hAnsi="仿宋" w:cs="仿宋" w:hint="eastAsia"/>
            <w:lang w:eastAsia="zh-CN"/>
          </w:rPr>
          <w:t>三、产品规划分析</w:t>
        </w:r>
        <w:r>
          <w:tab/>
        </w:r>
        <w:r>
          <w:fldChar w:fldCharType="begin"/>
        </w:r>
        <w:r>
          <w:instrText xml:space="preserve"> PAGEREF _Toc2163 \h </w:instrText>
        </w:r>
        <w:r>
          <w:fldChar w:fldCharType="separate"/>
        </w:r>
        <w:r>
          <w:t>6</w:t>
        </w:r>
        <w:r>
          <w:fldChar w:fldCharType="end"/>
        </w:r>
      </w:hyperlink>
    </w:p>
    <w:p>
      <w:pPr>
        <w:pStyle w:val="TOC2"/>
        <w:tabs>
          <w:tab w:val="right" w:leader="dot" w:pos="8306"/>
        </w:tabs>
      </w:pPr>
      <w:hyperlink w:anchor="_Toc4195" w:history="1">
        <w:r>
          <w:rPr>
            <w:rFonts w:ascii="仿宋" w:eastAsia="仿宋" w:hAnsi="仿宋" w:cs="仿宋" w:hint="eastAsia"/>
            <w:lang w:eastAsia="zh-CN"/>
          </w:rPr>
          <w:t>(一)、产品规划</w:t>
        </w:r>
        <w:r>
          <w:tab/>
        </w:r>
        <w:r>
          <w:fldChar w:fldCharType="begin"/>
        </w:r>
        <w:r>
          <w:instrText xml:space="preserve"> PAGEREF _Toc4195 \h </w:instrText>
        </w:r>
        <w:r>
          <w:fldChar w:fldCharType="separate"/>
        </w:r>
        <w:r>
          <w:t>6</w:t>
        </w:r>
        <w:r>
          <w:fldChar w:fldCharType="end"/>
        </w:r>
      </w:hyperlink>
    </w:p>
    <w:p>
      <w:pPr>
        <w:pStyle w:val="TOC2"/>
        <w:tabs>
          <w:tab w:val="right" w:leader="dot" w:pos="8306"/>
        </w:tabs>
      </w:pPr>
      <w:hyperlink w:anchor="_Toc28652" w:history="1">
        <w:r>
          <w:rPr>
            <w:rFonts w:ascii="仿宋" w:eastAsia="仿宋" w:hAnsi="仿宋" w:cs="仿宋" w:hint="eastAsia"/>
            <w:lang w:eastAsia="zh-CN"/>
          </w:rPr>
          <w:t>(二)、建设规模</w:t>
        </w:r>
        <w:r>
          <w:tab/>
        </w:r>
        <w:r>
          <w:fldChar w:fldCharType="begin"/>
        </w:r>
        <w:r>
          <w:instrText xml:space="preserve"> PAGEREF _Toc28652 \h </w:instrText>
        </w:r>
        <w:r>
          <w:fldChar w:fldCharType="separate"/>
        </w:r>
        <w:r>
          <w:t>7</w:t>
        </w:r>
        <w:r>
          <w:fldChar w:fldCharType="end"/>
        </w:r>
      </w:hyperlink>
    </w:p>
    <w:p>
      <w:pPr>
        <w:pStyle w:val="TOC1"/>
        <w:tabs>
          <w:tab w:val="right" w:leader="dot" w:pos="8306"/>
        </w:tabs>
      </w:pPr>
      <w:hyperlink w:anchor="_Toc22644" w:history="1">
        <w:r>
          <w:rPr>
            <w:rFonts w:ascii="仿宋" w:eastAsia="仿宋" w:hAnsi="仿宋" w:cs="仿宋" w:hint="eastAsia"/>
            <w:lang w:eastAsia="zh-CN"/>
          </w:rPr>
          <w:t>四、电磁流量计项目土建工程</w:t>
        </w:r>
        <w:r>
          <w:tab/>
        </w:r>
        <w:r>
          <w:fldChar w:fldCharType="begin"/>
        </w:r>
        <w:r>
          <w:instrText xml:space="preserve"> PAGEREF _Toc22644 \h </w:instrText>
        </w:r>
        <w:r>
          <w:fldChar w:fldCharType="separate"/>
        </w:r>
        <w:r>
          <w:t>8</w:t>
        </w:r>
        <w:r>
          <w:fldChar w:fldCharType="end"/>
        </w:r>
      </w:hyperlink>
    </w:p>
    <w:p>
      <w:pPr>
        <w:pStyle w:val="TOC2"/>
        <w:tabs>
          <w:tab w:val="right" w:leader="dot" w:pos="8306"/>
        </w:tabs>
      </w:pPr>
      <w:hyperlink w:anchor="_Toc484" w:history="1">
        <w:r>
          <w:rPr>
            <w:rFonts w:ascii="仿宋" w:eastAsia="仿宋" w:hAnsi="仿宋" w:cs="仿宋" w:hint="eastAsia"/>
            <w:lang w:eastAsia="zh-CN"/>
          </w:rPr>
          <w:t>(一)、建筑工程设计原则</w:t>
        </w:r>
        <w:r>
          <w:tab/>
        </w:r>
        <w:r>
          <w:fldChar w:fldCharType="begin"/>
        </w:r>
        <w:r>
          <w:instrText xml:space="preserve"> PAGEREF _Toc484 \h </w:instrText>
        </w:r>
        <w:r>
          <w:fldChar w:fldCharType="separate"/>
        </w:r>
        <w:r>
          <w:t>8</w:t>
        </w:r>
        <w:r>
          <w:fldChar w:fldCharType="end"/>
        </w:r>
      </w:hyperlink>
    </w:p>
    <w:p>
      <w:pPr>
        <w:pStyle w:val="TOC2"/>
        <w:tabs>
          <w:tab w:val="right" w:leader="dot" w:pos="8306"/>
        </w:tabs>
      </w:pPr>
      <w:hyperlink w:anchor="_Toc13106" w:history="1">
        <w:r>
          <w:rPr>
            <w:rFonts w:ascii="仿宋" w:eastAsia="仿宋" w:hAnsi="仿宋" w:cs="仿宋" w:hint="eastAsia"/>
            <w:lang w:eastAsia="zh-CN"/>
          </w:rPr>
          <w:t>(二)、土建工程设计年限及安全等级</w:t>
        </w:r>
        <w:r>
          <w:tab/>
        </w:r>
        <w:r>
          <w:fldChar w:fldCharType="begin"/>
        </w:r>
        <w:r>
          <w:instrText xml:space="preserve"> PAGEREF _Toc13106 \h </w:instrText>
        </w:r>
        <w:r>
          <w:fldChar w:fldCharType="separate"/>
        </w:r>
        <w:r>
          <w:t>9</w:t>
        </w:r>
        <w:r>
          <w:fldChar w:fldCharType="end"/>
        </w:r>
      </w:hyperlink>
    </w:p>
    <w:p>
      <w:pPr>
        <w:pStyle w:val="TOC2"/>
        <w:tabs>
          <w:tab w:val="right" w:leader="dot" w:pos="8306"/>
        </w:tabs>
      </w:pPr>
      <w:hyperlink w:anchor="_Toc21084" w:history="1">
        <w:r>
          <w:rPr>
            <w:rFonts w:ascii="仿宋" w:eastAsia="仿宋" w:hAnsi="仿宋" w:cs="仿宋" w:hint="eastAsia"/>
            <w:lang w:eastAsia="zh-CN"/>
          </w:rPr>
          <w:t>(三)、建筑工程设计总体要求</w:t>
        </w:r>
        <w:r>
          <w:tab/>
        </w:r>
        <w:r>
          <w:fldChar w:fldCharType="begin"/>
        </w:r>
        <w:r>
          <w:instrText xml:space="preserve"> PAGEREF _Toc21084 \h </w:instrText>
        </w:r>
        <w:r>
          <w:fldChar w:fldCharType="separate"/>
        </w:r>
        <w:r>
          <w:t>11</w:t>
        </w:r>
        <w:r>
          <w:fldChar w:fldCharType="end"/>
        </w:r>
      </w:hyperlink>
    </w:p>
    <w:p>
      <w:pPr>
        <w:pStyle w:val="TOC2"/>
        <w:tabs>
          <w:tab w:val="right" w:leader="dot" w:pos="8306"/>
        </w:tabs>
      </w:pPr>
      <w:hyperlink w:anchor="_Toc26573" w:history="1">
        <w:r>
          <w:rPr>
            <w:rFonts w:ascii="仿宋" w:eastAsia="仿宋" w:hAnsi="仿宋" w:cs="仿宋" w:hint="eastAsia"/>
            <w:lang w:eastAsia="zh-CN"/>
          </w:rPr>
          <w:t>(四)、土建工程建设指标</w:t>
        </w:r>
        <w:r>
          <w:tab/>
        </w:r>
        <w:r>
          <w:fldChar w:fldCharType="begin"/>
        </w:r>
        <w:r>
          <w:instrText xml:space="preserve"> PAGEREF _Toc26573 \h </w:instrText>
        </w:r>
        <w:r>
          <w:fldChar w:fldCharType="separate"/>
        </w:r>
        <w:r>
          <w:t>11</w:t>
        </w:r>
        <w:r>
          <w:fldChar w:fldCharType="end"/>
        </w:r>
      </w:hyperlink>
    </w:p>
    <w:p>
      <w:pPr>
        <w:pStyle w:val="TOC1"/>
        <w:tabs>
          <w:tab w:val="right" w:leader="dot" w:pos="8306"/>
        </w:tabs>
      </w:pPr>
      <w:hyperlink w:anchor="_Toc27162" w:history="1">
        <w:r>
          <w:rPr>
            <w:rFonts w:ascii="仿宋" w:eastAsia="仿宋" w:hAnsi="仿宋" w:cs="仿宋" w:hint="eastAsia"/>
            <w:lang w:eastAsia="zh-CN"/>
          </w:rPr>
          <w:t>五、电磁流量计项目建设单位说明</w:t>
        </w:r>
        <w:r>
          <w:tab/>
        </w:r>
        <w:r>
          <w:fldChar w:fldCharType="begin"/>
        </w:r>
        <w:r>
          <w:instrText xml:space="preserve"> PAGEREF _Toc27162 \h </w:instrText>
        </w:r>
        <w:r>
          <w:fldChar w:fldCharType="separate"/>
        </w:r>
        <w:r>
          <w:t>11</w:t>
        </w:r>
        <w:r>
          <w:fldChar w:fldCharType="end"/>
        </w:r>
      </w:hyperlink>
    </w:p>
    <w:p>
      <w:pPr>
        <w:pStyle w:val="TOC2"/>
        <w:tabs>
          <w:tab w:val="right" w:leader="dot" w:pos="8306"/>
        </w:tabs>
      </w:pPr>
      <w:hyperlink w:anchor="_Toc2308" w:history="1">
        <w:r>
          <w:rPr>
            <w:rFonts w:ascii="仿宋" w:eastAsia="仿宋" w:hAnsi="仿宋" w:cs="仿宋" w:hint="eastAsia"/>
            <w:lang w:eastAsia="zh-CN"/>
          </w:rPr>
          <w:t>(一)、电磁流量计项目承办单位基本情况</w:t>
        </w:r>
        <w:r>
          <w:tab/>
        </w:r>
        <w:r>
          <w:fldChar w:fldCharType="begin"/>
        </w:r>
        <w:r>
          <w:instrText xml:space="preserve"> PAGEREF _Toc2308 \h </w:instrText>
        </w:r>
        <w:r>
          <w:fldChar w:fldCharType="separate"/>
        </w:r>
        <w:r>
          <w:t>11</w:t>
        </w:r>
        <w:r>
          <w:fldChar w:fldCharType="end"/>
        </w:r>
      </w:hyperlink>
    </w:p>
    <w:p>
      <w:pPr>
        <w:pStyle w:val="TOC2"/>
        <w:tabs>
          <w:tab w:val="right" w:leader="dot" w:pos="8306"/>
        </w:tabs>
      </w:pPr>
      <w:hyperlink w:anchor="_Toc12739" w:history="1">
        <w:r>
          <w:rPr>
            <w:rFonts w:ascii="仿宋" w:eastAsia="仿宋" w:hAnsi="仿宋" w:cs="仿宋" w:hint="eastAsia"/>
            <w:lang w:eastAsia="zh-CN"/>
          </w:rPr>
          <w:t>(二)、公司经济效益分析</w:t>
        </w:r>
        <w:r>
          <w:tab/>
        </w:r>
        <w:r>
          <w:fldChar w:fldCharType="begin"/>
        </w:r>
        <w:r>
          <w:instrText xml:space="preserve"> PAGEREF _Toc12739 \h </w:instrText>
        </w:r>
        <w:r>
          <w:fldChar w:fldCharType="separate"/>
        </w:r>
        <w:r>
          <w:t>12</w:t>
        </w:r>
        <w:r>
          <w:fldChar w:fldCharType="end"/>
        </w:r>
      </w:hyperlink>
    </w:p>
    <w:p>
      <w:pPr>
        <w:pStyle w:val="TOC1"/>
        <w:tabs>
          <w:tab w:val="right" w:leader="dot" w:pos="8306"/>
        </w:tabs>
      </w:pPr>
      <w:hyperlink w:anchor="_Toc577" w:history="1">
        <w:r>
          <w:rPr>
            <w:rFonts w:ascii="仿宋" w:eastAsia="仿宋" w:hAnsi="仿宋" w:cs="仿宋" w:hint="eastAsia"/>
            <w:lang w:eastAsia="zh-CN"/>
          </w:rPr>
          <w:t>六、电磁流量计项目选址可行性分析</w:t>
        </w:r>
        <w:r>
          <w:tab/>
        </w:r>
        <w:r>
          <w:fldChar w:fldCharType="begin"/>
        </w:r>
        <w:r>
          <w:instrText xml:space="preserve"> PAGEREF _Toc577 \h </w:instrText>
        </w:r>
        <w:r>
          <w:fldChar w:fldCharType="separate"/>
        </w:r>
        <w:r>
          <w:t>13</w:t>
        </w:r>
        <w:r>
          <w:fldChar w:fldCharType="end"/>
        </w:r>
      </w:hyperlink>
    </w:p>
    <w:p>
      <w:pPr>
        <w:pStyle w:val="TOC2"/>
        <w:tabs>
          <w:tab w:val="right" w:leader="dot" w:pos="8306"/>
        </w:tabs>
      </w:pPr>
      <w:hyperlink w:anchor="_Toc24332" w:history="1">
        <w:r>
          <w:rPr>
            <w:rFonts w:ascii="仿宋" w:eastAsia="仿宋" w:hAnsi="仿宋" w:cs="仿宋" w:hint="eastAsia"/>
            <w:lang w:eastAsia="zh-CN"/>
          </w:rPr>
          <w:t>(一)、电磁流量计项目选址</w:t>
        </w:r>
        <w:r>
          <w:tab/>
        </w:r>
        <w:r>
          <w:fldChar w:fldCharType="begin"/>
        </w:r>
        <w:r>
          <w:instrText xml:space="preserve"> PAGEREF _Toc24332 \h </w:instrText>
        </w:r>
        <w:r>
          <w:fldChar w:fldCharType="separate"/>
        </w:r>
        <w:r>
          <w:t>13</w:t>
        </w:r>
        <w:r>
          <w:fldChar w:fldCharType="end"/>
        </w:r>
      </w:hyperlink>
    </w:p>
    <w:p>
      <w:pPr>
        <w:pStyle w:val="TOC2"/>
        <w:tabs>
          <w:tab w:val="right" w:leader="dot" w:pos="8306"/>
        </w:tabs>
      </w:pPr>
      <w:hyperlink w:anchor="_Toc4746" w:history="1">
        <w:r>
          <w:rPr>
            <w:rFonts w:ascii="仿宋" w:eastAsia="仿宋" w:hAnsi="仿宋" w:cs="仿宋" w:hint="eastAsia"/>
            <w:lang w:eastAsia="zh-CN"/>
          </w:rPr>
          <w:t>(二)、用地控制指标</w:t>
        </w:r>
        <w:r>
          <w:tab/>
        </w:r>
        <w:r>
          <w:fldChar w:fldCharType="begin"/>
        </w:r>
        <w:r>
          <w:instrText xml:space="preserve"> PAGEREF _Toc4746 \h </w:instrText>
        </w:r>
        <w:r>
          <w:fldChar w:fldCharType="separate"/>
        </w:r>
        <w:r>
          <w:t>13</w:t>
        </w:r>
        <w:r>
          <w:fldChar w:fldCharType="end"/>
        </w:r>
      </w:hyperlink>
    </w:p>
    <w:p>
      <w:pPr>
        <w:pStyle w:val="TOC2"/>
        <w:tabs>
          <w:tab w:val="right" w:leader="dot" w:pos="8306"/>
        </w:tabs>
      </w:pPr>
      <w:hyperlink w:anchor="_Toc15456" w:history="1">
        <w:r>
          <w:rPr>
            <w:rFonts w:ascii="仿宋" w:eastAsia="仿宋" w:hAnsi="仿宋" w:cs="仿宋" w:hint="eastAsia"/>
            <w:lang w:eastAsia="zh-CN"/>
          </w:rPr>
          <w:t>(三)、节约用地措施</w:t>
        </w:r>
        <w:r>
          <w:tab/>
        </w:r>
        <w:r>
          <w:fldChar w:fldCharType="begin"/>
        </w:r>
        <w:r>
          <w:instrText xml:space="preserve"> PAGEREF _Toc15456 \h </w:instrText>
        </w:r>
        <w:r>
          <w:fldChar w:fldCharType="separate"/>
        </w:r>
        <w:r>
          <w:t>15</w:t>
        </w:r>
        <w:r>
          <w:fldChar w:fldCharType="end"/>
        </w:r>
      </w:hyperlink>
    </w:p>
    <w:p>
      <w:pPr>
        <w:pStyle w:val="TOC2"/>
        <w:tabs>
          <w:tab w:val="right" w:leader="dot" w:pos="8306"/>
        </w:tabs>
      </w:pPr>
      <w:hyperlink w:anchor="_Toc19485" w:history="1">
        <w:r>
          <w:rPr>
            <w:rFonts w:ascii="仿宋" w:eastAsia="仿宋" w:hAnsi="仿宋" w:cs="仿宋" w:hint="eastAsia"/>
            <w:lang w:eastAsia="zh-CN"/>
          </w:rPr>
          <w:t>(四)、总图布置方案</w:t>
        </w:r>
        <w:r>
          <w:tab/>
        </w:r>
        <w:r>
          <w:fldChar w:fldCharType="begin"/>
        </w:r>
        <w:r>
          <w:instrText xml:space="preserve"> PAGEREF _Toc19485 \h </w:instrText>
        </w:r>
        <w:r>
          <w:fldChar w:fldCharType="separate"/>
        </w:r>
        <w:r>
          <w:t>16</w:t>
        </w:r>
        <w:r>
          <w:fldChar w:fldCharType="end"/>
        </w:r>
      </w:hyperlink>
    </w:p>
    <w:p>
      <w:pPr>
        <w:pStyle w:val="TOC2"/>
        <w:tabs>
          <w:tab w:val="right" w:leader="dot" w:pos="8306"/>
        </w:tabs>
      </w:pPr>
      <w:hyperlink w:anchor="_Toc9885" w:history="1">
        <w:r>
          <w:rPr>
            <w:rFonts w:ascii="仿宋" w:eastAsia="仿宋" w:hAnsi="仿宋" w:cs="仿宋" w:hint="eastAsia"/>
            <w:lang w:eastAsia="zh-CN"/>
          </w:rPr>
          <w:t>(五)、选址综合评价</w:t>
        </w:r>
        <w:r>
          <w:tab/>
        </w:r>
        <w:r>
          <w:fldChar w:fldCharType="begin"/>
        </w:r>
        <w:r>
          <w:instrText xml:space="preserve"> PAGEREF _Toc9885 \h </w:instrText>
        </w:r>
        <w:r>
          <w:fldChar w:fldCharType="separate"/>
        </w:r>
        <w:r>
          <w:t>17</w:t>
        </w:r>
        <w:r>
          <w:fldChar w:fldCharType="end"/>
        </w:r>
      </w:hyperlink>
    </w:p>
    <w:p>
      <w:pPr>
        <w:pStyle w:val="TOC1"/>
        <w:tabs>
          <w:tab w:val="right" w:leader="dot" w:pos="8306"/>
        </w:tabs>
      </w:pPr>
      <w:hyperlink w:anchor="_Toc9638" w:history="1">
        <w:r>
          <w:rPr>
            <w:rFonts w:ascii="仿宋" w:eastAsia="仿宋" w:hAnsi="仿宋" w:cs="仿宋" w:hint="eastAsia"/>
            <w:lang w:eastAsia="zh-CN"/>
          </w:rPr>
          <w:t>七、电磁流量计项目社会影响</w:t>
        </w:r>
        <w:r>
          <w:tab/>
        </w:r>
        <w:r>
          <w:fldChar w:fldCharType="begin"/>
        </w:r>
        <w:r>
          <w:instrText xml:space="preserve"> PAGEREF _Toc9638 \h </w:instrText>
        </w:r>
        <w:r>
          <w:fldChar w:fldCharType="separate"/>
        </w:r>
        <w:r>
          <w:t>18</w:t>
        </w:r>
        <w:r>
          <w:fldChar w:fldCharType="end"/>
        </w:r>
      </w:hyperlink>
    </w:p>
    <w:p>
      <w:pPr>
        <w:pStyle w:val="TOC2"/>
        <w:tabs>
          <w:tab w:val="right" w:leader="dot" w:pos="8306"/>
        </w:tabs>
      </w:pPr>
      <w:hyperlink w:anchor="_Toc14814" w:history="1">
        <w:r>
          <w:rPr>
            <w:rFonts w:ascii="仿宋" w:eastAsia="仿宋" w:hAnsi="仿宋" w:cs="仿宋" w:hint="eastAsia"/>
            <w:lang w:eastAsia="zh-CN"/>
          </w:rPr>
          <w:t>(一)、社会责任与义务</w:t>
        </w:r>
        <w:r>
          <w:tab/>
        </w:r>
        <w:r>
          <w:fldChar w:fldCharType="begin"/>
        </w:r>
        <w:r>
          <w:instrText xml:space="preserve"> PAGEREF _Toc14814 \h </w:instrText>
        </w:r>
        <w:r>
          <w:fldChar w:fldCharType="separate"/>
        </w:r>
        <w:r>
          <w:t>18</w:t>
        </w:r>
        <w:r>
          <w:fldChar w:fldCharType="end"/>
        </w:r>
      </w:hyperlink>
    </w:p>
    <w:p>
      <w:pPr>
        <w:pStyle w:val="TOC2"/>
        <w:tabs>
          <w:tab w:val="right" w:leader="dot" w:pos="8306"/>
        </w:tabs>
      </w:pPr>
      <w:hyperlink w:anchor="_Toc21108" w:history="1">
        <w:r>
          <w:rPr>
            <w:rFonts w:ascii="仿宋" w:eastAsia="仿宋" w:hAnsi="仿宋" w:cs="仿宋" w:hint="eastAsia"/>
            <w:lang w:eastAsia="zh-CN"/>
          </w:rPr>
          <w:t>(二)、社会参与与沟通</w:t>
        </w:r>
        <w:r>
          <w:tab/>
        </w:r>
        <w:r>
          <w:fldChar w:fldCharType="begin"/>
        </w:r>
        <w:r>
          <w:instrText xml:space="preserve"> PAGEREF _Toc21108 \h </w:instrText>
        </w:r>
        <w:r>
          <w:fldChar w:fldCharType="separate"/>
        </w:r>
        <w:r>
          <w:t>19</w:t>
        </w:r>
        <w:r>
          <w:fldChar w:fldCharType="end"/>
        </w:r>
      </w:hyperlink>
    </w:p>
    <w:p>
      <w:pPr>
        <w:pStyle w:val="TOC1"/>
        <w:tabs>
          <w:tab w:val="right" w:leader="dot" w:pos="8306"/>
        </w:tabs>
      </w:pPr>
      <w:hyperlink w:anchor="_Toc11623" w:history="1">
        <w:r>
          <w:rPr>
            <w:rFonts w:ascii="仿宋" w:eastAsia="仿宋" w:hAnsi="仿宋" w:cs="仿宋" w:hint="eastAsia"/>
            <w:lang w:eastAsia="zh-CN"/>
          </w:rPr>
          <w:t>八、电磁流量计项目投资规划</w:t>
        </w:r>
        <w:r>
          <w:tab/>
        </w:r>
        <w:r>
          <w:fldChar w:fldCharType="begin"/>
        </w:r>
        <w:r>
          <w:instrText xml:space="preserve"> PAGEREF _Toc11623 \h </w:instrText>
        </w:r>
        <w:r>
          <w:fldChar w:fldCharType="separate"/>
        </w:r>
        <w:r>
          <w:t>20</w:t>
        </w:r>
        <w:r>
          <w:fldChar w:fldCharType="end"/>
        </w:r>
      </w:hyperlink>
    </w:p>
    <w:p>
      <w:pPr>
        <w:pStyle w:val="TOC2"/>
        <w:tabs>
          <w:tab w:val="right" w:leader="dot" w:pos="8306"/>
        </w:tabs>
      </w:pPr>
      <w:hyperlink w:anchor="_Toc287" w:history="1">
        <w:r>
          <w:rPr>
            <w:rFonts w:ascii="仿宋" w:eastAsia="仿宋" w:hAnsi="仿宋" w:cs="仿宋" w:hint="eastAsia"/>
            <w:lang w:eastAsia="zh-CN"/>
          </w:rPr>
          <w:t>(一)、电磁流量计项目总投资估算</w:t>
        </w:r>
        <w:r>
          <w:tab/>
        </w:r>
        <w:r>
          <w:fldChar w:fldCharType="begin"/>
        </w:r>
        <w:r>
          <w:instrText xml:space="preserve"> PAGEREF _Toc287 \h </w:instrText>
        </w:r>
        <w:r>
          <w:fldChar w:fldCharType="separate"/>
        </w:r>
        <w:r>
          <w:t>20</w:t>
        </w:r>
        <w:r>
          <w:fldChar w:fldCharType="end"/>
        </w:r>
      </w:hyperlink>
    </w:p>
    <w:p>
      <w:pPr>
        <w:pStyle w:val="TOC2"/>
        <w:tabs>
          <w:tab w:val="right" w:leader="dot" w:pos="8306"/>
        </w:tabs>
      </w:pPr>
      <w:hyperlink w:anchor="_Toc8243" w:history="1">
        <w:r>
          <w:rPr>
            <w:rFonts w:ascii="仿宋" w:eastAsia="仿宋" w:hAnsi="仿宋" w:cs="仿宋" w:hint="eastAsia"/>
            <w:lang w:eastAsia="zh-CN"/>
          </w:rPr>
          <w:t>(二)、资金筹措</w:t>
        </w:r>
        <w:r>
          <w:tab/>
        </w:r>
        <w:r>
          <w:fldChar w:fldCharType="begin"/>
        </w:r>
        <w:r>
          <w:instrText xml:space="preserve"> PAGEREF _Toc8243 \h </w:instrText>
        </w:r>
        <w:r>
          <w:fldChar w:fldCharType="separate"/>
        </w:r>
        <w:r>
          <w:t>21</w:t>
        </w:r>
        <w:r>
          <w:fldChar w:fldCharType="end"/>
        </w:r>
      </w:hyperlink>
    </w:p>
    <w:p>
      <w:pPr>
        <w:pStyle w:val="TOC1"/>
        <w:tabs>
          <w:tab w:val="right" w:leader="dot" w:pos="8306"/>
        </w:tabs>
      </w:pPr>
      <w:hyperlink w:anchor="_Toc23665" w:history="1">
        <w:r>
          <w:rPr>
            <w:rFonts w:ascii="仿宋" w:eastAsia="仿宋" w:hAnsi="仿宋" w:cs="仿宋" w:hint="eastAsia"/>
            <w:lang w:eastAsia="zh-CN"/>
          </w:rPr>
          <w:t>九、电磁流量计项目风险管理</w:t>
        </w:r>
        <w:r>
          <w:tab/>
        </w:r>
        <w:r>
          <w:fldChar w:fldCharType="begin"/>
        </w:r>
        <w:r>
          <w:instrText xml:space="preserve"> PAGEREF _Toc23665 \h </w:instrText>
        </w:r>
        <w:r>
          <w:fldChar w:fldCharType="separate"/>
        </w:r>
        <w:r>
          <w:t>22</w:t>
        </w:r>
        <w:r>
          <w:fldChar w:fldCharType="end"/>
        </w:r>
      </w:hyperlink>
    </w:p>
    <w:p>
      <w:pPr>
        <w:pStyle w:val="TOC2"/>
        <w:tabs>
          <w:tab w:val="right" w:leader="dot" w:pos="8306"/>
        </w:tabs>
      </w:pPr>
      <w:hyperlink w:anchor="_Toc25271" w:history="1">
        <w:r>
          <w:rPr>
            <w:rFonts w:ascii="仿宋" w:eastAsia="仿宋" w:hAnsi="仿宋" w:cs="仿宋" w:hint="eastAsia"/>
            <w:lang w:eastAsia="zh-CN"/>
          </w:rPr>
          <w:t>(一)、风险识别与评估</w:t>
        </w:r>
        <w:r>
          <w:tab/>
        </w:r>
        <w:r>
          <w:fldChar w:fldCharType="begin"/>
        </w:r>
        <w:r>
          <w:instrText xml:space="preserve"> PAGEREF _Toc25271 \h </w:instrText>
        </w:r>
        <w:r>
          <w:fldChar w:fldCharType="separate"/>
        </w:r>
        <w:r>
          <w:t>22</w:t>
        </w:r>
        <w:r>
          <w:fldChar w:fldCharType="end"/>
        </w:r>
      </w:hyperlink>
    </w:p>
    <w:p>
      <w:pPr>
        <w:pStyle w:val="TOC2"/>
        <w:tabs>
          <w:tab w:val="right" w:leader="dot" w:pos="8306"/>
        </w:tabs>
      </w:pPr>
      <w:hyperlink w:anchor="_Toc18584" w:history="1">
        <w:r>
          <w:rPr>
            <w:rFonts w:ascii="仿宋" w:eastAsia="仿宋" w:hAnsi="仿宋" w:cs="仿宋" w:hint="eastAsia"/>
            <w:lang w:eastAsia="zh-CN"/>
          </w:rPr>
          <w:t>(二)、风险应对策略</w:t>
        </w:r>
        <w:r>
          <w:tab/>
        </w:r>
        <w:r>
          <w:fldChar w:fldCharType="begin"/>
        </w:r>
        <w:r>
          <w:instrText xml:space="preserve"> PAGEREF _Toc18584 \h </w:instrText>
        </w:r>
        <w:r>
          <w:fldChar w:fldCharType="separate"/>
        </w:r>
        <w:r>
          <w:t>23</w:t>
        </w:r>
        <w:r>
          <w:fldChar w:fldCharType="end"/>
        </w:r>
      </w:hyperlink>
    </w:p>
    <w:p>
      <w:pPr>
        <w:pStyle w:val="TOC2"/>
        <w:tabs>
          <w:tab w:val="right" w:leader="dot" w:pos="8306"/>
        </w:tabs>
      </w:pPr>
      <w:hyperlink w:anchor="_Toc28617" w:history="1">
        <w:r>
          <w:rPr>
            <w:rFonts w:ascii="仿宋" w:eastAsia="仿宋" w:hAnsi="仿宋" w:cs="仿宋" w:hint="eastAsia"/>
            <w:lang w:eastAsia="zh-CN"/>
          </w:rPr>
          <w:t>(三)、风险监控与控制</w:t>
        </w:r>
        <w:r>
          <w:tab/>
        </w:r>
        <w:r>
          <w:fldChar w:fldCharType="begin"/>
        </w:r>
        <w:r>
          <w:instrText xml:space="preserve"> PAGEREF _Toc28617 \h </w:instrText>
        </w:r>
        <w:r>
          <w:fldChar w:fldCharType="separate"/>
        </w:r>
        <w:r>
          <w:t>25</w:t>
        </w:r>
        <w:r>
          <w:fldChar w:fldCharType="end"/>
        </w:r>
      </w:hyperlink>
    </w:p>
    <w:p>
      <w:pPr>
        <w:pStyle w:val="TOC1"/>
        <w:tabs>
          <w:tab w:val="right" w:leader="dot" w:pos="8306"/>
        </w:tabs>
      </w:pPr>
      <w:hyperlink w:anchor="_Toc26347" w:history="1">
        <w:r>
          <w:rPr>
            <w:rFonts w:ascii="仿宋" w:eastAsia="仿宋" w:hAnsi="仿宋" w:cs="仿宋" w:hint="eastAsia"/>
            <w:lang w:eastAsia="zh-CN"/>
          </w:rPr>
          <w:t>十、电磁流量计项目经营效益</w:t>
        </w:r>
        <w:r>
          <w:tab/>
        </w:r>
        <w:r>
          <w:fldChar w:fldCharType="begin"/>
        </w:r>
        <w:r>
          <w:instrText xml:space="preserve"> PAGEREF _Toc26347 \h </w:instrText>
        </w:r>
        <w:r>
          <w:fldChar w:fldCharType="separate"/>
        </w:r>
        <w:r>
          <w:t>26</w:t>
        </w:r>
        <w:r>
          <w:fldChar w:fldCharType="end"/>
        </w:r>
      </w:hyperlink>
    </w:p>
    <w:p>
      <w:pPr>
        <w:pStyle w:val="TOC2"/>
        <w:tabs>
          <w:tab w:val="right" w:leader="dot" w:pos="8306"/>
        </w:tabs>
      </w:pPr>
      <w:hyperlink w:anchor="_Toc5592" w:history="1">
        <w:r>
          <w:rPr>
            <w:rFonts w:ascii="仿宋" w:eastAsia="仿宋" w:hAnsi="仿宋" w:cs="仿宋" w:hint="eastAsia"/>
            <w:lang w:eastAsia="zh-CN"/>
          </w:rPr>
          <w:t>(一)、经济评价财务测算</w:t>
        </w:r>
        <w:r>
          <w:tab/>
        </w:r>
        <w:r>
          <w:fldChar w:fldCharType="begin"/>
        </w:r>
        <w:r>
          <w:instrText xml:space="preserve"> PAGEREF _Toc5592 \h </w:instrText>
        </w:r>
        <w:r>
          <w:fldChar w:fldCharType="separate"/>
        </w:r>
        <w:r>
          <w:t>26</w:t>
        </w:r>
        <w:r>
          <w:fldChar w:fldCharType="end"/>
        </w:r>
      </w:hyperlink>
    </w:p>
    <w:p>
      <w:pPr>
        <w:pStyle w:val="TOC2"/>
        <w:tabs>
          <w:tab w:val="right" w:leader="dot" w:pos="8306"/>
        </w:tabs>
      </w:pPr>
      <w:hyperlink w:anchor="_Toc31939" w:history="1">
        <w:r>
          <w:rPr>
            <w:rFonts w:ascii="仿宋" w:eastAsia="仿宋" w:hAnsi="仿宋" w:cs="仿宋" w:hint="eastAsia"/>
            <w:lang w:eastAsia="zh-CN"/>
          </w:rPr>
          <w:t>(二)、电磁流量计项目盈利能力分析</w:t>
        </w:r>
        <w:r>
          <w:tab/>
        </w:r>
        <w:r>
          <w:fldChar w:fldCharType="begin"/>
        </w:r>
        <w:r>
          <w:instrText xml:space="preserve"> PAGEREF _Toc31939 \h </w:instrText>
        </w:r>
        <w:r>
          <w:fldChar w:fldCharType="separate"/>
        </w:r>
        <w:r>
          <w:t>27</w:t>
        </w:r>
        <w:r>
          <w:fldChar w:fldCharType="end"/>
        </w:r>
      </w:hyperlink>
    </w:p>
    <w:p>
      <w:pPr>
        <w:pStyle w:val="TOC1"/>
        <w:tabs>
          <w:tab w:val="right" w:leader="dot" w:pos="8306"/>
        </w:tabs>
      </w:pPr>
      <w:hyperlink w:anchor="_Toc6875" w:history="1">
        <w:r>
          <w:rPr>
            <w:rFonts w:ascii="仿宋" w:eastAsia="仿宋" w:hAnsi="仿宋" w:cs="仿宋" w:hint="eastAsia"/>
            <w:lang w:eastAsia="zh-CN"/>
          </w:rPr>
          <w:t>十一、电磁流量计项目人力资源培养与发展</w:t>
        </w:r>
        <w:r>
          <w:tab/>
        </w:r>
        <w:r>
          <w:fldChar w:fldCharType="begin"/>
        </w:r>
        <w:r>
          <w:instrText xml:space="preserve"> PAGEREF _Toc6875 \h </w:instrText>
        </w:r>
        <w:r>
          <w:fldChar w:fldCharType="separate"/>
        </w:r>
        <w:r>
          <w:t>28</w:t>
        </w:r>
        <w:r>
          <w:fldChar w:fldCharType="end"/>
        </w:r>
      </w:hyperlink>
    </w:p>
    <w:p>
      <w:pPr>
        <w:pStyle w:val="TOC2"/>
        <w:tabs>
          <w:tab w:val="right" w:leader="dot" w:pos="8306"/>
        </w:tabs>
      </w:pPr>
      <w:hyperlink w:anchor="_Toc32314" w:history="1">
        <w:r>
          <w:rPr>
            <w:rFonts w:ascii="仿宋" w:eastAsia="仿宋" w:hAnsi="仿宋" w:cs="仿宋" w:hint="eastAsia"/>
            <w:lang w:eastAsia="zh-CN"/>
          </w:rPr>
          <w:t>(一)、人才需求与规划</w:t>
        </w:r>
        <w:r>
          <w:tab/>
        </w:r>
        <w:r>
          <w:fldChar w:fldCharType="begin"/>
        </w:r>
        <w:r>
          <w:instrText xml:space="preserve"> PAGEREF _Toc32314 \h </w:instrText>
        </w:r>
        <w:r>
          <w:fldChar w:fldCharType="separate"/>
        </w:r>
        <w:r>
          <w:t>28</w:t>
        </w:r>
        <w:r>
          <w:fldChar w:fldCharType="end"/>
        </w:r>
      </w:hyperlink>
    </w:p>
    <w:p>
      <w:pPr>
        <w:pStyle w:val="TOC2"/>
        <w:tabs>
          <w:tab w:val="right" w:leader="dot" w:pos="8306"/>
        </w:tabs>
      </w:pPr>
      <w:hyperlink w:anchor="_Toc14485" w:history="1">
        <w:r>
          <w:rPr>
            <w:rFonts w:ascii="仿宋" w:eastAsia="仿宋" w:hAnsi="仿宋" w:cs="仿宋" w:hint="eastAsia"/>
            <w:lang w:eastAsia="zh-CN"/>
          </w:rPr>
          <w:t>(二)、培训与发展计划</w:t>
        </w:r>
        <w:r>
          <w:tab/>
        </w:r>
        <w:r>
          <w:fldChar w:fldCharType="begin"/>
        </w:r>
        <w:r>
          <w:instrText xml:space="preserve"> PAGEREF _Toc14485 \h </w:instrText>
        </w:r>
        <w:r>
          <w:fldChar w:fldCharType="separate"/>
        </w:r>
        <w:r>
          <w:t>28</w:t>
        </w:r>
        <w:r>
          <w:fldChar w:fldCharType="end"/>
        </w:r>
      </w:hyperlink>
    </w:p>
    <w:p>
      <w:pPr>
        <w:pStyle w:val="TOC1"/>
        <w:tabs>
          <w:tab w:val="right" w:leader="dot" w:pos="8306"/>
        </w:tabs>
      </w:pPr>
      <w:hyperlink w:anchor="_Toc17362" w:history="1">
        <w:r>
          <w:rPr>
            <w:rFonts w:ascii="仿宋" w:eastAsia="仿宋" w:hAnsi="仿宋" w:cs="仿宋" w:hint="eastAsia"/>
            <w:lang w:eastAsia="zh-CN"/>
          </w:rPr>
          <w:t>十二、电磁流量计项目环境影响分析</w:t>
        </w:r>
        <w:r>
          <w:tab/>
        </w:r>
        <w:r>
          <w:fldChar w:fldCharType="begin"/>
        </w:r>
        <w:r>
          <w:instrText xml:space="preserve"> PAGEREF _Toc17362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79" w:history="1">
        <w:r>
          <w:rPr>
            <w:rFonts w:ascii="仿宋" w:eastAsia="仿宋" w:hAnsi="仿宋" w:cs="仿宋" w:hint="eastAsia"/>
            <w:lang w:eastAsia="zh-CN"/>
          </w:rPr>
          <w:t>(一)、建设区域环境质量现状</w:t>
        </w:r>
        <w:r>
          <w:tab/>
        </w:r>
        <w:r>
          <w:fldChar w:fldCharType="begin"/>
        </w:r>
        <w:r>
          <w:instrText xml:space="preserve"> PAGEREF _Toc31779 \h </w:instrText>
        </w:r>
        <w:r>
          <w:fldChar w:fldCharType="separate"/>
        </w:r>
        <w:r>
          <w:t>29</w:t>
        </w:r>
        <w:r>
          <w:fldChar w:fldCharType="end"/>
        </w:r>
      </w:hyperlink>
    </w:p>
    <w:p>
      <w:pPr>
        <w:pStyle w:val="TOC2"/>
        <w:tabs>
          <w:tab w:val="right" w:leader="dot" w:pos="8306"/>
        </w:tabs>
      </w:pPr>
      <w:hyperlink w:anchor="_Toc27209" w:history="1">
        <w:r>
          <w:rPr>
            <w:rFonts w:ascii="仿宋" w:eastAsia="仿宋" w:hAnsi="仿宋" w:cs="仿宋" w:hint="eastAsia"/>
            <w:lang w:eastAsia="zh-CN"/>
          </w:rPr>
          <w:t>(二)、建设期环境保护</w:t>
        </w:r>
        <w:r>
          <w:tab/>
        </w:r>
        <w:r>
          <w:fldChar w:fldCharType="begin"/>
        </w:r>
        <w:r>
          <w:instrText xml:space="preserve"> PAGEREF _Toc27209 \h </w:instrText>
        </w:r>
        <w:r>
          <w:fldChar w:fldCharType="separate"/>
        </w:r>
        <w:r>
          <w:t>30</w:t>
        </w:r>
        <w:r>
          <w:fldChar w:fldCharType="end"/>
        </w:r>
      </w:hyperlink>
    </w:p>
    <w:p>
      <w:pPr>
        <w:pStyle w:val="TOC2"/>
        <w:tabs>
          <w:tab w:val="right" w:leader="dot" w:pos="8306"/>
        </w:tabs>
      </w:pPr>
      <w:hyperlink w:anchor="_Toc11001" w:history="1">
        <w:r>
          <w:rPr>
            <w:rFonts w:ascii="仿宋" w:eastAsia="仿宋" w:hAnsi="仿宋" w:cs="仿宋" w:hint="eastAsia"/>
            <w:lang w:eastAsia="zh-CN"/>
          </w:rPr>
          <w:t>(三)、运营期环境保护</w:t>
        </w:r>
        <w:r>
          <w:tab/>
        </w:r>
        <w:r>
          <w:fldChar w:fldCharType="begin"/>
        </w:r>
        <w:r>
          <w:instrText xml:space="preserve"> PAGEREF _Toc11001 \h </w:instrText>
        </w:r>
        <w:r>
          <w:fldChar w:fldCharType="separate"/>
        </w:r>
        <w:r>
          <w:t>32</w:t>
        </w:r>
        <w:r>
          <w:fldChar w:fldCharType="end"/>
        </w:r>
      </w:hyperlink>
    </w:p>
    <w:p>
      <w:pPr>
        <w:pStyle w:val="TOC2"/>
        <w:tabs>
          <w:tab w:val="right" w:leader="dot" w:pos="8306"/>
        </w:tabs>
      </w:pPr>
      <w:hyperlink w:anchor="_Toc5678" w:history="1">
        <w:r>
          <w:rPr>
            <w:rFonts w:ascii="仿宋" w:eastAsia="仿宋" w:hAnsi="仿宋" w:cs="仿宋" w:hint="eastAsia"/>
            <w:lang w:eastAsia="zh-CN"/>
          </w:rPr>
          <w:t>(四)、电磁流量计项目建设对区域经济的影响</w:t>
        </w:r>
        <w:r>
          <w:tab/>
        </w:r>
        <w:r>
          <w:fldChar w:fldCharType="begin"/>
        </w:r>
        <w:r>
          <w:instrText xml:space="preserve"> PAGEREF _Toc5678 \h </w:instrText>
        </w:r>
        <w:r>
          <w:fldChar w:fldCharType="separate"/>
        </w:r>
        <w:r>
          <w:t>33</w:t>
        </w:r>
        <w:r>
          <w:fldChar w:fldCharType="end"/>
        </w:r>
      </w:hyperlink>
    </w:p>
    <w:p>
      <w:pPr>
        <w:pStyle w:val="TOC2"/>
        <w:tabs>
          <w:tab w:val="right" w:leader="dot" w:pos="8306"/>
        </w:tabs>
      </w:pPr>
      <w:hyperlink w:anchor="_Toc8370" w:history="1">
        <w:r>
          <w:rPr>
            <w:rFonts w:ascii="仿宋" w:eastAsia="仿宋" w:hAnsi="仿宋" w:cs="仿宋" w:hint="eastAsia"/>
            <w:lang w:eastAsia="zh-CN"/>
          </w:rPr>
          <w:t>(五)、废弃物处理</w:t>
        </w:r>
        <w:r>
          <w:tab/>
        </w:r>
        <w:r>
          <w:fldChar w:fldCharType="begin"/>
        </w:r>
        <w:r>
          <w:instrText xml:space="preserve"> PAGEREF _Toc8370 \h </w:instrText>
        </w:r>
        <w:r>
          <w:fldChar w:fldCharType="separate"/>
        </w:r>
        <w:r>
          <w:t>35</w:t>
        </w:r>
        <w:r>
          <w:fldChar w:fldCharType="end"/>
        </w:r>
      </w:hyperlink>
    </w:p>
    <w:p>
      <w:pPr>
        <w:pStyle w:val="TOC2"/>
        <w:tabs>
          <w:tab w:val="right" w:leader="dot" w:pos="8306"/>
        </w:tabs>
      </w:pPr>
      <w:hyperlink w:anchor="_Toc24813" w:history="1">
        <w:r>
          <w:rPr>
            <w:rFonts w:ascii="仿宋" w:eastAsia="仿宋" w:hAnsi="仿宋" w:cs="仿宋" w:hint="eastAsia"/>
            <w:lang w:eastAsia="zh-CN"/>
          </w:rPr>
          <w:t>(六)、特殊环境影响分析</w:t>
        </w:r>
        <w:r>
          <w:tab/>
        </w:r>
        <w:r>
          <w:fldChar w:fldCharType="begin"/>
        </w:r>
        <w:r>
          <w:instrText xml:space="preserve"> PAGEREF _Toc24813 \h </w:instrText>
        </w:r>
        <w:r>
          <w:fldChar w:fldCharType="separate"/>
        </w:r>
        <w:r>
          <w:t>36</w:t>
        </w:r>
        <w:r>
          <w:fldChar w:fldCharType="end"/>
        </w:r>
      </w:hyperlink>
    </w:p>
    <w:p>
      <w:pPr>
        <w:pStyle w:val="TOC2"/>
        <w:tabs>
          <w:tab w:val="right" w:leader="dot" w:pos="8306"/>
        </w:tabs>
      </w:pPr>
      <w:hyperlink w:anchor="_Toc29785" w:history="1">
        <w:r>
          <w:rPr>
            <w:rFonts w:ascii="仿宋" w:eastAsia="仿宋" w:hAnsi="仿宋" w:cs="仿宋" w:hint="eastAsia"/>
            <w:lang w:eastAsia="zh-CN"/>
          </w:rPr>
          <w:t>(七)、清洁生产</w:t>
        </w:r>
        <w:r>
          <w:tab/>
        </w:r>
        <w:r>
          <w:fldChar w:fldCharType="begin"/>
        </w:r>
        <w:r>
          <w:instrText xml:space="preserve"> PAGEREF _Toc29785 \h </w:instrText>
        </w:r>
        <w:r>
          <w:fldChar w:fldCharType="separate"/>
        </w:r>
        <w:r>
          <w:t>37</w:t>
        </w:r>
        <w:r>
          <w:fldChar w:fldCharType="end"/>
        </w:r>
      </w:hyperlink>
    </w:p>
    <w:p>
      <w:pPr>
        <w:pStyle w:val="TOC2"/>
        <w:tabs>
          <w:tab w:val="right" w:leader="dot" w:pos="8306"/>
        </w:tabs>
      </w:pPr>
      <w:hyperlink w:anchor="_Toc9068" w:history="1">
        <w:r>
          <w:rPr>
            <w:rFonts w:ascii="仿宋" w:eastAsia="仿宋" w:hAnsi="仿宋" w:cs="仿宋" w:hint="eastAsia"/>
            <w:lang w:eastAsia="zh-CN"/>
          </w:rPr>
          <w:t>(八)、环境保护综合评价</w:t>
        </w:r>
        <w:r>
          <w:tab/>
        </w:r>
        <w:r>
          <w:fldChar w:fldCharType="begin"/>
        </w:r>
        <w:r>
          <w:instrText xml:space="preserve"> PAGEREF _Toc9068 \h </w:instrText>
        </w:r>
        <w:r>
          <w:fldChar w:fldCharType="separate"/>
        </w:r>
        <w:r>
          <w:t>38</w:t>
        </w:r>
        <w:r>
          <w:fldChar w:fldCharType="end"/>
        </w:r>
      </w:hyperlink>
    </w:p>
    <w:p>
      <w:pPr>
        <w:pStyle w:val="TOC1"/>
        <w:tabs>
          <w:tab w:val="right" w:leader="dot" w:pos="8306"/>
        </w:tabs>
      </w:pPr>
      <w:hyperlink w:anchor="_Toc26911" w:history="1">
        <w:r>
          <w:rPr>
            <w:rFonts w:ascii="仿宋" w:eastAsia="仿宋" w:hAnsi="仿宋" w:cs="仿宋" w:hint="eastAsia"/>
            <w:lang w:eastAsia="zh-CN"/>
          </w:rPr>
          <w:t>十三、风险识别与分类</w:t>
        </w:r>
        <w:r>
          <w:tab/>
        </w:r>
        <w:r>
          <w:fldChar w:fldCharType="begin"/>
        </w:r>
        <w:r>
          <w:instrText xml:space="preserve"> PAGEREF _Toc26911 \h </w:instrText>
        </w:r>
        <w:r>
          <w:fldChar w:fldCharType="separate"/>
        </w:r>
        <w:r>
          <w:t>40</w:t>
        </w:r>
        <w:r>
          <w:fldChar w:fldCharType="end"/>
        </w:r>
      </w:hyperlink>
    </w:p>
    <w:p>
      <w:pPr>
        <w:pStyle w:val="TOC2"/>
        <w:tabs>
          <w:tab w:val="right" w:leader="dot" w:pos="8306"/>
        </w:tabs>
      </w:pPr>
      <w:hyperlink w:anchor="_Toc12917" w:history="1">
        <w:r>
          <w:rPr>
            <w:rFonts w:ascii="仿宋" w:eastAsia="仿宋" w:hAnsi="仿宋" w:cs="仿宋" w:hint="eastAsia"/>
            <w:lang w:eastAsia="zh-CN"/>
          </w:rPr>
          <w:t>(一)、风险识别</w:t>
        </w:r>
        <w:r>
          <w:tab/>
        </w:r>
        <w:r>
          <w:fldChar w:fldCharType="begin"/>
        </w:r>
        <w:r>
          <w:instrText xml:space="preserve"> PAGEREF _Toc12917 \h </w:instrText>
        </w:r>
        <w:r>
          <w:fldChar w:fldCharType="separate"/>
        </w:r>
        <w:r>
          <w:t>40</w:t>
        </w:r>
        <w:r>
          <w:fldChar w:fldCharType="end"/>
        </w:r>
      </w:hyperlink>
    </w:p>
    <w:p>
      <w:pPr>
        <w:pStyle w:val="TOC2"/>
        <w:tabs>
          <w:tab w:val="right" w:leader="dot" w:pos="8306"/>
        </w:tabs>
      </w:pPr>
      <w:hyperlink w:anchor="_Toc3477" w:history="1">
        <w:r>
          <w:rPr>
            <w:rFonts w:ascii="仿宋" w:eastAsia="仿宋" w:hAnsi="仿宋" w:cs="仿宋" w:hint="eastAsia"/>
            <w:lang w:eastAsia="zh-CN"/>
          </w:rPr>
          <w:t>(二)、风险分类</w:t>
        </w:r>
        <w:r>
          <w:tab/>
        </w:r>
        <w:r>
          <w:fldChar w:fldCharType="begin"/>
        </w:r>
        <w:r>
          <w:instrText xml:space="preserve"> PAGEREF _Toc3477 \h </w:instrText>
        </w:r>
        <w:r>
          <w:fldChar w:fldCharType="separate"/>
        </w:r>
        <w:r>
          <w:t>41</w:t>
        </w:r>
        <w:r>
          <w:fldChar w:fldCharType="end"/>
        </w:r>
      </w:hyperlink>
    </w:p>
    <w:p>
      <w:pPr>
        <w:pStyle w:val="TOC1"/>
        <w:tabs>
          <w:tab w:val="right" w:leader="dot" w:pos="8306"/>
        </w:tabs>
      </w:pPr>
      <w:hyperlink w:anchor="_Toc893" w:history="1">
        <w:r>
          <w:rPr>
            <w:rFonts w:ascii="仿宋" w:eastAsia="仿宋" w:hAnsi="仿宋" w:cs="仿宋" w:hint="eastAsia"/>
            <w:lang w:eastAsia="zh-CN"/>
          </w:rPr>
          <w:t>十四、电磁流量计项目变更管理</w:t>
        </w:r>
        <w:r>
          <w:tab/>
        </w:r>
        <w:r>
          <w:fldChar w:fldCharType="begin"/>
        </w:r>
        <w:r>
          <w:instrText xml:space="preserve"> PAGEREF _Toc893 \h </w:instrText>
        </w:r>
        <w:r>
          <w:fldChar w:fldCharType="separate"/>
        </w:r>
        <w:r>
          <w:t>43</w:t>
        </w:r>
        <w:r>
          <w:fldChar w:fldCharType="end"/>
        </w:r>
      </w:hyperlink>
    </w:p>
    <w:p>
      <w:pPr>
        <w:pStyle w:val="TOC2"/>
        <w:tabs>
          <w:tab w:val="right" w:leader="dot" w:pos="8306"/>
        </w:tabs>
      </w:pPr>
      <w:hyperlink w:anchor="_Toc17891" w:history="1">
        <w:r>
          <w:rPr>
            <w:rFonts w:ascii="仿宋" w:eastAsia="仿宋" w:hAnsi="仿宋" w:cs="仿宋" w:hint="eastAsia"/>
            <w:lang w:eastAsia="zh-CN"/>
          </w:rPr>
          <w:t>(一)、变更申请与评估</w:t>
        </w:r>
        <w:r>
          <w:tab/>
        </w:r>
        <w:r>
          <w:fldChar w:fldCharType="begin"/>
        </w:r>
        <w:r>
          <w:instrText xml:space="preserve"> PAGEREF _Toc17891 \h </w:instrText>
        </w:r>
        <w:r>
          <w:fldChar w:fldCharType="separate"/>
        </w:r>
        <w:r>
          <w:t>43</w:t>
        </w:r>
        <w:r>
          <w:fldChar w:fldCharType="end"/>
        </w:r>
      </w:hyperlink>
    </w:p>
    <w:p>
      <w:pPr>
        <w:pStyle w:val="TOC2"/>
        <w:tabs>
          <w:tab w:val="right" w:leader="dot" w:pos="8306"/>
        </w:tabs>
      </w:pPr>
      <w:hyperlink w:anchor="_Toc9347" w:history="1">
        <w:r>
          <w:rPr>
            <w:rFonts w:ascii="仿宋" w:eastAsia="仿宋" w:hAnsi="仿宋" w:cs="仿宋" w:hint="eastAsia"/>
            <w:lang w:eastAsia="zh-CN"/>
          </w:rPr>
          <w:t>(二)、变更实施与控制</w:t>
        </w:r>
        <w:r>
          <w:tab/>
        </w:r>
        <w:r>
          <w:fldChar w:fldCharType="begin"/>
        </w:r>
        <w:r>
          <w:instrText xml:space="preserve"> PAGEREF _Toc9347 \h </w:instrText>
        </w:r>
        <w:r>
          <w:fldChar w:fldCharType="separate"/>
        </w:r>
        <w:r>
          <w:t>43</w:t>
        </w:r>
        <w:r>
          <w:fldChar w:fldCharType="end"/>
        </w:r>
      </w:hyperlink>
    </w:p>
    <w:p>
      <w:pPr>
        <w:pStyle w:val="TOC1"/>
        <w:tabs>
          <w:tab w:val="right" w:leader="dot" w:pos="8306"/>
        </w:tabs>
      </w:pPr>
      <w:hyperlink w:anchor="_Toc8346" w:history="1">
        <w:r>
          <w:rPr>
            <w:rFonts w:ascii="仿宋" w:eastAsia="仿宋" w:hAnsi="仿宋" w:cs="仿宋" w:hint="eastAsia"/>
            <w:lang w:eastAsia="zh-CN"/>
          </w:rPr>
          <w:t>十五、质量管理体系</w:t>
        </w:r>
        <w:r>
          <w:tab/>
        </w:r>
        <w:r>
          <w:fldChar w:fldCharType="begin"/>
        </w:r>
        <w:r>
          <w:instrText xml:space="preserve"> PAGEREF _Toc8346 \h </w:instrText>
        </w:r>
        <w:r>
          <w:fldChar w:fldCharType="separate"/>
        </w:r>
        <w:r>
          <w:t>44</w:t>
        </w:r>
        <w:r>
          <w:fldChar w:fldCharType="end"/>
        </w:r>
      </w:hyperlink>
    </w:p>
    <w:p>
      <w:pPr>
        <w:pStyle w:val="TOC2"/>
        <w:tabs>
          <w:tab w:val="right" w:leader="dot" w:pos="8306"/>
        </w:tabs>
      </w:pPr>
      <w:hyperlink w:anchor="_Toc2084" w:history="1">
        <w:r>
          <w:rPr>
            <w:rFonts w:ascii="仿宋" w:eastAsia="仿宋" w:hAnsi="仿宋" w:cs="仿宋" w:hint="eastAsia"/>
            <w:lang w:eastAsia="zh-CN"/>
          </w:rPr>
          <w:t>(一)、质量目标与方针</w:t>
        </w:r>
        <w:r>
          <w:tab/>
        </w:r>
        <w:r>
          <w:fldChar w:fldCharType="begin"/>
        </w:r>
        <w:r>
          <w:instrText xml:space="preserve"> PAGEREF _Toc2084 \h </w:instrText>
        </w:r>
        <w:r>
          <w:fldChar w:fldCharType="separate"/>
        </w:r>
        <w:r>
          <w:t>44</w:t>
        </w:r>
        <w:r>
          <w:fldChar w:fldCharType="end"/>
        </w:r>
      </w:hyperlink>
    </w:p>
    <w:p>
      <w:pPr>
        <w:pStyle w:val="TOC2"/>
        <w:tabs>
          <w:tab w:val="right" w:leader="dot" w:pos="8306"/>
        </w:tabs>
      </w:pPr>
      <w:hyperlink w:anchor="_Toc4868" w:history="1">
        <w:r>
          <w:rPr>
            <w:rFonts w:ascii="仿宋" w:eastAsia="仿宋" w:hAnsi="仿宋" w:cs="仿宋" w:hint="eastAsia"/>
            <w:lang w:eastAsia="zh-CN"/>
          </w:rPr>
          <w:t>(二)、质量管理责任</w:t>
        </w:r>
        <w:r>
          <w:tab/>
        </w:r>
        <w:r>
          <w:fldChar w:fldCharType="begin"/>
        </w:r>
        <w:r>
          <w:instrText xml:space="preserve"> PAGEREF _Toc4868 \h </w:instrText>
        </w:r>
        <w:r>
          <w:fldChar w:fldCharType="separate"/>
        </w:r>
        <w:r>
          <w:t>45</w:t>
        </w:r>
        <w:r>
          <w:fldChar w:fldCharType="end"/>
        </w:r>
      </w:hyperlink>
    </w:p>
    <w:p>
      <w:pPr>
        <w:pStyle w:val="TOC2"/>
        <w:tabs>
          <w:tab w:val="right" w:leader="dot" w:pos="8306"/>
        </w:tabs>
      </w:pPr>
      <w:hyperlink w:anchor="_Toc28442" w:history="1">
        <w:r>
          <w:rPr>
            <w:rFonts w:ascii="仿宋" w:eastAsia="仿宋" w:hAnsi="仿宋" w:cs="仿宋" w:hint="eastAsia"/>
            <w:lang w:eastAsia="zh-CN"/>
          </w:rPr>
          <w:t>(三)、质量管理体系文件</w:t>
        </w:r>
        <w:r>
          <w:tab/>
        </w:r>
        <w:r>
          <w:fldChar w:fldCharType="begin"/>
        </w:r>
        <w:r>
          <w:instrText xml:space="preserve"> PAGEREF _Toc28442 \h </w:instrText>
        </w:r>
        <w:r>
          <w:fldChar w:fldCharType="separate"/>
        </w:r>
        <w:r>
          <w:t>46</w:t>
        </w:r>
        <w:r>
          <w:fldChar w:fldCharType="end"/>
        </w:r>
      </w:hyperlink>
    </w:p>
    <w:p>
      <w:pPr>
        <w:pStyle w:val="TOC2"/>
        <w:tabs>
          <w:tab w:val="right" w:leader="dot" w:pos="8306"/>
        </w:tabs>
      </w:pPr>
      <w:hyperlink w:anchor="_Toc24875" w:history="1">
        <w:r>
          <w:rPr>
            <w:rFonts w:ascii="仿宋" w:eastAsia="仿宋" w:hAnsi="仿宋" w:cs="仿宋" w:hint="eastAsia"/>
            <w:lang w:eastAsia="zh-CN"/>
          </w:rPr>
          <w:t>(四)、质量培训与教育</w:t>
        </w:r>
        <w:r>
          <w:tab/>
        </w:r>
        <w:r>
          <w:fldChar w:fldCharType="begin"/>
        </w:r>
        <w:r>
          <w:instrText xml:space="preserve"> PAGEREF _Toc24875 \h </w:instrText>
        </w:r>
        <w:r>
          <w:fldChar w:fldCharType="separate"/>
        </w:r>
        <w:r>
          <w:t>48</w:t>
        </w:r>
        <w:r>
          <w:fldChar w:fldCharType="end"/>
        </w:r>
      </w:hyperlink>
    </w:p>
    <w:p>
      <w:pPr>
        <w:pStyle w:val="TOC2"/>
        <w:tabs>
          <w:tab w:val="right" w:leader="dot" w:pos="8306"/>
        </w:tabs>
      </w:pPr>
      <w:hyperlink w:anchor="_Toc17069" w:history="1">
        <w:r>
          <w:rPr>
            <w:rFonts w:ascii="仿宋" w:eastAsia="仿宋" w:hAnsi="仿宋" w:cs="仿宋" w:hint="eastAsia"/>
            <w:lang w:eastAsia="zh-CN"/>
          </w:rPr>
          <w:t>(五)、质量审核与评价</w:t>
        </w:r>
        <w:r>
          <w:tab/>
        </w:r>
        <w:r>
          <w:fldChar w:fldCharType="begin"/>
        </w:r>
        <w:r>
          <w:instrText xml:space="preserve"> PAGEREF _Toc17069 \h </w:instrText>
        </w:r>
        <w:r>
          <w:fldChar w:fldCharType="separate"/>
        </w:r>
        <w:r>
          <w:t>50</w:t>
        </w:r>
        <w:r>
          <w:fldChar w:fldCharType="end"/>
        </w:r>
      </w:hyperlink>
    </w:p>
    <w:p>
      <w:pPr>
        <w:pStyle w:val="TOC2"/>
        <w:tabs>
          <w:tab w:val="right" w:leader="dot" w:pos="8306"/>
        </w:tabs>
      </w:pPr>
      <w:hyperlink w:anchor="_Toc22257" w:history="1">
        <w:r>
          <w:rPr>
            <w:rFonts w:ascii="仿宋" w:eastAsia="仿宋" w:hAnsi="仿宋" w:cs="仿宋" w:hint="eastAsia"/>
            <w:lang w:eastAsia="zh-CN"/>
          </w:rPr>
          <w:t>(六)、不符合与纠正措施</w:t>
        </w:r>
        <w:r>
          <w:tab/>
        </w:r>
        <w:r>
          <w:fldChar w:fldCharType="begin"/>
        </w:r>
        <w:r>
          <w:instrText xml:space="preserve"> PAGEREF _Toc22257 \h </w:instrText>
        </w:r>
        <w:r>
          <w:fldChar w:fldCharType="separate"/>
        </w:r>
        <w:r>
          <w:t>51</w:t>
        </w:r>
        <w:r>
          <w:fldChar w:fldCharType="end"/>
        </w:r>
      </w:hyperlink>
    </w:p>
    <w:p>
      <w:pPr>
        <w:pStyle w:val="TOC1"/>
        <w:tabs>
          <w:tab w:val="right" w:leader="dot" w:pos="8306"/>
        </w:tabs>
      </w:pPr>
      <w:hyperlink w:anchor="_Toc4087" w:history="1">
        <w:r>
          <w:rPr>
            <w:rFonts w:ascii="仿宋" w:eastAsia="仿宋" w:hAnsi="仿宋" w:cs="仿宋" w:hint="eastAsia"/>
            <w:lang w:eastAsia="zh-CN"/>
          </w:rPr>
          <w:t>十六、电磁流量计项目实施时间节点</w:t>
        </w:r>
        <w:r>
          <w:tab/>
        </w:r>
        <w:r>
          <w:fldChar w:fldCharType="begin"/>
        </w:r>
        <w:r>
          <w:instrText xml:space="preserve"> PAGEREF _Toc4087 \h </w:instrText>
        </w:r>
        <w:r>
          <w:fldChar w:fldCharType="separate"/>
        </w:r>
        <w:r>
          <w:t>52</w:t>
        </w:r>
        <w:r>
          <w:fldChar w:fldCharType="end"/>
        </w:r>
      </w:hyperlink>
    </w:p>
    <w:p>
      <w:pPr>
        <w:pStyle w:val="TOC2"/>
        <w:tabs>
          <w:tab w:val="right" w:leader="dot" w:pos="8306"/>
        </w:tabs>
      </w:pPr>
      <w:hyperlink w:anchor="_Toc25314" w:history="1">
        <w:r>
          <w:rPr>
            <w:rFonts w:ascii="仿宋" w:eastAsia="仿宋" w:hAnsi="仿宋" w:cs="仿宋" w:hint="eastAsia"/>
            <w:lang w:eastAsia="zh-CN"/>
          </w:rPr>
          <w:t>(一)、电磁流量计项目启动阶段时间节点</w:t>
        </w:r>
        <w:r>
          <w:tab/>
        </w:r>
        <w:r>
          <w:fldChar w:fldCharType="begin"/>
        </w:r>
        <w:r>
          <w:instrText xml:space="preserve"> PAGEREF _Toc25314 \h </w:instrText>
        </w:r>
        <w:r>
          <w:fldChar w:fldCharType="separate"/>
        </w:r>
        <w:r>
          <w:t>52</w:t>
        </w:r>
        <w:r>
          <w:fldChar w:fldCharType="end"/>
        </w:r>
      </w:hyperlink>
    </w:p>
    <w:p>
      <w:pPr>
        <w:pStyle w:val="TOC2"/>
        <w:tabs>
          <w:tab w:val="right" w:leader="dot" w:pos="8306"/>
        </w:tabs>
      </w:pPr>
      <w:hyperlink w:anchor="_Toc4573" w:history="1">
        <w:r>
          <w:rPr>
            <w:rFonts w:ascii="仿宋" w:eastAsia="仿宋" w:hAnsi="仿宋" w:cs="仿宋" w:hint="eastAsia"/>
            <w:lang w:eastAsia="zh-CN"/>
          </w:rPr>
          <w:t>(二)、电磁流量计项目执行阶段时间节点</w:t>
        </w:r>
        <w:r>
          <w:tab/>
        </w:r>
        <w:r>
          <w:fldChar w:fldCharType="begin"/>
        </w:r>
        <w:r>
          <w:instrText xml:space="preserve"> PAGEREF _Toc4573 \h </w:instrText>
        </w:r>
        <w:r>
          <w:fldChar w:fldCharType="separate"/>
        </w:r>
        <w:r>
          <w:t>53</w:t>
        </w:r>
        <w:r>
          <w:fldChar w:fldCharType="end"/>
        </w:r>
      </w:hyperlink>
    </w:p>
    <w:p>
      <w:pPr>
        <w:pStyle w:val="TOC2"/>
        <w:tabs>
          <w:tab w:val="right" w:leader="dot" w:pos="8306"/>
        </w:tabs>
      </w:pPr>
      <w:hyperlink w:anchor="_Toc26797" w:history="1">
        <w:r>
          <w:rPr>
            <w:rFonts w:ascii="仿宋" w:eastAsia="仿宋" w:hAnsi="仿宋" w:cs="仿宋" w:hint="eastAsia"/>
            <w:lang w:eastAsia="zh-CN"/>
          </w:rPr>
          <w:t>(三)、电磁流量计项目完成阶段时间节点</w:t>
        </w:r>
        <w:r>
          <w:tab/>
        </w:r>
        <w:r>
          <w:fldChar w:fldCharType="begin"/>
        </w:r>
        <w:r>
          <w:instrText xml:space="preserve"> PAGEREF _Toc26797 \h </w:instrText>
        </w:r>
        <w:r>
          <w:fldChar w:fldCharType="separate"/>
        </w:r>
        <w:r>
          <w:t>54</w:t>
        </w:r>
        <w:r>
          <w:fldChar w:fldCharType="end"/>
        </w:r>
      </w:hyperlink>
    </w:p>
    <w:p>
      <w:pPr>
        <w:pStyle w:val="TOC1"/>
        <w:tabs>
          <w:tab w:val="right" w:leader="dot" w:pos="8306"/>
        </w:tabs>
      </w:pPr>
      <w:hyperlink w:anchor="_Toc26661" w:history="1">
        <w:r>
          <w:rPr>
            <w:rFonts w:ascii="仿宋" w:eastAsia="仿宋" w:hAnsi="仿宋" w:cs="仿宋" w:hint="eastAsia"/>
            <w:lang w:eastAsia="zh-CN"/>
          </w:rPr>
          <w:t>十七、营销与推广策略</w:t>
        </w:r>
        <w:r>
          <w:tab/>
        </w:r>
        <w:r>
          <w:fldChar w:fldCharType="begin"/>
        </w:r>
        <w:r>
          <w:instrText xml:space="preserve"> PAGEREF _Toc26661 \h </w:instrText>
        </w:r>
        <w:r>
          <w:fldChar w:fldCharType="separate"/>
        </w:r>
        <w:r>
          <w:t>55</w:t>
        </w:r>
        <w:r>
          <w:fldChar w:fldCharType="end"/>
        </w:r>
      </w:hyperlink>
    </w:p>
    <w:p>
      <w:pPr>
        <w:pStyle w:val="TOC2"/>
        <w:tabs>
          <w:tab w:val="right" w:leader="dot" w:pos="8306"/>
        </w:tabs>
      </w:pPr>
      <w:hyperlink w:anchor="_Toc4209" w:history="1">
        <w:r>
          <w:rPr>
            <w:rFonts w:ascii="仿宋" w:eastAsia="仿宋" w:hAnsi="仿宋" w:cs="仿宋" w:hint="eastAsia"/>
            <w:lang w:eastAsia="zh-CN"/>
          </w:rPr>
          <w:t>(一)、产品/服务定位与特点</w:t>
        </w:r>
        <w:r>
          <w:tab/>
        </w:r>
        <w:r>
          <w:fldChar w:fldCharType="begin"/>
        </w:r>
        <w:r>
          <w:instrText xml:space="preserve"> PAGEREF _Toc4209 \h </w:instrText>
        </w:r>
        <w:r>
          <w:fldChar w:fldCharType="separate"/>
        </w:r>
        <w:r>
          <w:t>55</w:t>
        </w:r>
        <w:r>
          <w:fldChar w:fldCharType="end"/>
        </w:r>
      </w:hyperlink>
    </w:p>
    <w:p>
      <w:pPr>
        <w:pStyle w:val="TOC2"/>
        <w:tabs>
          <w:tab w:val="right" w:leader="dot" w:pos="8306"/>
        </w:tabs>
      </w:pPr>
      <w:hyperlink w:anchor="_Toc19493" w:history="1">
        <w:r>
          <w:rPr>
            <w:rFonts w:ascii="仿宋" w:eastAsia="仿宋" w:hAnsi="仿宋" w:cs="仿宋" w:hint="eastAsia"/>
            <w:lang w:eastAsia="zh-CN"/>
          </w:rPr>
          <w:t>(二)、市场定位与竞争分析</w:t>
        </w:r>
        <w:r>
          <w:tab/>
        </w:r>
        <w:r>
          <w:fldChar w:fldCharType="begin"/>
        </w:r>
        <w:r>
          <w:instrText xml:space="preserve"> PAGEREF _Toc19493 \h </w:instrText>
        </w:r>
        <w:r>
          <w:fldChar w:fldCharType="separate"/>
        </w:r>
        <w:r>
          <w:t>56</w:t>
        </w:r>
        <w:r>
          <w:fldChar w:fldCharType="end"/>
        </w:r>
      </w:hyperlink>
    </w:p>
    <w:p>
      <w:pPr>
        <w:pStyle w:val="TOC2"/>
        <w:tabs>
          <w:tab w:val="right" w:leader="dot" w:pos="8306"/>
        </w:tabs>
      </w:pPr>
      <w:hyperlink w:anchor="_Toc16688" w:history="1">
        <w:r>
          <w:rPr>
            <w:rFonts w:ascii="仿宋" w:eastAsia="仿宋" w:hAnsi="仿宋" w:cs="仿宋" w:hint="eastAsia"/>
            <w:lang w:eastAsia="zh-CN"/>
          </w:rPr>
          <w:t>(三)、营销渠道与策略</w:t>
        </w:r>
        <w:r>
          <w:tab/>
        </w:r>
        <w:r>
          <w:fldChar w:fldCharType="begin"/>
        </w:r>
        <w:r>
          <w:instrText xml:space="preserve"> PAGEREF _Toc16688 \h </w:instrText>
        </w:r>
        <w:r>
          <w:fldChar w:fldCharType="separate"/>
        </w:r>
        <w:r>
          <w:t>58</w:t>
        </w:r>
        <w:r>
          <w:fldChar w:fldCharType="end"/>
        </w:r>
      </w:hyperlink>
    </w:p>
    <w:p>
      <w:pPr>
        <w:pStyle w:val="TOC2"/>
        <w:tabs>
          <w:tab w:val="right" w:leader="dot" w:pos="8306"/>
        </w:tabs>
      </w:pPr>
      <w:hyperlink w:anchor="_Toc22476" w:history="1">
        <w:r>
          <w:rPr>
            <w:rFonts w:ascii="仿宋" w:eastAsia="仿宋" w:hAnsi="仿宋" w:cs="仿宋" w:hint="eastAsia"/>
            <w:lang w:eastAsia="zh-CN"/>
          </w:rPr>
          <w:t>(四)、推广与宣传活动</w:t>
        </w:r>
        <w:r>
          <w:tab/>
        </w:r>
        <w:r>
          <w:fldChar w:fldCharType="begin"/>
        </w:r>
        <w:r>
          <w:instrText xml:space="preserve"> PAGEREF _Toc22476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10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682"/>
      <w:r>
        <w:rPr>
          <w:rFonts w:ascii="仿宋" w:eastAsia="仿宋" w:hAnsi="仿宋" w:cs="仿宋" w:hint="eastAsia"/>
          <w:lang w:eastAsia="zh-CN"/>
        </w:rPr>
        <w:t>(一)、电磁流量计行业分析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行业一直以来都是市场的关注焦点。行业内的发展趋势、竞争态势以及潜在机会都对电磁流量计项目的推进产生深远的影响。通过深入研究行业的整体概貌，我们将更好地理解行业的核心特征，为电磁流量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流量计行业，技术一直是推动创新和发展的关键因素。我们将对当前技术趋势进行详尽分析，包括但不限于人工智能、大数据应用、先进制造技术等。这有助于电磁流量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磁流量计项目成功的基础。我们将对主要竞争对手进行深入研究，包括其市场份额、产品特点、市场定位等。通过全面了解竞争对手的优势和劣势，电磁流量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574"/>
      <w:r>
        <w:rPr>
          <w:rFonts w:ascii="仿宋" w:eastAsia="仿宋" w:hAnsi="仿宋" w:cs="仿宋" w:hint="eastAsia"/>
          <w:sz w:val="28"/>
          <w:lang w:eastAsia="zh-CN"/>
        </w:rPr>
        <w:t>(二)、电磁流量计市场分析预测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磁流量计市场未来的增长趋势。这包括市场的整体规模、各细分领域的发展趋势等。电磁流量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磁流量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电磁流量计项目实施过程中需要充分考虑的因素。我们将对市场风险进行全面评估，包括但不限于政策法规风险、市场竞争风险、技术变革风险等。通过对潜在风险的深入分析，电磁流量计项目可以制定相应的风险缓解策略，降低不确定性对电磁流量计项目的影响。</w:t>
      </w:r>
    </w:p>
    <w:p>
      <w:pPr>
        <w:pStyle w:val="Heading1"/>
        <w:ind w:firstLine="560" w:firstLineChars="200"/>
        <w:rPr>
          <w:rFonts w:ascii="仿宋" w:eastAsia="仿宋" w:hAnsi="仿宋" w:cs="仿宋" w:hint="eastAsia"/>
          <w:sz w:val="28"/>
          <w:lang w:eastAsia="zh-CN"/>
        </w:rPr>
      </w:pPr>
      <w:bookmarkStart w:id="5" w:name="_Toc30118"/>
      <w:r>
        <w:rPr>
          <w:rFonts w:ascii="仿宋" w:eastAsia="仿宋" w:hAnsi="仿宋" w:cs="仿宋" w:hint="eastAsia"/>
          <w:sz w:val="28"/>
          <w:lang w:eastAsia="zh-CN"/>
        </w:rPr>
        <w:t>二、电磁流量计项目可持续发展</w:t>
      </w:r>
      <w:bookmarkEnd w:id="5"/>
    </w:p>
    <w:p>
      <w:pPr>
        <w:pStyle w:val="Heading2"/>
        <w:rPr>
          <w:rFonts w:ascii="仿宋" w:eastAsia="仿宋" w:hAnsi="仿宋" w:cs="仿宋" w:hint="eastAsia"/>
          <w:lang w:eastAsia="zh-CN"/>
        </w:rPr>
      </w:pPr>
      <w:bookmarkStart w:id="6" w:name="_Toc920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流量计项目中，电磁流量计项目团队着眼于未来，明确了可持续发展的战略方向。制定的具体可持续发展目标包括降低资源使用、采用环保技术、最大化社会效益等。这一步骤不仅有助于电磁流量计项目在环保和社会责任方面达到最高标准，也为未来提供了明确的指引，确保电磁流量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可持续实践的融入电磁流量计项目管理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磁流量计项目管理周期。从电磁流量计项目规划开始，电磁流量计项目团队就考虑了环境和社会的因素。在执行阶段，电磁流量计项目团队积极推动绿色技术的应用，优化资源利用。此外，关注员工的社会责任，通过培训和沟通活动提高员工对可持续发展的认知，使他们能够在日常工作中践行可持续实践。这些举措不仅为电磁流量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215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扎根于电磁流量计项目的可持续发展理念，我们深信环保与社会责任是电磁流量计项目成功的关键支柱。在电磁流量计项目的每一步，我们都致力于通过创新和实践，履行对环境和社会的坚定责任。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团队通过引入先进的环保技术、建立高效的废物处理系统以及推动能源节约措施，积极履行环保责任。定期的环保监测和评估确保电磁流量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不仅致力于自身可持续发展，还注重对社会的回馈。通过支持社区电磁流量计项目、参与慈善事业、提供培训机会等方式，电磁流量计项目积极履行社会责任。与当地社区建立积极互动，关注员工的工作与生活平衡，以及员工的身心健康，是电磁流量计项目在社会责任层面的关键举措。这样的实践不仅增强了电磁流量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163"/>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419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电磁流量计项目的主要产品是XXXX，预计年产值为XXX万元。这一产品在市场中占据着重要的地位，其广泛的应用范围使得该电磁流量计项目的市场前景非常广阔。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磁流量计项目的xxx产品作为重要的原材料之一，将在多个领域发挥关键作用。其在建筑、交通、能源等方面的广泛应用将为整个产业链提供强大的支持，形成产业协同效应。电磁流量计项目的年产值XXX万XXX万XXX万万元不仅反映了其在市场上的巨大潜力，更预示着它对国民经济的积极贡献。这种关联度高、涉及面广的产业关系，使得该电磁流量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865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总征地面积为XXXX平方米，相当于约XX.XX亩，其中净用地面积为XXXX平方米，红线范围内相当于约XX.XX亩。这一用地规模充分考虑了电磁流量计项目的建设需求，保障了电磁流量计项目在合适的空间内得以充分发展。电磁流量计项目规划的总建筑面积为XXXX平方米，其中主体工程建设占XXXX平方米，计容建筑面积达XXXX平方米。预计建筑工程的投资将达到XXXX万元，为电磁流量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计划购置的设备共计XXXX台（套），设备购置费用为XXXX万元。这一设备购置计划充分考虑到电磁流量计项目的生产需求和技术要求，确保了电磁流量计项目在生产运营中具备先进的技术装备和高效的生产能力。设备的合理配置将为电磁流量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计划总投资为XXXX万元，预计年实现营业收入为XXXX万元。这一产能规模的设定旨在确保电磁流量计项目能够在投资与回报之间取得平衡，实现长期可持续的发展。电磁流量计项目的总投资充分考虑到各个方面的需求，包括用地建设、设备购置等多个环节，以确保电磁流量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2644"/>
      <w:r>
        <w:rPr>
          <w:rFonts w:ascii="仿宋" w:eastAsia="仿宋" w:hAnsi="仿宋" w:cs="仿宋" w:hint="eastAsia"/>
          <w:sz w:val="28"/>
          <w:lang w:eastAsia="zh-CN"/>
        </w:rPr>
        <w:t>四、电磁流量计项目土建工程</w:t>
      </w:r>
      <w:bookmarkEnd w:id="11"/>
    </w:p>
    <w:p>
      <w:pPr>
        <w:pStyle w:val="Heading2"/>
        <w:rPr>
          <w:rFonts w:ascii="仿宋" w:eastAsia="仿宋" w:hAnsi="仿宋" w:cs="仿宋" w:hint="eastAsia"/>
          <w:lang w:eastAsia="zh-CN"/>
        </w:rPr>
      </w:pPr>
      <w:bookmarkStart w:id="12" w:name="_Toc48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在电磁流量计项目的建筑工程设计中，我们将秉承一系列重要的设计原则，以确保电磁流量计项目建筑在功能、美观、可持续性等方面达到最佳效果。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首要原则是确保建筑的功能性得到最大化的发挥。我们将充分理解电磁流量计项目的实际需求，合理布局各个功能区域，保证建筑在满足业务需求的同时，提供高效的工作环境。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在建筑设计中，我们将综合考虑建设和运营成本。通过精细的经济效益分析，确保设计方案在高效利用资源的同时，对电磁流量计项目的长期盈利能力有积极的贡献。</w:t>
      </w:r>
    </w:p>
    <w:p>
      <w:pPr>
        <w:pStyle w:val="Heading2"/>
        <w:ind w:firstLine="560" w:firstLineChars="200"/>
        <w:rPr>
          <w:rFonts w:ascii="仿宋" w:eastAsia="仿宋" w:hAnsi="仿宋" w:cs="仿宋" w:hint="eastAsia"/>
          <w:sz w:val="28"/>
          <w:lang w:eastAsia="zh-CN"/>
        </w:rPr>
      </w:pPr>
      <w:bookmarkStart w:id="13" w:name="_Toc13106"/>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流量计项目的土建工程设计中，我们将精准设定设计年限，结合电磁流量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磁流量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1084"/>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电磁流量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磁流量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磁流量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657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本期工程电磁流量计项目预计总建筑面积XXX平方米，其中：计容建筑面积XXX平方米，计划建筑工程投资XX万元，占电磁流量计项目总投资的XX%。</w:t>
      </w:r>
    </w:p>
    <w:p>
      <w:pPr>
        <w:pStyle w:val="Heading1"/>
        <w:ind w:firstLine="560" w:firstLineChars="200"/>
        <w:rPr>
          <w:rFonts w:ascii="仿宋" w:eastAsia="仿宋" w:hAnsi="仿宋" w:cs="仿宋" w:hint="eastAsia"/>
          <w:sz w:val="28"/>
          <w:lang w:eastAsia="zh-CN"/>
        </w:rPr>
      </w:pPr>
      <w:bookmarkStart w:id="16" w:name="_Toc27162"/>
      <w:r>
        <w:rPr>
          <w:rFonts w:ascii="仿宋" w:eastAsia="仿宋" w:hAnsi="仿宋" w:cs="仿宋" w:hint="eastAsia"/>
          <w:sz w:val="28"/>
          <w:lang w:eastAsia="zh-CN"/>
        </w:rPr>
        <w:t>五、电磁流量计项目建设单位说明</w:t>
      </w:r>
      <w:bookmarkEnd w:id="16"/>
    </w:p>
    <w:p>
      <w:pPr>
        <w:pStyle w:val="Heading2"/>
        <w:rPr>
          <w:rFonts w:ascii="仿宋" w:eastAsia="仿宋" w:hAnsi="仿宋" w:cs="仿宋" w:hint="eastAsia"/>
          <w:lang w:eastAsia="zh-CN"/>
        </w:rPr>
      </w:pPr>
      <w:bookmarkStart w:id="17" w:name="_Toc2308"/>
      <w:r>
        <w:rPr>
          <w:rFonts w:ascii="仿宋" w:eastAsia="仿宋" w:hAnsi="仿宋" w:cs="仿宋" w:hint="eastAsia"/>
          <w:lang w:eastAsia="zh-CN"/>
        </w:rPr>
        <w:t>(一)、电磁流量计项目承办单位基本情况</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2739"/>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磁流量计项目承办单位的XXXX，我们着眼于实现可持续的经济效益。通过技术创新和解决方案的提供，公司预计在电磁流量计项目执行期间将获得可观的收入增长。这一收入来源主要包括电磁流量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同时，我们注重成本控制和效率提升，以确保电磁流量计项目的可持续盈利。透过精细的管理和资源优化，公司期望实现电磁流量计项目利润最大化。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磁流量计项目实施进行全面的投资评估，包括电磁流量计项目启动阶段的资金投入和后续运营成本。通过对电磁流量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磁流量计项目实施过程中具备足够的资金流动性，公司将进行详尽的现金流分析。这包括资金需求的合理预测、电磁流量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577"/>
      <w:r>
        <w:rPr>
          <w:rFonts w:ascii="仿宋" w:eastAsia="仿宋" w:hAnsi="仿宋" w:cs="仿宋" w:hint="eastAsia"/>
          <w:sz w:val="28"/>
          <w:lang w:eastAsia="zh-CN"/>
        </w:rPr>
        <w:t>六、电磁流量计项目选址可行性分析</w:t>
      </w:r>
      <w:bookmarkEnd w:id="19"/>
    </w:p>
    <w:p>
      <w:pPr>
        <w:pStyle w:val="Heading2"/>
        <w:rPr>
          <w:rFonts w:ascii="仿宋" w:eastAsia="仿宋" w:hAnsi="仿宋" w:cs="仿宋" w:hint="eastAsia"/>
          <w:lang w:eastAsia="zh-CN"/>
        </w:rPr>
      </w:pPr>
      <w:bookmarkStart w:id="20" w:name="_Toc24332"/>
      <w:r>
        <w:rPr>
          <w:rFonts w:ascii="仿宋" w:eastAsia="仿宋" w:hAnsi="仿宋" w:cs="仿宋" w:hint="eastAsia"/>
          <w:lang w:eastAsia="zh-CN"/>
        </w:rPr>
        <w:t>(一)、电磁流量计项目选址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该电磁流量计项目选址位于XX省XX市XX区XXX街道</w:t>
      </w:r>
    </w:p>
    <w:p>
      <w:pPr>
        <w:pStyle w:val="Heading2"/>
        <w:ind w:firstLine="560" w:firstLineChars="200"/>
        <w:rPr>
          <w:rFonts w:ascii="仿宋" w:eastAsia="仿宋" w:hAnsi="仿宋" w:cs="仿宋" w:hint="eastAsia"/>
          <w:sz w:val="28"/>
          <w:lang w:eastAsia="zh-CN"/>
        </w:rPr>
      </w:pPr>
      <w:bookmarkStart w:id="21" w:name="_Toc4746"/>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电磁流量计项目的征地面积将根据电磁流量计项目的实际规模和需求进行精确规划。具体面积XXX平方米，旨在确保电磁流量计项目不仅能够满足当前的发展需求，还能够预留空间以适应未来的扩展。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净用地面积是在征地面积基础上去除不可利用面积后的实际可开发用地。具体面积XXX平方米，考虑到环保、交通、安全等多方面因素，以确保电磁流量计项目在整体利用效率上达到最优。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电磁流量计项目计划建设的建筑总规模具体面积XXX平方米。这一规模的确定综合考虑了电磁流量计项目的性质、规模，以及城市规划的相关要求，确保建筑布局与周边环境协调一致。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绿地率是电磁流量计项目用地中被规划为绿地的比例。具体面积XXX平方米，旨在通过合理规划绿地，改善电磁流量计项目周边环境，提升居民生活质量，并符合城市整体绿化规划。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容积率是用地上可以建设的建筑总体积与用地面积之比。具体面积XXX，通过合理的容积率规划，确保电磁流量计项目建筑规模与周边环境和谐共生。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磁流量计项目选址与当地城市规划相一致，具体面积XXX平方米。通过与城市规划部门深入沟通，确保电磁流量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磁流量计项目选址符合当地产业政策，具体面积XXX平方米。这包括电磁流量计项目对当地经济的促进作用，以及对相关产业的带动效应，确保电磁流量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用地总体要求必须符合环保和可持续发展的原则，具体面积XXX平方米。通过采用绿色建筑设计、节能减排等措施，确保电磁流量计项目在建设和运营过程中对环境的影响最小化，达到可持续发展的要求。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确保电磁流量计项目选址具备必要的公共设施配套，具体面积XXX平方米。这包括交通便利性、教育、医疗等基础设施，以提高居民生活品质，使得电磁流量计项目选址更具吸引力。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考虑用地总体要求对当地社会稳定性的影响，具体面积XXX平方米。通过深入了解当地社区反馈，确保电磁流量计项目的选址和建设过程对当地社会和谐稳定产生积极作用。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磁流量计项目选址不仅符合法规和规划，还在实际操作中具有可行性。这一全面规划将为电磁流量计项目的成功实施提供坚实的基础，确保电磁流量计项目选址阶段就能够奠定良好的发展基础。</w:t>
      </w:r>
    </w:p>
    <w:p>
      <w:pPr>
        <w:pStyle w:val="Heading2"/>
        <w:ind w:firstLine="560" w:firstLineChars="200"/>
        <w:rPr>
          <w:rFonts w:ascii="仿宋" w:eastAsia="仿宋" w:hAnsi="仿宋" w:cs="仿宋" w:hint="eastAsia"/>
          <w:sz w:val="28"/>
          <w:lang w:eastAsia="zh-CN"/>
        </w:rPr>
      </w:pPr>
      <w:bookmarkStart w:id="22" w:name="_Toc15456"/>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流量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磁流量计项目的设备规划和空间设计中，我们将采取灵活设备布局的措施。设备布局将根据实际需求进行灵活设计，避免不必要的浪费。通过合理规划设备摆放位置，我们将提高设备的利用率，减少设备间距，以确保电磁流量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磁流量计项目内部引入共享设施的概念，例如共享会议室、办公区等。通过这种方式，我们可以减少对资源的重复建设，提高资源共享效率，从而减小电磁流量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3" w:name="_Toc19485"/>
      <w:r>
        <w:rPr>
          <w:rFonts w:ascii="仿宋" w:eastAsia="仿宋" w:hAnsi="仿宋" w:cs="仿宋" w:hint="eastAsia"/>
          <w:sz w:val="28"/>
          <w:lang w:eastAsia="zh-CN"/>
        </w:rPr>
        <w:t>(四)、总图布置方案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磁流量计项目的总图布置中，我们将不同功能区域进行明确的规划，以最大程度满足电磁流量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https://d.book118.com/478043007112006045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C61968"/>
    <w:rsid w:val="32C619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04300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2024-03-01T17:32:00Z</dcterms:created>
  <dcterms:modified xsi:type="dcterms:W3CDTF">2024-03-01T17:32:42Z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8483DFCC04D54343A2764DE125C1EF0D_11</vt:lpwstr>
  </property>
  <property fmtid="{D5CDD505-2E9C-101B-9397-08002B2CF9AE}" pid="3" name="KSOProductBuildVer">
    <vt:lpwstr>2052-12.1.0.16388</vt:lpwstr>
  </property>
</Properties>
</file>