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6AB">
      <w:pPr>
        <w:rPr>
          <w:rFonts w:eastAsia="YouYuan" w:hint="eastAsia"/>
          <w:b/>
          <w:sz w:val="10"/>
        </w:rPr>
      </w:pPr>
      <w:r>
        <w:rPr>
          <w:rFonts w:eastAsia="YouYuan" w:hint="eastAsia"/>
          <w:b/>
          <w:sz w:val="36"/>
        </w:rPr>
        <w:t xml:space="preserve">第二章   </w:t>
      </w:r>
    </w:p>
    <w:p w:rsidR="00B776AB">
      <w:pPr>
        <w:rPr>
          <w:rFonts w:eastAsia="YouYuan" w:hint="eastAsia"/>
          <w:b/>
          <w:sz w:val="36"/>
        </w:rPr>
      </w:pPr>
      <w:r>
        <w:rPr>
          <w:rFonts w:eastAsia="YouYuan"/>
          <w:b/>
          <w:noProof/>
          <w:sz w:val="20"/>
        </w:rPr>
        <w:pict>
          <v:line id="_x0000_s1025" style="position:absolute;z-index:251658240" from="0,0" to="383.25pt,0"/>
        </w:pict>
      </w:r>
      <w:r>
        <w:rPr>
          <w:rFonts w:eastAsia="YouYuan" w:hint="eastAsia"/>
          <w:b/>
          <w:sz w:val="36"/>
        </w:rPr>
        <w:t>实验操作基本技能</w:t>
      </w:r>
    </w:p>
    <w:p w:rsidR="00B776AB">
      <w:pPr>
        <w:jc w:val="center"/>
        <w:rPr>
          <w:rFonts w:eastAsia="YouYuan"/>
          <w:b/>
          <w:sz w:val="36"/>
        </w:rPr>
      </w:pPr>
    </w:p>
    <w:p w:rsidR="00B776AB">
      <w:pPr>
        <w:pStyle w:val="PlainText"/>
        <w:jc w:val="center"/>
        <w:rPr>
          <w:rFonts w:ascii="Times New Roman" w:eastAsia="STXinwei" w:hAnsi="Times New Roman" w:cs="Times New Roman"/>
          <w:sz w:val="28"/>
        </w:rPr>
      </w:pPr>
      <w:r>
        <w:rPr>
          <w:rFonts w:ascii="Times New Roman" w:eastAsia="STXinwei" w:hAnsi="Times New Roman" w:cs="Times New Roman" w:hint="eastAsia"/>
          <w:sz w:val="28"/>
        </w:rPr>
        <w:t>概   述</w:t>
      </w:r>
    </w:p>
    <w:p w:rsidR="00B776AB">
      <w:pPr>
        <w:pStyle w:val="PlainText"/>
        <w:rPr>
          <w:rFonts w:ascii="Times New Roman" w:eastAsia="STXinwei" w:hAnsi="Times New Roman" w:cs="Times New Roman"/>
          <w:sz w:val="24"/>
        </w:rPr>
      </w:pPr>
    </w:p>
    <w:p w:rsidR="00B776AB">
      <w:pPr>
        <w:pStyle w:val="PlainTex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学习和掌握实验化学基本操作技能，是正确进行一切科学实验的基础，没有严格的基本操作技能训练和良好的实验素养，就无法进行一切科学实验。为此，本章将化学实验中的常规基本操作集中作一介绍，并统一规范化、系统化、标准化，以便在教师的正确指导下，结合其它各章的具体内容，通过严格的训练，达到提高实验素养、培养动手能力的目的。</w:t>
      </w:r>
    </w:p>
    <w:p w:rsidR="00B776AB">
      <w:pPr>
        <w:ind w:firstLine="1200" w:firstLineChars="500"/>
        <w:rPr>
          <w:rFonts w:hint="eastAsia"/>
          <w:b/>
          <w:bCs/>
          <w:sz w:val="24"/>
        </w:rPr>
      </w:pPr>
    </w:p>
    <w:p w:rsidR="00B776AB">
      <w:pPr>
        <w:ind w:firstLine="1680" w:firstLineChars="600"/>
        <w:rPr>
          <w:rFonts w:eastAsia="STXinwei" w:hint="eastAsia"/>
          <w:sz w:val="28"/>
        </w:rPr>
      </w:pPr>
      <w:r>
        <w:rPr>
          <w:rFonts w:hint="eastAsia"/>
          <w:sz w:val="28"/>
        </w:rPr>
        <w:t>2－1</w:t>
      </w:r>
      <w:r>
        <w:rPr>
          <w:sz w:val="28"/>
        </w:rPr>
        <w:t xml:space="preserve">   </w:t>
      </w:r>
      <w:r>
        <w:rPr>
          <w:rFonts w:eastAsia="STXinwei" w:hint="eastAsia"/>
          <w:sz w:val="28"/>
        </w:rPr>
        <w:t xml:space="preserve">玻璃仪器的洗涤与干燥 </w:t>
      </w:r>
    </w:p>
    <w:p w:rsidR="00B776AB">
      <w:pPr>
        <w:jc w:val="left"/>
        <w:rPr>
          <w:rFonts w:hint="eastAsia"/>
        </w:rPr>
      </w:pPr>
    </w:p>
    <w:p w:rsidR="00B776AB">
      <w:pPr>
        <w:spacing w:line="480" w:lineRule="auto"/>
        <w:ind w:firstLine="420" w:firstLineChars="200"/>
        <w:jc w:val="left"/>
        <w:rPr>
          <w:rFonts w:eastAsia="黑体" w:hint="eastAsia"/>
        </w:rPr>
      </w:pPr>
      <w:r>
        <w:rPr>
          <w:rFonts w:eastAsia="黑体" w:hint="eastAsia"/>
        </w:rPr>
        <w:t xml:space="preserve">一、玻璃仪器的洗涤 </w:t>
      </w:r>
    </w:p>
    <w:p w:rsidR="00B776AB">
      <w:pPr>
        <w:ind w:firstLine="420"/>
        <w:jc w:val="left"/>
        <w:rPr>
          <w:rFonts w:hint="eastAsia"/>
        </w:rPr>
      </w:pPr>
      <w:r>
        <w:rPr>
          <w:rFonts w:hint="eastAsia"/>
        </w:rPr>
        <w:t>仪器的洗涤是化学实验中最基本的一种操作。仪器洗涤是否符合要求，直接影响实验结果的准确性和可靠性。所以实验前必须将仪器洗涤干净。仪器用过之后要立即清洗，避免残</w:t>
      </w:r>
      <w:r>
        <w:rPr>
          <w:rFonts w:hint="eastAsia"/>
        </w:rPr>
        <w:t>留物质固化，造成洗涤困难。</w:t>
      </w:r>
    </w:p>
    <w:p w:rsidR="00B776AB">
      <w:pPr>
        <w:ind w:firstLine="420"/>
        <w:jc w:val="left"/>
        <w:rPr>
          <w:rFonts w:hint="eastAsia"/>
        </w:rPr>
      </w:pPr>
      <w:r>
        <w:rPr>
          <w:rFonts w:hint="eastAsia"/>
        </w:rPr>
        <w:t>玻璃仪器的洗涤方法很多，应根据实验要求、污物的性质和沾污的程度来选择洗涤方法。</w:t>
      </w:r>
    </w:p>
    <w:p w:rsidR="00B776AB">
      <w:pPr>
        <w:ind w:firstLine="420" w:firstLineChars="200"/>
        <w:jc w:val="left"/>
        <w:rPr>
          <w:rFonts w:hint="eastAsia"/>
        </w:rPr>
      </w:pPr>
      <w:r>
        <w:rPr>
          <w:rFonts w:hint="eastAsia"/>
        </w:rPr>
        <w:t>⒈</w:t>
      </w:r>
      <w:r>
        <w:rPr>
          <w:rFonts w:hint="eastAsia"/>
        </w:rPr>
        <w:t xml:space="preserve"> 水洗  直接用水刷洗可以洗去水溶性污物，也可刷掉附着在仪器表面的灰尘和不溶性物质。但是这种方法不能洗去玻璃仪器上的有机物和油污。</w:t>
      </w:r>
    </w:p>
    <w:p w:rsidR="00B776AB">
      <w:pPr>
        <w:ind w:firstLine="435"/>
        <w:jc w:val="left"/>
        <w:rPr>
          <w:rFonts w:hint="eastAsia"/>
        </w:rPr>
      </w:pPr>
      <w:r>
        <w:rPr>
          <w:rFonts w:hint="eastAsia"/>
        </w:rPr>
        <w:t>⒉</w:t>
      </w:r>
      <w:r>
        <w:rPr>
          <w:rFonts w:hint="eastAsia"/>
        </w:rPr>
        <w:t xml:space="preserve"> 用去污粉、洗衣粉或肥皂洗涤  这种方法可以洗去有机物和轻度油污。洗涤时须对仪器内外壁仔细擦洗，再用水冲洗干净，直到没有细小的去污粉颗粒为止。 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⒊</w:t>
      </w:r>
      <w:r>
        <w:rPr>
          <w:rFonts w:ascii="Times New Roman" w:hAnsi="Times New Roman" w:cs="Times New Roman" w:hint="eastAsia"/>
        </w:rPr>
        <w:t xml:space="preserve"> 用铬酸洗液洗涤  铬酸洗液是等体积的浓硫</w:t>
      </w:r>
      <w:r>
        <w:rPr>
          <w:rFonts w:ascii="Times New Roman" w:hAnsi="Times New Roman" w:cs="Times New Roman" w:hint="eastAsia"/>
        </w:rPr>
        <w:t>酸和饱和重铬酸钾溶液混合配制而成，它的强氧化性足以除去器壁上的有机物和油垢。对于前述洗法仍洗不净的仪器可用铬酸洗液先浸后洗的方法清洗。对一些管细、口小、毛刷不能刷洗的仪器，采取这种洗法效果很好。用铬酸洗液清洗时，先用洗液将仪器浸泡一段时间，对口小的仪器可先往仪器内加入量为仪器容积1</w:t>
      </w:r>
      <w:r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 w:hint="eastAsia"/>
        </w:rPr>
        <w:t>5的洗液，然后将仪器倾斜并慢慢转动仪器，目的是让洗液充分浸润仪器内壁，然后将洗液倒出。如果仪器污染程度很重，采用热洗液效果会更好些，但加热洗液时，要防止洗液溅出，洗涤时也要格外小心，防止洗液外溢，以免灼伤皮肤。洗液具有强腐蚀性，使用时千万不能用毛刷蘸取洗液刷洗仪器。如果不慎将洗液洒在衣物、皮肤或桌面时，应立即用水冲洗。废的洗液应倒在废液缸里，不能倒入水槽，以免腐蚀下水道和污染环境。</w:t>
      </w:r>
    </w:p>
    <w:p w:rsidR="00B776AB">
      <w:pPr>
        <w:pStyle w:val="PlainTex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洗液用后，应倒回原瓶。可反复多次使用，多次使用后，铬酸洗液会变成绿色，这时洗液已不具有强氧化性，不能再继续使用。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⒋</w:t>
      </w:r>
      <w:r>
        <w:rPr>
          <w:rFonts w:ascii="Times New Roman" w:hAnsi="Times New Roman" w:cs="Times New Roman" w:hint="eastAsia"/>
        </w:rPr>
        <w:t xml:space="preserve"> 用有机溶剂清洗  有些有机反应残留物呈胶状或焦油状，用上述方法较难洗净，这时可根据具体情况采用有机溶剂（如氯仿、丙酮、苯、乙醚等）浸泡，或用稀氢氧化钠、浓硝酸煮沸除去。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  <w:sectPr>
          <w:headerReference w:type="default" r:id="rId4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 w:hint="eastAsia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6" type="#_x0000_t202" style="width:500pt;height:5pt;margin-top:836pt;margin-left:0;position:absolute;visibility:hidden;z-index:251659264">
            <v:textbox>
              <w:txbxContent>
                <w:p w:rsidR="002B7A74" w:rsidRPr="002B7A74">
                  <w:pPr>
                    <w:rPr>
                      <w:rFonts w:ascii="黑体" w:eastAsia="黑体"/>
                      <w:sz w:val="24"/>
                    </w:rPr>
                  </w:pPr>
                  <w:r w:rsidRPr="002B7A74">
                    <w:rPr>
                      <w:rFonts w:ascii="黑体" w:eastAsia="黑体" w:hint="eastAsia"/>
                      <w:sz w:val="24"/>
                    </w:rPr>
                    <w:t>实验操作基本技能 全文共1页，当前为第1页。</w:t>
                  </w:r>
                </w:p>
              </w:txbxContent>
            </v:textbox>
          </v:shape>
        </w:pict>
      </w:r>
      <w:r w:rsidR="00B776AB">
        <w:rPr>
          <w:rFonts w:ascii="Times New Roman" w:hAnsi="Times New Roman" w:cs="Times New Roman" w:hint="eastAsia"/>
        </w:rPr>
        <w:t>已洗净的玻璃仪器应该是清洁透明且内壁不挂水珠。在进行多次洗涤时，使用洗涤液应本着</w:t>
      </w:r>
      <w:r w:rsidR="00B776AB">
        <w:rPr>
          <w:rFonts w:ascii="Times New Roman" w:hAnsi="Times New Roman" w:cs="Times New Roman" w:hint="eastAsia"/>
        </w:rPr>
        <w:t>“</w:t>
      </w:r>
      <w:r w:rsidR="00B776AB">
        <w:rPr>
          <w:rFonts w:ascii="Times New Roman" w:hAnsi="Times New Roman" w:cs="Times New Roman" w:hint="eastAsia"/>
        </w:rPr>
        <w:t>少量多次</w:t>
      </w:r>
      <w:r w:rsidR="00B776AB">
        <w:rPr>
          <w:rFonts w:ascii="Times New Roman" w:hAnsi="Times New Roman" w:cs="Times New Roman" w:hint="eastAsia"/>
        </w:rPr>
        <w:t>”</w:t>
      </w:r>
      <w:r w:rsidR="00B776AB">
        <w:rPr>
          <w:rFonts w:ascii="Times New Roman" w:hAnsi="Times New Roman" w:cs="Times New Roman" w:hint="eastAsia"/>
        </w:rPr>
        <w:t>的原则，这样可节约试</w:t>
      </w:r>
      <w:r w:rsidR="00B776AB">
        <w:rPr>
          <w:rFonts w:ascii="Times New Roman" w:hAnsi="Times New Roman" w:cs="Times New Roman" w:hint="eastAsia"/>
        </w:rPr>
        <w:t>剂，也能保证洗涤效果。用自来水洗净后，应根据实验要求，有时还须用蒸馏水、去离子水或试剂清洗。</w:t>
      </w:r>
    </w:p>
    <w:p w:rsidR="00B776AB">
      <w:pPr>
        <w:spacing w:line="480" w:lineRule="auto"/>
        <w:ind w:firstLine="420" w:firstLineChars="200"/>
        <w:jc w:val="left"/>
        <w:rPr>
          <w:rFonts w:eastAsia="黑体" w:hint="eastAsia"/>
        </w:rPr>
      </w:pPr>
      <w:r>
        <w:rPr>
          <w:rFonts w:eastAsia="黑体" w:hint="eastAsia"/>
        </w:rPr>
        <w:t>二、玻璃仪器的干燥</w:t>
      </w:r>
    </w:p>
    <w:p w:rsidR="00B776AB">
      <w:pPr>
        <w:pStyle w:val="PlainTex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有些实验要求仪器必须是干燥的，根据不同情况，可采用下列方法：</w:t>
      </w:r>
    </w:p>
    <w:p w:rsidR="00B776AB">
      <w:pPr>
        <w:pStyle w:val="PlainText"/>
        <w:ind w:right="-109" w:rightChars="-52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  <w:noProof/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width:107.25pt;height:135pt;margin-top:17.25pt;margin-left:291.5pt;position:absolute;z-index:251660288" stroked="f">
            <v:imagedata r:id="rId5" o:title="烤干试管"/>
            <w10:wrap type="square"/>
          </v:shape>
        </w:pict>
      </w: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 w:hint="eastAsia"/>
        </w:rPr>
        <w:t>⒈</w:t>
      </w:r>
      <w:r>
        <w:rPr>
          <w:rFonts w:ascii="Times New Roman" w:hAnsi="Times New Roman" w:cs="Times New Roman" w:hint="eastAsia"/>
        </w:rPr>
        <w:t xml:space="preserve"> 倒置晾干  对于不急用的仪器，可将其倒插在格栅板上或实验室的干燥架上晾。</w:t>
      </w:r>
    </w:p>
    <w:p w:rsidR="00B776AB">
      <w:pPr>
        <w:pStyle w:val="PlainText"/>
        <w:ind w:firstLine="42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⒉</w:t>
      </w:r>
      <w:r>
        <w:rPr>
          <w:rFonts w:ascii="Times New Roman" w:hAnsi="Times New Roman" w:cs="Times New Roman" w:hint="eastAsia"/>
        </w:rPr>
        <w:t xml:space="preserve"> 热（冷）风吹干  将仪器倒置空去水分，可用电吹风直接将仪器吹干。若在吹风前用少量有机溶剂（如乙醇、丙酮等）淋洗一下，则干得更快。</w:t>
      </w:r>
    </w:p>
    <w:p w:rsidR="00B776AB">
      <w:pPr>
        <w:pStyle w:val="PlainText"/>
        <w:ind w:right="-59" w:rightChars="-28"/>
        <w:rPr>
          <w:rFonts w:ascii="Times New Roman" w:hAnsi="Times New Roman" w:cs="Times New Roman" w:hint="eastAsia"/>
          <w:sz w:val="18"/>
        </w:rPr>
      </w:pPr>
      <w:r>
        <w:rPr>
          <w:rFonts w:ascii="Times New Roman" w:hAnsi="Times New Roman" w:cs="Times New Roman" w:hint="eastAsia"/>
        </w:rPr>
        <w:t>⒊</w:t>
      </w:r>
      <w:r>
        <w:rPr>
          <w:rFonts w:ascii="Times New Roman" w:hAnsi="Times New Roman" w:cs="Times New Roman" w:hint="eastAsia"/>
        </w:rPr>
        <w:t xml:space="preserve"> 加热烘干  将洗净的仪器空去残留水，放在电热干燥箱的隔板上，将温度控制在105</w:t>
      </w:r>
      <w:r>
        <w:rPr>
          <w:rFonts w:ascii="Times New Roman" w:hAnsi="Times New Roman" w:cs="Times New Roman"/>
          <w:sz w:val="10"/>
        </w:rPr>
        <w:t xml:space="preserve"> </w:t>
      </w:r>
      <w:r>
        <w:rPr>
          <w:rFonts w:ascii="Times New Roman" w:hAnsi="Times New Roman" w:cs="Times New Roman" w:hint="eastAsia"/>
        </w:rPr>
        <w:t>℃</w:t>
      </w:r>
      <w:r>
        <w:rPr>
          <w:rFonts w:ascii="Times New Roman" w:hAnsi="Times New Roman" w:cs="Times New Roman" w:hint="eastAsia"/>
        </w:rPr>
        <w:t>左右烘干。一些常用的蒸发皿、试管等器具可直接用火烘干，火烤试管时，要用试管夹夹住试管，使试管口朝下倾斜在火上烘烤，以免水珠倒流炸裂试管，并不断移动试管使其受热均匀，不见水珠后，去掉火源，将管口朝上让水蒸气挥发出去，见图2</w:t>
      </w:r>
      <w:r>
        <w:rPr>
          <w:rFonts w:hint="eastAsia"/>
          <w:b/>
        </w:rPr>
        <w:t>–</w:t>
      </w:r>
      <w:r>
        <w:rPr>
          <w:rFonts w:ascii="Times New Roman" w:hAnsi="Times New Roman" w:cs="Times New Roman" w:hint="eastAsia"/>
        </w:rPr>
        <w:t xml:space="preserve">1。必须指出，在化学实验中，许多情况下并不需要将仪器干燥，如量器、容器等，使用前先用少量溶液润洗2～3次，洗去残留水滴即可。         </w:t>
      </w:r>
      <w:r>
        <w:rPr>
          <w:rFonts w:ascii="Times New Roman" w:hAnsi="Times New Roman" w:cs="Times New Roman" w:hint="eastAsia"/>
          <w:sz w:val="18"/>
        </w:rPr>
        <w:t>图 2</w:t>
      </w:r>
      <w:r>
        <w:rPr>
          <w:rFonts w:hint="eastAsia"/>
          <w:b/>
          <w:sz w:val="18"/>
        </w:rPr>
        <w:t>–</w:t>
      </w:r>
      <w:r>
        <w:rPr>
          <w:rFonts w:ascii="Times New Roman" w:hAnsi="Times New Roman" w:cs="Times New Roman" w:hint="eastAsia"/>
          <w:sz w:val="18"/>
        </w:rPr>
        <w:t>1</w:t>
      </w:r>
      <w:r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 xml:space="preserve"> 烤干试管</w:t>
      </w:r>
    </w:p>
    <w:p w:rsidR="00B776AB">
      <w:pPr>
        <w:pStyle w:val="PlainText"/>
        <w:ind w:right="-59" w:rightChars="-28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水滴即可。带有刻度的计量容器不能</w:t>
      </w:r>
      <w:r>
        <w:rPr>
          <w:rFonts w:ascii="Times New Roman" w:hAnsi="Times New Roman" w:cs="Times New Roman" w:hint="eastAsia"/>
        </w:rPr>
        <w:t>用加热法干燥，否则会</w:t>
      </w:r>
    </w:p>
    <w:p w:rsidR="00B776AB">
      <w:pPr>
        <w:pStyle w:val="PlainText"/>
        <w:ind w:right="-59" w:rightChars="-28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影响仪器的精度。如需要干燥时，可采用晾干或冷风吹干的</w:t>
      </w:r>
    </w:p>
    <w:p w:rsidR="00B776AB">
      <w:pPr>
        <w:pStyle w:val="PlainText"/>
        <w:ind w:right="-59" w:rightChars="-28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方法。</w:t>
      </w:r>
    </w:p>
    <w:p w:rsidR="00B776AB">
      <w:pPr>
        <w:pStyle w:val="PlainText"/>
        <w:rPr>
          <w:rFonts w:ascii="Times New Roman" w:hAnsi="Times New Roman" w:cs="Times New Roman" w:hint="eastAsia"/>
          <w:b/>
          <w:bCs/>
          <w:sz w:val="24"/>
        </w:rPr>
      </w:pPr>
      <w:r>
        <w:rPr>
          <w:rFonts w:ascii="Times New Roman" w:hAnsi="Times New Roman" w:cs="Times New Roman" w:hint="eastAsia"/>
        </w:rPr>
        <w:t xml:space="preserve">              </w:t>
      </w:r>
      <w:r>
        <w:rPr>
          <w:rFonts w:ascii="Times New Roman" w:hAnsi="Times New Roman" w:cs="Times New Roman" w:hint="eastAsia"/>
          <w:b/>
          <w:bCs/>
          <w:sz w:val="24"/>
        </w:rPr>
        <w:t xml:space="preserve"> </w:t>
      </w:r>
    </w:p>
    <w:p w:rsidR="00B776AB">
      <w:pPr>
        <w:pStyle w:val="PlainText"/>
        <w:jc w:val="center"/>
        <w:rPr>
          <w:rFonts w:ascii="STXinwei" w:eastAsia="STXinwei" w:hAnsi="Times New Roman" w:cs="Times New Roman" w:hint="eastAsia"/>
          <w:sz w:val="28"/>
        </w:rPr>
      </w:pPr>
      <w:r>
        <w:rPr>
          <w:rFonts w:ascii="Times New Roman" w:hAnsi="Times New Roman" w:cs="Times New Roman" w:hint="eastAsia"/>
          <w:sz w:val="28"/>
        </w:rPr>
        <w:t>2－2</w:t>
      </w:r>
      <w:r>
        <w:rPr>
          <w:rFonts w:ascii="STXinwei" w:eastAsia="STXinwei" w:hAnsi="Times New Roman" w:cs="Times New Roman"/>
          <w:sz w:val="28"/>
        </w:rPr>
        <w:t xml:space="preserve">  </w:t>
      </w:r>
      <w:r>
        <w:rPr>
          <w:rFonts w:ascii="STXinwei" w:eastAsia="STXinwei" w:hAnsi="Times New Roman" w:cs="Times New Roman" w:hint="eastAsia"/>
          <w:sz w:val="28"/>
        </w:rPr>
        <w:t>试剂的取用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</w:p>
    <w:p w:rsidR="00B776AB">
      <w:pPr>
        <w:pStyle w:val="PlainText"/>
        <w:spacing w:line="480" w:lineRule="auto"/>
        <w:ind w:firstLine="420" w:firstLineChars="200"/>
        <w:rPr>
          <w:rFonts w:ascii="Times New Roman" w:eastAsia="黑体" w:hAnsi="Times New Roman" w:cs="Times New Roman" w:hint="eastAsia"/>
        </w:rPr>
      </w:pPr>
      <w:r>
        <w:rPr>
          <w:rFonts w:ascii="Times New Roman" w:eastAsia="黑体" w:hAnsi="Times New Roman" w:cs="Times New Roman" w:hint="eastAsia"/>
        </w:rPr>
        <w:t>一、固体试剂的取用</w:t>
      </w:r>
    </w:p>
    <w:p w:rsidR="00B776AB">
      <w:pPr>
        <w:pStyle w:val="PlainTex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 w:hint="eastAsia"/>
        </w:rPr>
        <w:t>⒈</w:t>
      </w:r>
      <w:r>
        <w:rPr>
          <w:rFonts w:ascii="Times New Roman" w:hAnsi="Times New Roman" w:cs="Times New Roman" w:hint="eastAsia"/>
        </w:rPr>
        <w:t xml:space="preserve"> 取用固体试剂时一般用药勺，材质有牛角、塑料和不锈钢的等。药勺必须保持干燥、洁净，最好专勺专用。</w:t>
      </w:r>
    </w:p>
    <w:p w:rsidR="00B776AB">
      <w:pPr>
        <w:pStyle w:val="PlainTex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 w:hint="eastAsia"/>
        </w:rPr>
        <w:t>⒉</w:t>
      </w:r>
      <w:r>
        <w:rPr>
          <w:rFonts w:ascii="Times New Roman" w:hAnsi="Times New Roman" w:cs="Times New Roman" w:hint="eastAsia"/>
        </w:rPr>
        <w:t xml:space="preserve"> 取用固体试剂时，先将瓶盖取下，仰放在实验台上，试剂取用后，要立即盖上瓶盖（注意不要盖错），并将试剂瓶放回原处，标签向外。</w:t>
      </w:r>
    </w:p>
    <w:p w:rsidR="00B776AB">
      <w:pPr>
        <w:pStyle w:val="PlainTex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 w:hint="eastAsia"/>
        </w:rPr>
        <w:t>⒊</w:t>
      </w:r>
      <w:r>
        <w:rPr>
          <w:rFonts w:ascii="Times New Roman" w:hAnsi="Times New Roman" w:cs="Times New Roman" w:hint="eastAsia"/>
        </w:rPr>
        <w:t xml:space="preserve"> 取用一定量固体试剂时，可将固体放在纸上（不能用滤纸，为什么？）或表面皿上，根据要求在台秤或天平上称量。具有腐蚀性或易潮解的固体药品不能放在纸上，应放在玻璃容器内进行称量。称量固体试剂时，要注意不能一下子取得很多，要逐渐添加</w:t>
      </w:r>
      <w:r>
        <w:rPr>
          <w:rFonts w:ascii="Times New Roman" w:hAnsi="Times New Roman" w:cs="Times New Roman"/>
        </w:rPr>
        <w:t xml:space="preserve">                                     </w:t>
      </w:r>
    </w:p>
    <w:p w:rsidR="00B776AB">
      <w:pPr>
        <w:pStyle w:val="PlainText"/>
        <w:ind w:firstLine="42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⒋</w:t>
      </w:r>
      <w:r>
        <w:rPr>
          <w:rFonts w:ascii="Times New Roman" w:hAnsi="Times New Roman" w:cs="Times New Roman" w:hint="eastAsia"/>
        </w:rPr>
        <w:t xml:space="preserve"> 固体颗粒较大时，应在研钵中研碎。研钵中所盛固体量不得超过研钵容积的1/3。</w:t>
      </w:r>
    </w:p>
    <w:p w:rsidR="00B776AB">
      <w:pPr>
        <w:pStyle w:val="PlainText"/>
        <w:ind w:firstLine="420"/>
        <w:rPr>
          <w:rFonts w:ascii="Times New Roman" w:eastAsia="黑体" w:hAnsi="Times New Roman" w:cs="Times New Roman"/>
        </w:rPr>
      </w:pPr>
      <w:r>
        <w:rPr>
          <w:rFonts w:ascii="Times New Roman" w:hAnsi="Times New Roman" w:cs="Times New Roman" w:hint="eastAsia"/>
        </w:rPr>
        <w:t>⒌</w:t>
      </w:r>
      <w:r>
        <w:rPr>
          <w:rFonts w:ascii="Times New Roman" w:hAnsi="Times New Roman" w:cs="Times New Roman" w:hint="eastAsia"/>
        </w:rPr>
        <w:t xml:space="preserve"> 有毒药品要在教师指导下取用。</w:t>
      </w:r>
      <w:r>
        <w:rPr>
          <w:rFonts w:ascii="Times New Roman" w:hAnsi="Times New Roman" w:cs="Times New Roman"/>
        </w:rPr>
        <w:t xml:space="preserve"> </w:t>
      </w:r>
    </w:p>
    <w:p w:rsidR="00B776AB">
      <w:pPr>
        <w:pStyle w:val="PlainText"/>
        <w:spacing w:line="480" w:lineRule="auto"/>
        <w:ind w:firstLine="420" w:firstLineChars="200"/>
        <w:rPr>
          <w:rFonts w:ascii="Times New Roman" w:eastAsia="黑体" w:hAnsi="Times New Roman" w:cs="Times New Roman" w:hint="eastAsia"/>
        </w:rPr>
      </w:pPr>
      <w:r>
        <w:rPr>
          <w:rFonts w:ascii="Times New Roman" w:eastAsia="黑体" w:hAnsi="Times New Roman" w:cs="Times New Roman" w:hint="eastAsia"/>
        </w:rPr>
        <w:t>二、液体试剂的取用</w:t>
      </w:r>
    </w:p>
    <w:p w:rsidR="00B776AB">
      <w:pPr>
        <w:pStyle w:val="PlainText"/>
        <w:ind w:right="36" w:rightChars="17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</w:t>
      </w:r>
      <w:r>
        <w:rPr>
          <w:rFonts w:ascii="Times New Roman" w:hAnsi="Times New Roman" w:cs="Times New Roman" w:hint="eastAsia"/>
        </w:rPr>
        <w:t>⒈</w:t>
      </w:r>
      <w:r>
        <w:rPr>
          <w:rFonts w:ascii="Times New Roman" w:hAnsi="Times New Roman" w:cs="Times New Roman" w:hint="eastAsia"/>
        </w:rPr>
        <w:t xml:space="preserve"> 从细口瓶取用液体试剂  取下瓶盖把它仰放在实验台上，用左手拿住容器（如试管、量筒等），右手握住试剂瓶，掌心对着试剂瓶上的标签，倒出所需量的试液，倒完后，应该将试剂瓶</w:t>
      </w:r>
      <w:r>
        <w:rPr>
          <w:rFonts w:ascii="Times New Roman" w:hAnsi="Times New Roman" w:cs="Times New Roman" w:hint="eastAsia"/>
        </w:rPr>
        <w:t>口在容器上靠一下，再使瓶子竖直，以免液滴沿外壁流下。</w:t>
      </w:r>
    </w:p>
    <w:p w:rsidR="00B776AB">
      <w:pPr>
        <w:pStyle w:val="PlainText"/>
        <w:ind w:right="36" w:firstLine="420" w:rightChars="17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将液</w:t>
      </w:r>
      <w:r>
        <w:rPr>
          <w:rFonts w:ascii="Times New Roman" w:hAnsi="Times New Roman" w:cs="Times New Roman"/>
        </w:rPr>
        <w:t>体从试剂瓶中倒</w:t>
      </w:r>
      <w:r>
        <w:rPr>
          <w:rFonts w:ascii="Times New Roman" w:hAnsi="Times New Roman" w:cs="Times New Roman" w:hint="eastAsia"/>
        </w:rPr>
        <w:t>入</w:t>
      </w:r>
      <w:r>
        <w:rPr>
          <w:rFonts w:ascii="Times New Roman" w:hAnsi="Times New Roman" w:cs="Times New Roman"/>
        </w:rPr>
        <w:t>烧</w:t>
      </w:r>
      <w:r>
        <w:rPr>
          <w:rFonts w:ascii="Times New Roman" w:hAnsi="Times New Roman" w:cs="Times New Roman" w:hint="eastAsia"/>
        </w:rPr>
        <w:t>杯</w:t>
      </w:r>
      <w:r>
        <w:rPr>
          <w:rFonts w:ascii="Times New Roman" w:hAnsi="Times New Roman" w:cs="Times New Roman"/>
        </w:rPr>
        <w:t>时，用右手握住试剂瓶，左手拿</w:t>
      </w:r>
      <w:r>
        <w:rPr>
          <w:rFonts w:ascii="Times New Roman" w:hAnsi="Times New Roman" w:cs="Times New Roman" w:hint="eastAsia"/>
        </w:rPr>
        <w:t>玻璃棒</w:t>
      </w:r>
      <w:r>
        <w:rPr>
          <w:rFonts w:ascii="Times New Roman" w:hAnsi="Times New Roman" w:cs="Times New Roman"/>
        </w:rPr>
        <w:t>．</w:t>
      </w:r>
      <w:r>
        <w:rPr>
          <w:rFonts w:ascii="Times New Roman" w:hAnsi="Times New Roman" w:cs="Times New Roman" w:hint="eastAsia"/>
        </w:rPr>
        <w:t>使棒的下端斜靠在烧杯内壁上</w:t>
      </w:r>
      <w:r>
        <w:rPr>
          <w:rFonts w:ascii="Times New Roman" w:hAnsi="Times New Roman" w:cs="Times New Roman"/>
        </w:rPr>
        <w:t>，将瓶口靠在玻璃</w:t>
      </w:r>
      <w:r>
        <w:rPr>
          <w:rFonts w:ascii="Times New Roman" w:hAnsi="Times New Roman" w:cs="Times New Roman" w:hint="eastAsia"/>
        </w:rPr>
        <w:t>棒</w:t>
      </w:r>
      <w:r>
        <w:rPr>
          <w:rFonts w:ascii="Times New Roman" w:hAnsi="Times New Roman" w:cs="Times New Roman"/>
        </w:rPr>
        <w:t>上，使液体沿着玻璃棒往下流，如图2</w:t>
      </w:r>
      <w:r>
        <w:rPr>
          <w:rFonts w:hint="eastAsia"/>
          <w:b/>
        </w:rPr>
        <w:t>–</w:t>
      </w:r>
      <w:r>
        <w:rPr>
          <w:rFonts w:ascii="Times New Roman" w:hAnsi="Times New Roman" w:cs="Times New Roman"/>
        </w:rPr>
        <w:t>2所示。</w:t>
      </w:r>
    </w:p>
    <w:p w:rsidR="00B776AB">
      <w:pPr>
        <w:pStyle w:val="PlainText"/>
        <w:ind w:right="-4" w:rightChars="-2"/>
        <w:jc w:val="center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</w:t>
      </w:r>
      <w:r>
        <w:rPr>
          <w:rFonts w:ascii="Times New Roman" w:hAnsi="Times New Roman" w:cs="Times New Roman" w:hint="eastAsia"/>
        </w:rPr>
        <w:t>⒉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/>
        </w:rPr>
        <w:t>从</w:t>
      </w:r>
      <w:r>
        <w:rPr>
          <w:rFonts w:ascii="Times New Roman" w:hAnsi="Times New Roman" w:cs="Times New Roman" w:hint="eastAsia"/>
        </w:rPr>
        <w:t>滴</w:t>
      </w:r>
      <w:r>
        <w:rPr>
          <w:rFonts w:ascii="Times New Roman" w:hAnsi="Times New Roman" w:cs="Times New Roman"/>
        </w:rPr>
        <w:t>瓶中取少量试剂  使用时提起滴管，用手指捏紧滴管上部的橡皮头，排去空气，再把滴管伸入试剂瓶中吸取试剂。往试管中滴加试剂时，只能把滴管尖头垂直放在管口上方滴加</w:t>
      </w:r>
      <w:r>
        <w:rPr>
          <w:rFonts w:ascii="Times New Roman" w:hAnsi="Times New Roman" w:cs="Times New Roman" w:hint="eastAsia"/>
        </w:rPr>
        <w:t>，</w:t>
      </w:r>
      <w:r>
        <w:rPr>
          <w:rFonts w:ascii="Times New Roman" w:hAnsi="Times New Roman" w:cs="Times New Roman"/>
        </w:rPr>
        <w:t>如图2</w:t>
      </w:r>
      <w:r>
        <w:rPr>
          <w:rFonts w:hint="eastAsia"/>
          <w:b/>
        </w:rPr>
        <w:t>–</w:t>
      </w:r>
      <w:r>
        <w:rPr>
          <w:rFonts w:ascii="Times New Roman" w:hAnsi="Times New Roman" w:cs="Times New Roman"/>
        </w:rPr>
        <w:t>3所示。严禁将滴管伸入试管内，滴完后将</w:t>
      </w:r>
      <w:r>
        <w:rPr>
          <w:rFonts w:ascii="Times New Roman" w:hAnsi="Times New Roman" w:cs="Times New Roman" w:hint="eastAsia"/>
        </w:rPr>
        <w:t>滴</w:t>
      </w:r>
      <w:r>
        <w:rPr>
          <w:rFonts w:ascii="Times New Roman" w:hAnsi="Times New Roman" w:cs="Times New Roman"/>
        </w:rPr>
        <w:t>管随即放入原滴瓶，</w:t>
      </w:r>
    </w:p>
    <w:p w:rsidR="00B776AB">
      <w:pPr>
        <w:pStyle w:val="PlainText"/>
        <w:ind w:right="-4" w:rightChars="-2"/>
        <w:jc w:val="center"/>
        <w:rPr>
          <w:rFonts w:ascii="Times New Roman" w:hAnsi="Times New Roman" w:cs="Times New Roman" w:hint="eastAsia"/>
        </w:rPr>
        <w:sectPr>
          <w:headerReference w:type="default" r:id="rId6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  <w:noProof/>
        </w:rPr>
        <w:pict>
          <v:shape id="PageShape2" o:spid="_x0000_s1028" type="#_x0000_t202" style="width:500pt;height:5pt;margin-top:836pt;margin-left:0;position:absolute;visibility:hidden;z-index:251661312">
            <v:textbox>
              <w:txbxContent>
                <w:p w:rsidR="002B7A74" w:rsidRPr="002B7A74">
                  <w:pPr>
                    <w:rPr>
                      <w:rFonts w:ascii="黑体" w:eastAsia="黑体"/>
                      <w:sz w:val="24"/>
                    </w:rPr>
                  </w:pPr>
                  <w:r w:rsidRPr="002B7A74">
                    <w:rPr>
                      <w:rFonts w:ascii="黑体" w:eastAsia="黑体" w:hint="eastAsia"/>
                      <w:sz w:val="24"/>
                    </w:rPr>
                    <w:t>实验操作基本技能 全文共2页，当前为第2页。</w:t>
                  </w:r>
                </w:p>
              </w:txbxContent>
            </v:textbox>
          </v:shape>
        </w:pict>
      </w:r>
    </w:p>
    <w:p w:rsidR="00B776AB">
      <w:pPr>
        <w:pStyle w:val="PlainText"/>
        <w:ind w:right="-4" w:rightChars="-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pict>
          <v:shape id="_x0000_i1029" type="#_x0000_t75" style="width:384.4pt;height:115.65pt" stroked="f">
            <v:imagedata r:id="rId7" o:title="从试剂瓶中取用液体"/>
          </v:shape>
        </w:pict>
      </w:r>
    </w:p>
    <w:p w:rsidR="00B776AB">
      <w:pPr>
        <w:pStyle w:val="PlainText"/>
        <w:spacing w:line="360" w:lineRule="auto"/>
        <w:ind w:right="-109" w:firstLine="300" w:rightChars="-52" w:firstLineChars="200"/>
        <w:rPr>
          <w:rFonts w:ascii="Times New Roman" w:hAnsi="Times New Roman" w:cs="Times New Roman" w:hint="eastAsia"/>
          <w:sz w:val="15"/>
        </w:rPr>
      </w:pPr>
      <w:r>
        <w:rPr>
          <w:rFonts w:ascii="Times New Roman" w:hAnsi="Times New Roman" w:cs="Times New Roman"/>
          <w:sz w:val="15"/>
        </w:rPr>
        <w:t xml:space="preserve">(a) </w:t>
      </w:r>
      <w:r>
        <w:rPr>
          <w:rFonts w:ascii="Times New Roman" w:hAnsi="Times New Roman" w:cs="Times New Roman" w:hint="eastAsia"/>
          <w:sz w:val="15"/>
        </w:rPr>
        <w:t>往试管中倒入液体试剂        （</w:t>
      </w:r>
      <w:r>
        <w:rPr>
          <w:rFonts w:ascii="Times New Roman" w:hAnsi="Times New Roman" w:cs="Times New Roman"/>
          <w:sz w:val="15"/>
        </w:rPr>
        <w:t>b</w:t>
      </w:r>
      <w:r>
        <w:rPr>
          <w:rFonts w:ascii="Times New Roman" w:hAnsi="Times New Roman" w:cs="Times New Roman" w:hint="eastAsia"/>
          <w:sz w:val="15"/>
        </w:rPr>
        <w:t>）往烧杯中倒入液体试剂               正确           不正确</w:t>
      </w:r>
    </w:p>
    <w:p w:rsidR="00B776AB">
      <w:pPr>
        <w:pStyle w:val="PlainText"/>
        <w:spacing w:line="360" w:lineRule="auto"/>
        <w:ind w:right="-4" w:firstLine="1433" w:rightChars="-2" w:firstLineChars="796"/>
        <w:rPr>
          <w:rFonts w:ascii="Times New Roman" w:hAnsi="Times New Roman" w:cs="Times New Roman" w:hint="eastAsia"/>
          <w:sz w:val="18"/>
        </w:rPr>
      </w:pPr>
      <w:r>
        <w:rPr>
          <w:rFonts w:ascii="Times New Roman" w:hAnsi="Times New Roman" w:cs="Times New Roman" w:hint="eastAsia"/>
          <w:sz w:val="18"/>
        </w:rPr>
        <w:t xml:space="preserve">图 </w:t>
      </w:r>
      <w:r>
        <w:rPr>
          <w:rFonts w:ascii="Times New Roman" w:hAnsi="Times New Roman" w:cs="Times New Roman"/>
          <w:sz w:val="18"/>
        </w:rPr>
        <w:t>2</w:t>
      </w:r>
      <w:r>
        <w:rPr>
          <w:rFonts w:hint="eastAsia"/>
          <w:b/>
          <w:sz w:val="18"/>
        </w:rPr>
        <w:t>–</w:t>
      </w:r>
      <w:r>
        <w:rPr>
          <w:rFonts w:ascii="Times New Roman" w:hAnsi="Times New Roman" w:cs="Times New Roman"/>
          <w:sz w:val="18"/>
        </w:rPr>
        <w:t xml:space="preserve">2 </w:t>
      </w:r>
      <w:r>
        <w:rPr>
          <w:rFonts w:ascii="Times New Roman" w:hAnsi="Times New Roman" w:cs="Times New Roman" w:hint="eastAsia"/>
          <w:sz w:val="18"/>
        </w:rPr>
        <w:t>从试剂瓶中取用液体                图 2</w:t>
      </w:r>
      <w:r>
        <w:rPr>
          <w:rFonts w:hint="eastAsia"/>
          <w:b/>
          <w:sz w:val="18"/>
        </w:rPr>
        <w:t>–</w:t>
      </w:r>
      <w:r>
        <w:rPr>
          <w:rFonts w:ascii="Times New Roman" w:hAnsi="Times New Roman" w:cs="Times New Roman" w:hint="eastAsia"/>
          <w:sz w:val="18"/>
        </w:rPr>
        <w:t>3 往试管中滴加液体试剂</w:t>
      </w:r>
    </w:p>
    <w:p w:rsidR="00B776AB">
      <w:pPr>
        <w:pStyle w:val="PlainText"/>
        <w:ind w:right="-4" w:rightChars="-2"/>
        <w:rPr>
          <w:rFonts w:ascii="Times New Roman" w:hAnsi="Times New Roman" w:cs="Times New Roman" w:hint="eastAsia"/>
        </w:rPr>
      </w:pPr>
    </w:p>
    <w:p w:rsidR="00B776AB">
      <w:pPr>
        <w:pStyle w:val="PlainText"/>
        <w:ind w:right="-4" w:rightChars="-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z w:val="20"/>
        </w:rPr>
        <w:pict>
          <v:shape id="_x0000_s1030" type="#_x0000_t75" style="width:160.5pt;height:96.75pt;margin-top:7.25pt;margin-left:238.5pt;position:absolute;z-index:251662336" stroked="f">
            <v:imagedata r:id="rId8" o:title="用量筒量取液体"/>
            <w10:wrap type="square"/>
          </v:shape>
        </w:pict>
      </w:r>
      <w:r>
        <w:rPr>
          <w:rFonts w:ascii="Times New Roman" w:hAnsi="Times New Roman" w:cs="Times New Roman"/>
        </w:rPr>
        <w:t>切勿插错。</w:t>
      </w:r>
      <w:r>
        <w:rPr>
          <w:rFonts w:ascii="Times New Roman" w:hAnsi="Times New Roman" w:cs="Times New Roman" w:hint="eastAsia"/>
        </w:rPr>
        <w:t>一</w:t>
      </w:r>
      <w:r>
        <w:rPr>
          <w:rFonts w:ascii="Times New Roman" w:hAnsi="Times New Roman" w:cs="Times New Roman"/>
        </w:rPr>
        <w:t>只</w:t>
      </w:r>
      <w:r>
        <w:rPr>
          <w:rFonts w:ascii="Times New Roman" w:hAnsi="Times New Roman" w:cs="Times New Roman" w:hint="eastAsia"/>
        </w:rPr>
        <w:t>滴</w:t>
      </w:r>
      <w:r>
        <w:rPr>
          <w:rFonts w:ascii="Times New Roman" w:hAnsi="Times New Roman" w:cs="Times New Roman"/>
        </w:rPr>
        <w:t>瓶上的滴管不能用来移取其它试剂瓶中的试剂，也不能用其它吸管伸入试剂瓶吸取试液，以免污染试剂。</w:t>
      </w:r>
    </w:p>
    <w:p w:rsidR="00B776AB">
      <w:pPr>
        <w:pStyle w:val="PlainText"/>
        <w:ind w:right="-109" w:firstLine="437" w:rightChars="-52" w:firstLineChars="208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⒊</w:t>
      </w:r>
      <w:r>
        <w:rPr>
          <w:rFonts w:ascii="Times New Roman" w:hAnsi="Times New Roman" w:cs="Times New Roman" w:hint="eastAsia"/>
        </w:rPr>
        <w:t xml:space="preserve"> 用量器取用试剂  量器可以是量筒或移液管。用量筒取用试剂时，可将试剂瓶上的标签方向握在手心里，将瓶口紧贴着量简口边缘让试液流入筒内，如图2</w:t>
      </w:r>
      <w:r>
        <w:rPr>
          <w:rFonts w:hint="eastAsia"/>
          <w:b/>
        </w:rPr>
        <w:t>–</w:t>
      </w:r>
      <w:r>
        <w:rPr>
          <w:rFonts w:ascii="Times New Roman" w:hAnsi="Times New Roman" w:cs="Times New Roman" w:hint="eastAsia"/>
        </w:rPr>
        <w:t xml:space="preserve">4。当量简内溶液的弯月面底部与所需液量的刻度相切时，即得所需量的试      </w:t>
      </w:r>
      <w:r>
        <w:rPr>
          <w:rFonts w:ascii="Times New Roman" w:hAnsi="Times New Roman" w:cs="Times New Roman"/>
        </w:rPr>
        <w:t xml:space="preserve"> </w:t>
      </w:r>
    </w:p>
    <w:p w:rsidR="00B776AB">
      <w:pPr>
        <w:pStyle w:val="PlainText"/>
        <w:ind w:right="-109" w:rightChars="-52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液。如果取得过多，不得将已取出的试液倒回原</w:t>
      </w:r>
      <w:r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 w:hint="eastAsia"/>
        </w:rPr>
        <w:t xml:space="preserve"> </w:t>
      </w:r>
      <w:r>
        <w:rPr>
          <w:rFonts w:ascii="Times New Roman" w:hAnsi="Times New Roman" w:cs="Times New Roman" w:hint="eastAsia"/>
          <w:sz w:val="18"/>
        </w:rPr>
        <w:t xml:space="preserve">图 </w:t>
      </w:r>
      <w:r>
        <w:rPr>
          <w:rFonts w:ascii="Times New Roman" w:hAnsi="Times New Roman" w:cs="Times New Roman" w:hint="eastAsia"/>
          <w:sz w:val="18"/>
        </w:rPr>
        <w:t>2</w:t>
      </w:r>
      <w:r>
        <w:rPr>
          <w:rFonts w:hint="eastAsia"/>
          <w:b/>
          <w:sz w:val="18"/>
        </w:rPr>
        <w:t>–</w:t>
      </w:r>
      <w:r>
        <w:rPr>
          <w:rFonts w:ascii="Times New Roman" w:hAnsi="Times New Roman" w:cs="Times New Roman" w:hint="eastAsia"/>
          <w:sz w:val="18"/>
        </w:rPr>
        <w:t>4 用量筒量取液体的操作</w:t>
      </w:r>
    </w:p>
    <w:p w:rsidR="00B776AB">
      <w:pPr>
        <w:pStyle w:val="PlainText"/>
        <w:ind w:right="-109" w:rightChars="-52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瓶，要倒入指定容器内。</w:t>
      </w:r>
    </w:p>
    <w:p w:rsidR="00B776AB">
      <w:pPr>
        <w:pStyle w:val="PlainText"/>
        <w:ind w:right="-109" w:rightChars="-52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                      </w:t>
      </w:r>
      <w:r>
        <w:rPr>
          <w:rFonts w:ascii="Times New Roman" w:hAnsi="Times New Roman" w:cs="Times New Roman"/>
        </w:rPr>
        <w:t xml:space="preserve">                        </w:t>
      </w:r>
      <w:r>
        <w:rPr>
          <w:rFonts w:ascii="Times New Roman" w:hAnsi="Times New Roman" w:cs="Times New Roman" w:hint="eastAsia"/>
        </w:rPr>
        <w:t xml:space="preserve">  </w:t>
      </w:r>
    </w:p>
    <w:p w:rsidR="00B776AB">
      <w:pPr>
        <w:pStyle w:val="PlainText"/>
        <w:jc w:val="center"/>
        <w:rPr>
          <w:rFonts w:ascii="Times New Roman" w:eastAsia="STXinwei" w:hAnsi="Times New Roman" w:cs="Times New Roman" w:hint="eastAsia"/>
          <w:sz w:val="28"/>
        </w:rPr>
      </w:pPr>
      <w:r>
        <w:rPr>
          <w:rFonts w:hAnsi="宋体" w:cs="Times New Roman"/>
          <w:b/>
          <w:bCs/>
          <w:noProof/>
          <w:sz w:val="20"/>
        </w:rPr>
        <w:pict>
          <v:shape id="_x0000_s1031" type="#_x0000_t75" style="width:91.5pt;height:101.25pt;margin-top:14.5pt;margin-left:286.2pt;position:absolute;z-index:251663360" stroked="f">
            <v:imagedata r:id="rId9" o:title="酒精灯的构造"/>
            <w10:wrap type="square"/>
          </v:shape>
        </w:pict>
      </w:r>
      <w:r>
        <w:rPr>
          <w:rFonts w:hAnsi="宋体" w:cs="Times New Roman" w:hint="eastAsia"/>
          <w:b/>
          <w:bCs/>
          <w:sz w:val="28"/>
        </w:rPr>
        <w:t>2－3</w:t>
      </w:r>
      <w:r>
        <w:rPr>
          <w:rFonts w:ascii="Times New Roman" w:hAnsi="Times New Roman" w:cs="Times New Roman"/>
          <w:sz w:val="28"/>
        </w:rPr>
        <w:t xml:space="preserve">   </w:t>
      </w:r>
      <w:r>
        <w:rPr>
          <w:rFonts w:ascii="Times New Roman" w:eastAsia="STXinwei" w:hAnsi="Times New Roman" w:cs="Times New Roman" w:hint="eastAsia"/>
          <w:sz w:val="28"/>
        </w:rPr>
        <w:t>加热与制冷</w:t>
      </w:r>
    </w:p>
    <w:p w:rsidR="00B776AB">
      <w:pPr>
        <w:pStyle w:val="PlainText"/>
        <w:rPr>
          <w:rFonts w:ascii="Times New Roman" w:hAnsi="Times New Roman" w:cs="Times New Roman"/>
        </w:rPr>
      </w:pPr>
    </w:p>
    <w:p w:rsidR="00B776AB">
      <w:pPr>
        <w:pStyle w:val="PlainText"/>
        <w:spacing w:line="480" w:lineRule="auto"/>
        <w:ind w:firstLine="420" w:firstLineChars="200"/>
        <w:rPr>
          <w:rFonts w:ascii="Times New Roman" w:eastAsia="黑体" w:hAnsi="Times New Roman" w:cs="Times New Roman" w:hint="eastAsia"/>
        </w:rPr>
      </w:pPr>
      <w:r>
        <w:rPr>
          <w:rFonts w:ascii="Times New Roman" w:eastAsia="黑体" w:hAnsi="Times New Roman" w:cs="Times New Roman" w:hint="eastAsia"/>
        </w:rPr>
        <w:t>一、常用加热器具</w:t>
      </w:r>
    </w:p>
    <w:p w:rsidR="00B776AB">
      <w:pPr>
        <w:pStyle w:val="PlainText"/>
        <w:ind w:firstLine="430" w:firstLineChars="205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⒈</w:t>
      </w:r>
      <w:r>
        <w:rPr>
          <w:rFonts w:ascii="Times New Roman" w:hAnsi="Times New Roman" w:cs="Times New Roman" w:hint="eastAsia"/>
        </w:rPr>
        <w:t xml:space="preserve"> 酒精灯  酒精灯是实验室中最常用的加热灯具。   </w:t>
      </w:r>
    </w:p>
    <w:p w:rsidR="00B776AB">
      <w:pPr>
        <w:pStyle w:val="PlainText"/>
        <w:jc w:val="lef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酒精灯由灯罩、灯芯和灯体三部分组成，如图2</w:t>
      </w:r>
      <w:r>
        <w:rPr>
          <w:rFonts w:hint="eastAsia"/>
          <w:b/>
        </w:rPr>
        <w:t>–</w:t>
      </w:r>
      <w:r>
        <w:rPr>
          <w:rFonts w:ascii="Times New Roman" w:hAnsi="Times New Roman" w:cs="Times New Roman" w:hint="eastAsia"/>
        </w:rPr>
        <w:t>5所示。</w:t>
      </w:r>
    </w:p>
    <w:p w:rsidR="00B776AB">
      <w:pPr>
        <w:pStyle w:val="PlainTex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酒精灯的加热温度一般在</w:t>
      </w:r>
      <w:r>
        <w:rPr>
          <w:rFonts w:hAnsi="宋体"/>
        </w:rPr>
        <w:t>(</w:t>
      </w:r>
      <w:r>
        <w:rPr>
          <w:rFonts w:ascii="Times New Roman" w:hAnsi="Times New Roman" w:cs="Times New Roman" w:hint="eastAsia"/>
        </w:rPr>
        <w:t>400～500</w:t>
      </w:r>
      <w:r>
        <w:rPr>
          <w:rFonts w:hAnsi="宋体"/>
        </w:rPr>
        <w:t>)</w:t>
      </w:r>
      <w:r>
        <w:rPr>
          <w:rFonts w:ascii="Times New Roman" w:hAnsi="Times New Roman" w:cs="Times New Roman" w:hint="eastAsia"/>
        </w:rPr>
        <w:t>℃</w:t>
      </w:r>
      <w:r>
        <w:rPr>
          <w:rFonts w:ascii="Times New Roman" w:hAnsi="Times New Roman" w:cs="Times New Roman" w:hint="eastAsia"/>
        </w:rPr>
        <w:t>，适用于温度不太</w:t>
      </w:r>
      <w:r>
        <w:rPr>
          <w:rFonts w:ascii="Times New Roman" w:hAnsi="Times New Roman" w:cs="Times New Roman"/>
        </w:rPr>
        <w:t xml:space="preserve">  </w:t>
      </w:r>
    </w:p>
    <w:p w:rsidR="00B776AB">
      <w:pPr>
        <w:pStyle w:val="PlainTex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高的实验。</w:t>
      </w: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 w:hint="eastAsia"/>
        </w:rPr>
        <w:t xml:space="preserve">                                          </w:t>
      </w:r>
      <w:r>
        <w:rPr>
          <w:rFonts w:ascii="Times New Roman" w:hAnsi="Times New Roman" w:cs="Times New Roman" w:hint="eastAsia"/>
          <w:sz w:val="18"/>
        </w:rPr>
        <w:t>图 2</w:t>
      </w:r>
      <w:r>
        <w:rPr>
          <w:rFonts w:hint="eastAsia"/>
          <w:b/>
          <w:sz w:val="18"/>
        </w:rPr>
        <w:t>–</w:t>
      </w:r>
      <w:r>
        <w:rPr>
          <w:rFonts w:ascii="Times New Roman" w:hAnsi="Times New Roman" w:cs="Times New Roman" w:hint="eastAsia"/>
          <w:sz w:val="18"/>
        </w:rPr>
        <w:t>5 酒精灯的构造</w:t>
      </w:r>
    </w:p>
    <w:p w:rsidR="00B776AB">
      <w:pPr>
        <w:pStyle w:val="PlainText"/>
        <w:rPr>
          <w:rFonts w:ascii="Times New Roman" w:hAnsi="Times New Roman" w:cs="Times New Roman" w:hint="eastAsia"/>
        </w:rPr>
      </w:pPr>
    </w:p>
    <w:p w:rsidR="00B776AB">
      <w:pPr>
        <w:pStyle w:val="PlainText"/>
        <w:ind w:right="-4" w:firstLine="420" w:rightChars="-2"/>
        <w:rPr>
          <w:rFonts w:ascii="Times New Roman" w:hAnsi="Times New Roman" w:cs="Times New Roman"/>
        </w:rPr>
        <w:sectPr>
          <w:headerReference w:type="default" r:id="rId10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  <w:noProof/>
        </w:rPr>
        <w:pict>
          <v:shape id="PageShape3" o:spid="_x0000_s1032" type="#_x0000_t202" style="width:500pt;height:5pt;margin-top:836pt;margin-left:0;position:absolute;visibility:hidden;z-index:251664384">
            <v:textbox>
              <w:txbxContent>
                <w:p w:rsidR="002B7A74" w:rsidRPr="002B7A74">
                  <w:pPr>
                    <w:rPr>
                      <w:rFonts w:ascii="黑体" w:eastAsia="黑体"/>
                      <w:sz w:val="24"/>
                    </w:rPr>
                  </w:pPr>
                  <w:r w:rsidRPr="002B7A74">
                    <w:rPr>
                      <w:rFonts w:ascii="黑体" w:eastAsia="黑体" w:hint="eastAsia"/>
                      <w:sz w:val="24"/>
                    </w:rPr>
                    <w:t>实验操作基本技能 全文共3页，当前为第3页。</w:t>
                  </w:r>
                </w:p>
              </w:txbxContent>
            </v:textbox>
          </v:shape>
        </w:pict>
      </w:r>
      <w:r w:rsidR="00B776AB">
        <w:rPr>
          <w:rFonts w:ascii="Times New Roman" w:hAnsi="Times New Roman" w:cs="Times New Roman" w:hint="eastAsia"/>
        </w:rPr>
        <w:t>酒精</w:t>
      </w:r>
      <w:r w:rsidR="00B776AB">
        <w:rPr>
          <w:rFonts w:ascii="Times New Roman" w:hAnsi="Times New Roman" w:cs="Times New Roman" w:hint="eastAsia"/>
        </w:rPr>
        <w:t>灯要用火柴点燃，决不能用燃着的酒精灯点燃（如图2</w:t>
      </w:r>
      <w:r w:rsidR="00B776AB">
        <w:rPr>
          <w:rFonts w:hint="eastAsia"/>
          <w:b/>
        </w:rPr>
        <w:t>–</w:t>
      </w:r>
      <w:r w:rsidR="00B776AB">
        <w:rPr>
          <w:rFonts w:ascii="Times New Roman" w:hAnsi="Times New Roman" w:cs="Times New Roman" w:hint="eastAsia"/>
        </w:rPr>
        <w:t>6），否则易引起火灾。熄灭灯焰时，用灯罩将火盖灭，决不允许用嘴去吹灭。当灯中的酒精少于1/4时需添加酒精，添加时一定要先将灯熄灭，然后拿出灯芯，添加酒精，添加的量以不超过酒精灯容积的2/3为宜。长期不用的酒精灯，在第一次使用时，应先打开灯罩，用嘴吹去其中聚集的酒精蒸气，然后点燃，以免发生事故。</w:t>
      </w:r>
    </w:p>
    <w:p w:rsidR="00B776AB">
      <w:pPr>
        <w:pStyle w:val="PlainText"/>
        <w:jc w:val="center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pict>
          <v:shape id="_x0000_i1033" type="#_x0000_t75" style="width:306.36pt;height:131.67pt" stroked="f">
            <v:imagedata r:id="rId11" o:title="酒精灯的使用"/>
          </v:shape>
        </w:pict>
      </w:r>
    </w:p>
    <w:p w:rsidR="00B776AB">
      <w:pPr>
        <w:pStyle w:val="PlainText"/>
        <w:jc w:val="center"/>
        <w:rPr>
          <w:rFonts w:ascii="Times New Roman" w:hAnsi="Times New Roman" w:cs="Times New Roman" w:hint="eastAsia"/>
          <w:sz w:val="18"/>
        </w:rPr>
      </w:pPr>
      <w:r>
        <w:rPr>
          <w:rFonts w:ascii="Times New Roman" w:hAnsi="Times New Roman" w:cs="Times New Roman" w:hint="eastAsia"/>
          <w:sz w:val="18"/>
        </w:rPr>
        <w:t>图 2</w:t>
      </w:r>
      <w:r>
        <w:rPr>
          <w:rFonts w:hint="eastAsia"/>
          <w:b/>
          <w:sz w:val="18"/>
        </w:rPr>
        <w:t>–</w:t>
      </w:r>
      <w:r>
        <w:rPr>
          <w:rFonts w:ascii="Times New Roman" w:hAnsi="Times New Roman" w:cs="Times New Roman" w:hint="eastAsia"/>
          <w:sz w:val="18"/>
        </w:rPr>
        <w:t>6  酒精灯的使用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⒉</w:t>
      </w:r>
      <w:r>
        <w:rPr>
          <w:rFonts w:ascii="Times New Roman" w:hAnsi="Times New Roman" w:cs="Times New Roman" w:hint="eastAsia"/>
        </w:rPr>
        <w:t xml:space="preserve"> 煤气灯的使用</w:t>
      </w:r>
    </w:p>
    <w:p w:rsidR="00B776AB">
      <w:pPr>
        <w:pStyle w:val="PlainText"/>
        <w:ind w:right="-4" w:firstLine="420" w:rightChars="-2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  <w:noProof/>
        </w:rPr>
        <w:pict>
          <v:shape id="_x0000_s1034" type="#_x0000_t75" style="width:150.75pt;height:151.5pt;margin-top:14.25pt;margin-left:249.1pt;position:absolute;z-index:251665408" stroked="f">
            <v:imagedata r:id="rId12" o:title="煤气灯"/>
            <w10:wrap type="square"/>
          </v:shape>
        </w:pict>
      </w:r>
      <w:r>
        <w:rPr>
          <w:rFonts w:ascii="Times New Roman" w:hAnsi="Times New Roman" w:cs="Times New Roman" w:hint="eastAsia"/>
        </w:rPr>
        <w:t>实验室中如果有煤气，在加热操作中常用煤气灯。煤气由导管输送到实验台上，用橡皮管将煤气龙头和煤气灯相连。煤气中含有毒性物质（但它燃烧后的产物却是无害的），所以应防止煤气泄漏。不用时，一定要注意把煤气龙头关紧。煤气有特殊气味</w:t>
      </w:r>
      <w:r>
        <w:rPr>
          <w:rFonts w:ascii="Times New Roman" w:hAnsi="Times New Roman" w:cs="Times New Roman" w:hint="eastAsia"/>
        </w:rPr>
        <w:t>，泄漏时极易嗅出。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煤气灯的构造见图 2</w:t>
      </w:r>
      <w:r>
        <w:rPr>
          <w:rFonts w:hint="eastAsia"/>
          <w:b/>
        </w:rPr>
        <w:t>–</w:t>
      </w:r>
      <w:r>
        <w:rPr>
          <w:rFonts w:ascii="Times New Roman" w:hAnsi="Times New Roman" w:cs="Times New Roman" w:hint="eastAsia"/>
        </w:rPr>
        <w:t xml:space="preserve">7。在灯管上，可以看见灯座的煤气出口和空气入口，转动灯管可完全关闭或不同程度地开放空气入口，以调节空气的进入量、灯座下有螺丝,当灯管空气入口完全关闭时，点燃进入煤气灯的煤气，此时的火焰呈黄色（系碳粒发光所产生的颜色），煤气燃烧不完全时，火焰的 </w:t>
      </w:r>
      <w:r>
        <w:rPr>
          <w:rFonts w:ascii="Times New Roman" w:hAnsi="Times New Roman" w:cs="Times New Roman"/>
        </w:rPr>
        <w:t xml:space="preserve">        </w:t>
      </w:r>
    </w:p>
    <w:p w:rsidR="00B776AB">
      <w:pPr>
        <w:pStyle w:val="PlainTex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温度并不高。逐渐加大空气的进入量，煤气的燃烧</w:t>
      </w: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 w:hint="eastAsia"/>
          <w:sz w:val="18"/>
        </w:rPr>
        <w:t>图 2</w:t>
      </w:r>
      <w:r>
        <w:rPr>
          <w:rFonts w:hint="eastAsia"/>
          <w:b/>
          <w:sz w:val="18"/>
        </w:rPr>
        <w:t>–</w:t>
      </w:r>
      <w:r>
        <w:rPr>
          <w:rFonts w:ascii="Times New Roman" w:hAnsi="Times New Roman" w:cs="Times New Roman" w:hint="eastAsia"/>
          <w:sz w:val="18"/>
        </w:rPr>
        <w:t>7  煤气灯的构造</w:t>
      </w:r>
    </w:p>
    <w:p w:rsidR="00B776AB">
      <w:pPr>
        <w:pStyle w:val="PlainText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 w:hint="eastAsia"/>
        </w:rPr>
        <w:t>就逐渐</w:t>
      </w:r>
      <w:r>
        <w:rPr>
          <w:rFonts w:ascii="Times New Roman" w:hAnsi="Times New Roman" w:cs="Times New Roman" w:hint="eastAsia"/>
        </w:rPr>
        <w:t>完全</w:t>
      </w:r>
      <w:r>
        <w:rPr>
          <w:rFonts w:ascii="Times New Roman" w:hAnsi="Times New Roman" w:cs="Times New Roman" w:hint="eastAsia"/>
        </w:rPr>
        <w:t>，这时火焰分为三层。如图2</w:t>
      </w:r>
      <w:r>
        <w:rPr>
          <w:rFonts w:hint="eastAsia"/>
          <w:b/>
          <w:sz w:val="18"/>
        </w:rPr>
        <w:t>–</w:t>
      </w:r>
      <w:r>
        <w:rPr>
          <w:rFonts w:ascii="Times New Roman" w:hAnsi="Times New Roman" w:cs="Times New Roman" w:hint="eastAsia"/>
        </w:rPr>
        <w:t>8所示：</w:t>
      </w:r>
    </w:p>
    <w:p w:rsidR="00B776AB">
      <w:pPr>
        <w:pStyle w:val="PlainTex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  <w:noProof/>
          <w:sz w:val="18"/>
        </w:rPr>
        <w:pict>
          <v:shape id="_x0000_s1035" type="#_x0000_t75" style="width:63.75pt;height:87pt;margin-top:9.5pt;margin-left:68.9pt;position:absolute;z-index:251666432" stroked="f">
            <v:imagedata r:id="rId13" o:title="灯的火焰温度分布"/>
            <w10:wrap type="square"/>
          </v:shape>
        </w:pict>
      </w:r>
    </w:p>
    <w:p w:rsidR="00B776AB">
      <w:pPr>
        <w:pStyle w:val="PlainTex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/>
          <w:noProof/>
          <w:sz w:val="20"/>
        </w:rPr>
        <w:pict>
          <v:shape id="_x0000_s1036" type="#_x0000_t75" style="width:132.5pt;height:64.75pt;margin-top:14pt;margin-left:222.6pt;position:absolute;z-index:251667456" stroked="f">
            <v:imagedata r:id="rId14" o:title="不同火焰的对比"/>
            <w10:wrap type="square"/>
          </v:shape>
        </w:pict>
      </w:r>
    </w:p>
    <w:p w:rsidR="00B776AB">
      <w:pPr>
        <w:pStyle w:val="PlainText"/>
        <w:rPr>
          <w:rFonts w:ascii="Times New Roman" w:hAnsi="Times New Roman" w:cs="Times New Roman" w:hint="eastAsia"/>
        </w:rPr>
      </w:pPr>
    </w:p>
    <w:p w:rsidR="00B776AB">
      <w:pPr>
        <w:pStyle w:val="PlainText"/>
        <w:rPr>
          <w:rFonts w:ascii="Times New Roman" w:hAnsi="Times New Roman" w:cs="Times New Roman" w:hint="eastAsia"/>
        </w:rPr>
      </w:pPr>
    </w:p>
    <w:p w:rsidR="00B776AB">
      <w:pPr>
        <w:pStyle w:val="PlainText"/>
        <w:rPr>
          <w:rFonts w:ascii="Times New Roman" w:hAnsi="Times New Roman" w:cs="Times New Roman" w:hint="eastAsia"/>
        </w:rPr>
      </w:pPr>
    </w:p>
    <w:p w:rsidR="00B776AB">
      <w:pPr>
        <w:pStyle w:val="PlainText"/>
        <w:rPr>
          <w:rFonts w:ascii="Times New Roman" w:hAnsi="Times New Roman" w:cs="Times New Roman" w:hint="eastAsia"/>
        </w:rPr>
      </w:pPr>
    </w:p>
    <w:p w:rsidR="00B776AB">
      <w:pPr>
        <w:pStyle w:val="PlainText"/>
        <w:rPr>
          <w:rFonts w:ascii="Times New Roman" w:hAnsi="Times New Roman" w:cs="Times New Roman" w:hint="eastAsia"/>
        </w:rPr>
      </w:pPr>
    </w:p>
    <w:p w:rsidR="00B776AB">
      <w:pPr>
        <w:pStyle w:val="PlainText"/>
        <w:ind w:firstLine="837" w:firstLineChars="465"/>
        <w:rPr>
          <w:rFonts w:ascii="Times New Roman" w:hAnsi="Times New Roman" w:cs="Times New Roman" w:hint="eastAsia"/>
          <w:sz w:val="18"/>
        </w:rPr>
      </w:pPr>
      <w:r>
        <w:rPr>
          <w:rFonts w:ascii="Times New Roman" w:hAnsi="Times New Roman" w:cs="Times New Roman" w:hint="eastAsia"/>
          <w:sz w:val="18"/>
        </w:rPr>
        <w:t>图 2</w:t>
      </w:r>
      <w:r>
        <w:rPr>
          <w:rFonts w:hint="eastAsia"/>
          <w:b/>
          <w:sz w:val="18"/>
        </w:rPr>
        <w:t>–</w:t>
      </w:r>
      <w:r>
        <w:rPr>
          <w:rFonts w:ascii="Times New Roman" w:hAnsi="Times New Roman" w:cs="Times New Roman" w:hint="eastAsia"/>
          <w:sz w:val="18"/>
        </w:rPr>
        <w:t xml:space="preserve">8 </w:t>
      </w:r>
      <w:r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 xml:space="preserve">灯的火焰温度的分布         </w:t>
      </w:r>
      <w:r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 xml:space="preserve">    </w:t>
      </w:r>
      <w:r>
        <w:rPr>
          <w:rFonts w:ascii="Times New Roman" w:hAnsi="Times New Roman" w:cs="Times New Roman"/>
          <w:sz w:val="18"/>
        </w:rPr>
        <w:t xml:space="preserve">   </w:t>
      </w:r>
      <w:r>
        <w:rPr>
          <w:rFonts w:ascii="Times New Roman" w:hAnsi="Times New Roman" w:cs="Times New Roman" w:hint="eastAsia"/>
          <w:sz w:val="18"/>
        </w:rPr>
        <w:t>图 2</w:t>
      </w:r>
      <w:r>
        <w:rPr>
          <w:rFonts w:hint="eastAsia"/>
          <w:b/>
          <w:sz w:val="18"/>
        </w:rPr>
        <w:t>–</w:t>
      </w:r>
      <w:r>
        <w:rPr>
          <w:rFonts w:ascii="Times New Roman" w:hAnsi="Times New Roman" w:cs="Times New Roman" w:hint="eastAsia"/>
          <w:sz w:val="18"/>
        </w:rPr>
        <w:t xml:space="preserve">9 </w:t>
      </w:r>
      <w:r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不同火焰的对比</w:t>
      </w:r>
    </w:p>
    <w:p w:rsidR="00B776AB">
      <w:pPr>
        <w:pStyle w:val="PlainTex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内层为焰心，其温度最低，约为300</w:t>
      </w:r>
      <w:r>
        <w:rPr>
          <w:rFonts w:ascii="Times New Roman" w:hAnsi="Times New Roman" w:cs="Times New Roman" w:hint="eastAsia"/>
          <w:sz w:val="11"/>
        </w:rPr>
        <w:t xml:space="preserve"> </w:t>
      </w:r>
      <w:r>
        <w:rPr>
          <w:rFonts w:ascii="Times New Roman" w:hAnsi="Times New Roman" w:cs="Times New Roman" w:hint="eastAsia"/>
        </w:rPr>
        <w:t>℃</w:t>
      </w:r>
      <w:r>
        <w:rPr>
          <w:rFonts w:ascii="Times New Roman" w:hAnsi="Times New Roman" w:cs="Times New Roman" w:hint="eastAsia"/>
        </w:rPr>
        <w:t>左右。中层为还原焰．这部分火焰具有还原性，，温度较内层焰心高，火焰是淡蓝色。外层为氧化焰，这部分火焰具有氧化性，在煤气火焰中，最高温度处在还原焰顶端上部的氧化焰中（约1600</w:t>
      </w:r>
      <w:r>
        <w:rPr>
          <w:rFonts w:ascii="Times New Roman" w:hAnsi="Times New Roman" w:cs="Times New Roman" w:hint="eastAsia"/>
          <w:sz w:val="11"/>
        </w:rPr>
        <w:t xml:space="preserve"> </w:t>
      </w:r>
      <w:r>
        <w:rPr>
          <w:rFonts w:ascii="Times New Roman" w:hAnsi="Times New Roman" w:cs="Times New Roman" w:hint="eastAsia"/>
        </w:rPr>
        <w:t>℃</w:t>
      </w:r>
      <w:r>
        <w:rPr>
          <w:rFonts w:ascii="Times New Roman" w:hAnsi="Times New Roman" w:cs="Times New Roman" w:hint="eastAsia"/>
        </w:rPr>
        <w:t>），火焰是淡紫色。实验时，一般用氧化焰来加热。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当空气或煤气的进入量调节不适当时，会产生不正常的临空火焰和侵入火焰（图2</w:t>
      </w:r>
      <w:r>
        <w:rPr>
          <w:rFonts w:hint="eastAsia"/>
          <w:b/>
        </w:rPr>
        <w:t>–</w:t>
      </w:r>
      <w:r>
        <w:rPr>
          <w:rFonts w:ascii="Times New Roman" w:hAnsi="Times New Roman" w:cs="Times New Roman" w:hint="eastAsia"/>
        </w:rPr>
        <w:t>9），这时应立即关闭煤气，稍后再重新点燃</w:t>
      </w:r>
      <w:r>
        <w:rPr>
          <w:rFonts w:ascii="Times New Roman" w:hAnsi="Times New Roman" w:cs="Times New Roman" w:hint="eastAsia"/>
        </w:rPr>
        <w:t>。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3. 酒精喷灯</w:t>
      </w:r>
    </w:p>
    <w:p w:rsidR="00B776AB">
      <w:pPr>
        <w:pStyle w:val="PlainText"/>
        <w:tabs>
          <w:tab w:val="left" w:pos="7665"/>
        </w:tabs>
        <w:ind w:right="44" w:firstLine="420" w:rightChars="21"/>
        <w:rPr>
          <w:rFonts w:ascii="Times New Roman" w:hAnsi="Times New Roman" w:cs="Times New Roman" w:hint="eastAsia"/>
        </w:rPr>
        <w:sectPr>
          <w:headerReference w:type="default" r:id="rId15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Times New Roman" w:hAnsi="Times New Roman" w:cs="Times New Roman" w:hint="eastAsia"/>
          <w:noProof/>
        </w:rPr>
        <w:pict>
          <v:shape id="PageShape4" o:spid="_x0000_s1037" type="#_x0000_t202" style="width:500pt;height:5pt;margin-top:836pt;margin-left:0;position:absolute;visibility:hidden;z-index:251668480">
            <v:textbox>
              <w:txbxContent>
                <w:p w:rsidR="002B7A74" w:rsidRPr="002B7A74">
                  <w:pPr>
                    <w:rPr>
                      <w:rFonts w:ascii="黑体" w:eastAsia="黑体"/>
                      <w:sz w:val="24"/>
                    </w:rPr>
                  </w:pPr>
                  <w:r w:rsidRPr="002B7A74">
                    <w:rPr>
                      <w:rFonts w:ascii="黑体" w:eastAsia="黑体" w:hint="eastAsia"/>
                      <w:sz w:val="24"/>
                    </w:rPr>
                    <w:t>实验操作基本技能 全文共4页，当前为第4页。</w:t>
                  </w:r>
                </w:p>
              </w:txbxContent>
            </v:textbox>
          </v:shape>
        </w:pict>
      </w:r>
      <w:r w:rsidR="00B776AB">
        <w:rPr>
          <w:rFonts w:ascii="Times New Roman" w:hAnsi="Times New Roman" w:cs="Times New Roman" w:hint="eastAsia"/>
        </w:rPr>
        <w:t>在没有煤气的实验室中，常使用酒精喷灯（图2</w:t>
      </w:r>
      <w:r w:rsidR="00B776AB">
        <w:rPr>
          <w:rFonts w:hint="eastAsia"/>
          <w:b/>
        </w:rPr>
        <w:t>–</w:t>
      </w:r>
      <w:r w:rsidR="00B776AB">
        <w:rPr>
          <w:rFonts w:ascii="Times New Roman" w:hAnsi="Times New Roman" w:cs="Times New Roman" w:hint="eastAsia"/>
        </w:rPr>
        <w:t>10）进行加热。酒精喷灯是金属制品，酒精喷灯的火焰温度通常可达</w:t>
      </w:r>
      <w:r w:rsidR="00B776AB">
        <w:rPr>
          <w:rFonts w:hAnsi="宋体" w:cs="Times New Roman"/>
        </w:rPr>
        <w:t>(</w:t>
      </w:r>
      <w:r w:rsidR="00B776AB">
        <w:rPr>
          <w:rFonts w:ascii="Times New Roman" w:hAnsi="Times New Roman" w:cs="Times New Roman" w:hint="eastAsia"/>
        </w:rPr>
        <w:t>700～1 000</w:t>
      </w:r>
      <w:r w:rsidR="00B776AB">
        <w:rPr>
          <w:rFonts w:hAnsi="宋体" w:cs="Times New Roman"/>
        </w:rPr>
        <w:t>)</w:t>
      </w:r>
      <w:r w:rsidR="00B776AB">
        <w:rPr>
          <w:rFonts w:ascii="Times New Roman" w:hAnsi="Times New Roman" w:cs="Times New Roman" w:hint="eastAsia"/>
        </w:rPr>
        <w:t>℃</w:t>
      </w:r>
    </w:p>
    <w:p w:rsidR="00B776AB">
      <w:pPr>
        <w:pStyle w:val="PlainText"/>
        <w:tabs>
          <w:tab w:val="left" w:pos="7665"/>
        </w:tabs>
        <w:ind w:right="44" w:firstLine="420" w:rightChars="21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。使用前，先在预热盘上注满酒精，然后点燃盘内的酒精，以加热铜质灯管。待盘内酒精将燃完时，开启开关，这时酒精在灼热的灯管内汽化，并与来自气孔的空气混合，用火柴在管口点燃，即可得到温度很高的火焰。调节开关螺丝，可以控制火焰大小。用毕，旋紧开关，可使灯焰熄灭，关好储罐开关，以免酒精漏失，造成危险。</w:t>
      </w:r>
    </w:p>
    <w:p w:rsidR="00B776AB">
      <w:pPr>
        <w:pStyle w:val="PlainText"/>
        <w:tabs>
          <w:tab w:val="left" w:pos="7665"/>
        </w:tabs>
        <w:ind w:right="44" w:firstLine="420" w:rightChars="21"/>
        <w:rPr>
          <w:rFonts w:ascii="Times New Roman" w:hAnsi="Times New Roman" w:cs="Times New Roman" w:hint="eastAsia"/>
        </w:rPr>
      </w:pPr>
    </w:p>
    <w:p w:rsidR="00B776AB">
      <w:pPr>
        <w:pStyle w:val="PlainText"/>
        <w:jc w:val="center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pict>
          <v:shape id="_x0000_i1038" type="#_x0000_t75" style="width:285.6pt;height:115.45pt" stroked="f">
            <v:imagedata r:id="rId16" o:title="酒精喷灯类型和构造"/>
          </v:shape>
        </w:pict>
      </w:r>
    </w:p>
    <w:p w:rsidR="00B776AB">
      <w:pPr>
        <w:pStyle w:val="PlainText"/>
        <w:jc w:val="center"/>
        <w:rPr>
          <w:rFonts w:ascii="Times New Roman" w:hAnsi="Times New Roman" w:cs="Times New Roman" w:hint="eastAsia"/>
          <w:sz w:val="18"/>
        </w:rPr>
      </w:pPr>
      <w:r>
        <w:rPr>
          <w:rFonts w:ascii="Times New Roman" w:hAnsi="Times New Roman" w:cs="Times New Roman" w:hint="eastAsia"/>
          <w:sz w:val="18"/>
        </w:rPr>
        <w:t>图 2</w:t>
      </w:r>
      <w:r>
        <w:rPr>
          <w:rFonts w:hint="eastAsia"/>
          <w:b/>
          <w:sz w:val="18"/>
        </w:rPr>
        <w:t>–</w:t>
      </w:r>
      <w:r>
        <w:rPr>
          <w:rFonts w:ascii="Times New Roman" w:hAnsi="Times New Roman" w:cs="Times New Roman" w:hint="eastAsia"/>
          <w:sz w:val="18"/>
        </w:rPr>
        <w:t xml:space="preserve">10 </w:t>
      </w:r>
      <w:r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 w:hint="eastAsia"/>
          <w:sz w:val="18"/>
        </w:rPr>
        <w:t>酒精喷灯类型和构造</w:t>
      </w:r>
    </w:p>
    <w:p w:rsidR="00B776AB">
      <w:pPr>
        <w:pStyle w:val="PlainText"/>
        <w:ind w:firstLine="1491" w:firstLineChars="994"/>
        <w:rPr>
          <w:rFonts w:ascii="Times New Roman" w:hAnsi="Times New Roman" w:cs="Times New Roman" w:hint="eastAsia"/>
          <w:sz w:val="15"/>
        </w:rPr>
      </w:pPr>
      <w:r>
        <w:rPr>
          <w:rFonts w:ascii="Times New Roman" w:hAnsi="Times New Roman" w:cs="Times New Roman" w:hint="eastAsia"/>
          <w:sz w:val="15"/>
        </w:rPr>
        <w:t>1．灯管</w:t>
      </w:r>
      <w:r>
        <w:rPr>
          <w:rFonts w:ascii="Times New Roman" w:hAnsi="Times New Roman" w:cs="Times New Roman" w:hint="eastAsia"/>
          <w:sz w:val="15"/>
        </w:rPr>
        <w:t xml:space="preserve">   2. 空气调节器                </w:t>
      </w:r>
      <w:r>
        <w:rPr>
          <w:rFonts w:ascii="Times New Roman" w:hAnsi="Times New Roman" w:cs="Times New Roman"/>
          <w:sz w:val="15"/>
        </w:rPr>
        <w:t xml:space="preserve">  </w:t>
      </w:r>
      <w:r>
        <w:rPr>
          <w:rFonts w:ascii="Times New Roman" w:hAnsi="Times New Roman" w:cs="Times New Roman" w:hint="eastAsia"/>
          <w:sz w:val="15"/>
        </w:rPr>
        <w:t xml:space="preserve">  1．灯管    2. 空气调节器    </w:t>
      </w:r>
    </w:p>
    <w:p w:rsidR="00B776AB">
      <w:pPr>
        <w:pStyle w:val="PlainText"/>
        <w:ind w:firstLine="1194" w:firstLineChars="796"/>
        <w:rPr>
          <w:rFonts w:ascii="Times New Roman" w:hAnsi="Times New Roman" w:cs="Times New Roman" w:hint="eastAsia"/>
          <w:sz w:val="15"/>
        </w:rPr>
      </w:pPr>
      <w:r>
        <w:rPr>
          <w:rFonts w:ascii="Times New Roman" w:hAnsi="Times New Roman" w:cs="Times New Roman" w:hint="eastAsia"/>
          <w:sz w:val="15"/>
        </w:rPr>
        <w:t>3．预热盘    4. 铜帽   5. 酒精壶             3．预热盘   4.酒精壶   5. 盖子</w:t>
      </w:r>
    </w:p>
    <w:p w:rsidR="00B776AB">
      <w:pPr>
        <w:pStyle w:val="PlainText"/>
        <w:rPr>
          <w:rFonts w:ascii="Times New Roman" w:hAnsi="Times New Roman" w:cs="Times New Roman" w:hint="eastAsia"/>
        </w:rPr>
      </w:pP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使用时注意以下三点：</w:t>
      </w:r>
    </w:p>
    <w:p w:rsidR="00B776AB">
      <w:pPr>
        <w:pStyle w:val="PlainText"/>
        <w:tabs>
          <w:tab w:val="left" w:pos="4620"/>
        </w:tabs>
        <w:ind w:right="44" w:firstLine="420" w:rightChars="21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⑴</w:t>
      </w:r>
      <w:r>
        <w:rPr>
          <w:rFonts w:ascii="Times New Roman" w:hAnsi="Times New Roman" w:cs="Times New Roman" w:hint="eastAsia"/>
        </w:rPr>
        <w:t xml:space="preserve"> 在点燃酒精喷灯前，灯管必须充分灼烧，否则酒精在管内不会全部汽化，会有液态酒精从管口喷出、形成</w:t>
      </w:r>
      <w:r>
        <w:rPr>
          <w:rFonts w:ascii="Times New Roman" w:hAnsi="Times New Roman" w:cs="Times New Roman" w:hint="eastAsia"/>
        </w:rPr>
        <w:t>“</w:t>
      </w:r>
      <w:r>
        <w:rPr>
          <w:rFonts w:ascii="Times New Roman" w:hAnsi="Times New Roman" w:cs="Times New Roman" w:hint="eastAsia"/>
        </w:rPr>
        <w:t>火雨</w:t>
      </w:r>
      <w:r>
        <w:rPr>
          <w:rFonts w:ascii="Times New Roman" w:hAnsi="Times New Roman" w:cs="Times New Roman" w:hint="eastAsia"/>
        </w:rPr>
        <w:t>”</w:t>
      </w:r>
      <w:r>
        <w:rPr>
          <w:rFonts w:ascii="Times New Roman" w:hAnsi="Times New Roman" w:cs="Times New Roman" w:hint="eastAsia"/>
        </w:rPr>
        <w:t>，甚至引起火灾。这时应先关闭开关，并用湿抹布熄灭火焰，然后重新点燃。</w:t>
      </w:r>
    </w:p>
    <w:p w:rsidR="00B776AB">
      <w:pPr>
        <w:pStyle w:val="PlainText"/>
        <w:ind w:right="44" w:firstLine="420" w:rightChars="21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⑵</w:t>
      </w:r>
      <w:r>
        <w:rPr>
          <w:rFonts w:ascii="Times New Roman" w:hAnsi="Times New Roman" w:cs="Times New Roman" w:hint="eastAsia"/>
        </w:rPr>
        <w:t xml:space="preserve"> 不用时，在关闭开关的同时必须关闭酒精储罐的活塞，以免酒精泄漏，造成危险。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⑶</w:t>
      </w:r>
      <w:r>
        <w:rPr>
          <w:rFonts w:ascii="Times New Roman" w:hAnsi="Times New Roman" w:cs="Times New Roman" w:hint="eastAsia"/>
        </w:rPr>
        <w:t xml:space="preserve"> 不得将储罐内酒精耗尽</w:t>
      </w:r>
      <w:r>
        <w:rPr>
          <w:rFonts w:ascii="Times New Roman" w:hAnsi="Times New Roman" w:cs="Times New Roman" w:hint="eastAsia"/>
        </w:rPr>
        <w:t>，当剩余50 mL左右时应停止</w:t>
      </w:r>
      <w:r>
        <w:rPr>
          <w:rFonts w:ascii="Times New Roman" w:hAnsi="Times New Roman" w:cs="Times New Roman" w:hint="eastAsia"/>
        </w:rPr>
        <w:t>使用，添加酒精。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⒋</w:t>
      </w:r>
      <w:r>
        <w:rPr>
          <w:rFonts w:ascii="Times New Roman" w:hAnsi="Times New Roman" w:cs="Times New Roman" w:hint="eastAsia"/>
        </w:rPr>
        <w:t xml:space="preserve"> 电炉、电加热套、管式炉和马福炉、烘箱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这些都能代替仪器进行加热。其温度高低可以通过一定装置来控制。电炉和电加热套可通过外接变压器来调节加热温度。用电炉时，需在加热容器和电炉间垫一块石棉网，使加热均匀。箱式电炉一般用电炉丝做发热体，温度可以调节控制。温度测量一般用热电偶。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⒌</w:t>
      </w:r>
      <w:r>
        <w:rPr>
          <w:rFonts w:ascii="Times New Roman" w:hAnsi="Times New Roman" w:cs="Times New Roman" w:hint="eastAsia"/>
        </w:rPr>
        <w:t xml:space="preserve"> 热浴</w:t>
      </w:r>
    </w:p>
    <w:p w:rsidR="00B776AB">
      <w:pPr>
        <w:pStyle w:val="PlainTex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常用的热浴有水浴、油浴、砂浴、空气浴等。被加热物质需均匀受热时可根据受热温度的不同来选择。温度不超过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100"/>
          <w:attr w:name="TCSC" w:val="0"/>
          <w:attr w:name="UnitName" w:val="℃"/>
        </w:smartTagPr>
        <w:r>
          <w:rPr>
            <w:rFonts w:ascii="Times New Roman" w:hAnsi="Times New Roman" w:cs="Times New Roman" w:hint="eastAsia"/>
          </w:rPr>
          <w:t>100</w:t>
        </w:r>
        <w:r>
          <w:rPr>
            <w:rFonts w:ascii="Times New Roman" w:hAnsi="Times New Roman" w:cs="Times New Roman"/>
            <w:sz w:val="11"/>
          </w:rPr>
          <w:t xml:space="preserve"> </w:t>
        </w:r>
        <w:r>
          <w:rPr>
            <w:rFonts w:ascii="Times New Roman" w:hAnsi="Times New Roman" w:cs="Times New Roman" w:hint="eastAsia"/>
          </w:rPr>
          <w:t>℃</w:t>
        </w:r>
      </w:smartTag>
      <w:r>
        <w:rPr>
          <w:rFonts w:ascii="Times New Roman" w:hAnsi="Times New Roman" w:cs="Times New Roman" w:hint="eastAsia"/>
        </w:rPr>
        <w:t>可选用水浴。沙浴适用于加热温度在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220"/>
          <w:attr w:name="TCSC" w:val="0"/>
          <w:attr w:name="UnitName" w:val="℃"/>
        </w:smartTagPr>
        <w:r>
          <w:rPr>
            <w:rFonts w:ascii="Times New Roman" w:hAnsi="Times New Roman" w:cs="Times New Roman" w:hint="eastAsia"/>
          </w:rPr>
          <w:t>220</w:t>
        </w:r>
        <w:r>
          <w:rPr>
            <w:rFonts w:ascii="Times New Roman" w:hAnsi="Times New Roman" w:cs="Times New Roman"/>
            <w:sz w:val="11"/>
          </w:rPr>
          <w:t xml:space="preserve"> </w:t>
        </w:r>
        <w:r>
          <w:rPr>
            <w:rFonts w:ascii="Times New Roman" w:hAnsi="Times New Roman" w:cs="Times New Roman" w:hint="eastAsia"/>
          </w:rPr>
          <w:t>℃</w:t>
        </w:r>
      </w:smartTag>
      <w:r>
        <w:rPr>
          <w:rFonts w:ascii="Times New Roman" w:hAnsi="Times New Roman" w:cs="Times New Roman" w:hint="eastAsia"/>
        </w:rPr>
        <w:t>以上者，砂浴的</w:t>
      </w:r>
      <w:r>
        <w:rPr>
          <w:rFonts w:ascii="Times New Roman" w:hAnsi="Times New Roman" w:cs="Times New Roman" w:hint="eastAsia"/>
        </w:rPr>
        <w:t>缺点是传热慢，温度上升慢，且不易控制。因此，砂层要厚些。特别注意，受热仪器不能触及浴盘底部。油浴适用于</w:t>
      </w:r>
      <w:r>
        <w:rPr>
          <w:rFonts w:hAnsi="宋体"/>
        </w:rPr>
        <w:t>(</w:t>
      </w:r>
      <w:r>
        <w:rPr>
          <w:rFonts w:ascii="Times New Roman" w:hAnsi="Times New Roman" w:cs="Times New Roman" w:hint="eastAsia"/>
        </w:rPr>
        <w:t>100～250</w:t>
      </w:r>
      <w:r>
        <w:rPr>
          <w:rFonts w:hAnsi="宋体"/>
        </w:rPr>
        <w:t>)</w:t>
      </w:r>
      <w:r>
        <w:rPr>
          <w:rFonts w:ascii="Times New Roman" w:hAnsi="Times New Roman" w:cs="Times New Roman" w:hint="eastAsia"/>
        </w:rPr>
        <w:t>℃</w:t>
      </w:r>
      <w:r>
        <w:rPr>
          <w:rFonts w:ascii="Times New Roman" w:hAnsi="Times New Roman" w:cs="Times New Roman" w:hint="eastAsia"/>
        </w:rPr>
        <w:t>的加热操作，常用的油有甘油、植物油、液体石蜡，沸点在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80"/>
          <w:attr w:name="TCSC" w:val="0"/>
          <w:attr w:name="UnitName" w:val="℃"/>
        </w:smartTagPr>
        <w:r>
          <w:rPr>
            <w:rFonts w:ascii="Times New Roman" w:hAnsi="Times New Roman" w:cs="Times New Roman" w:hint="eastAsia"/>
          </w:rPr>
          <w:t>80</w:t>
        </w:r>
        <w:r>
          <w:rPr>
            <w:rFonts w:ascii="Times New Roman" w:hAnsi="Times New Roman" w:cs="Times New Roman"/>
            <w:sz w:val="13"/>
          </w:rPr>
          <w:t xml:space="preserve"> </w:t>
        </w:r>
        <w:r>
          <w:rPr>
            <w:rFonts w:ascii="Times New Roman" w:hAnsi="Times New Roman" w:cs="Times New Roman" w:hint="eastAsia"/>
          </w:rPr>
          <w:t>℃</w:t>
        </w:r>
      </w:smartTag>
      <w:r>
        <w:rPr>
          <w:rFonts w:ascii="Times New Roman" w:hAnsi="Times New Roman" w:cs="Times New Roman" w:hint="eastAsia"/>
        </w:rPr>
        <w:t>以上的液体原则上均可采用空气浴加热。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⒍</w:t>
      </w:r>
      <w:r>
        <w:rPr>
          <w:rFonts w:ascii="Times New Roman" w:hAnsi="Times New Roman" w:cs="Times New Roman" w:hint="eastAsia"/>
        </w:rPr>
        <w:t xml:space="preserve"> 微波炉</w:t>
      </w:r>
    </w:p>
    <w:p w:rsidR="00B776AB">
      <w:pPr>
        <w:pStyle w:val="PlainTex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 xml:space="preserve">    微波炉作为一种新型的加热工具已被引入化学实验室。</w:t>
      </w:r>
    </w:p>
    <w:p w:rsidR="00B776AB">
      <w:pPr>
        <w:pStyle w:val="PlainText"/>
        <w:ind w:firstLine="420" w:firstLineChars="200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</w:rPr>
        <w:t>⑴</w:t>
      </w:r>
      <w:r>
        <w:rPr>
          <w:rFonts w:ascii="Times New Roman" w:hAnsi="Times New Roman" w:cs="Times New Roman" w:hint="eastAsia"/>
        </w:rPr>
        <w:t xml:space="preserve"> 微波炉的工作原理  微波炉的加热完全不同于常见的明火加热或电加热。工作时，微波炉的主要部件磁控管辐射出 2 450 MH</w:t>
      </w:r>
      <w:r>
        <w:rPr>
          <w:rFonts w:ascii="Times New Roman" w:hAnsi="Times New Roman" w:cs="Times New Roman" w:hint="eastAsia"/>
          <w:vertAlign w:val="subscript"/>
        </w:rPr>
        <w:t>Z</w:t>
      </w:r>
      <w:r>
        <w:rPr>
          <w:rFonts w:ascii="Times New Roman" w:hAnsi="Times New Roman" w:cs="Times New Roman" w:hint="eastAsia"/>
        </w:rPr>
        <w:t>的微波，在炉内形成微波能量场，并以每秒 24.5亿次的速度不断地改变着正负极性。当待加热物体中的极性分子，如水、蛋白质等吸收微波能</w:t>
      </w:r>
      <w:r>
        <w:rPr>
          <w:rFonts w:ascii="Times New Roman" w:hAnsi="Times New Roman" w:cs="Times New Roman" w:hint="eastAsia"/>
        </w:rPr>
        <w:t>后，也以高频率改变着方向，使分子间相互碰撞、挤压、摩擦而产生热量，将电磁能转化成热能。可见工作时微波炉本身不产生热量，而是待加热物质吸收微波能后，内部的分子相互摩擦而自身发热，简单地讲是摩擦起热。</w:t>
      </w:r>
    </w:p>
    <w:p w:rsidR="00B776AB">
      <w:pPr>
        <w:pStyle w:val="PlainText"/>
        <w:rPr>
          <w:rFonts w:ascii="Times New Roman" w:hAnsi="Times New Roman" w:cs="Times New Roman" w:hint="eastAsia"/>
        </w:rPr>
      </w:pPr>
      <w:r>
        <w:rPr>
          <w:rFonts w:ascii="Times New Roman" w:hAnsi="Times New Roman" w:cs="Times New Roman" w:hint="eastAsia"/>
          <w:noProof/>
        </w:rPr>
        <w:pict>
          <v:shape id="PageShape5" o:spid="_x0000_s1039" type="#_x0000_t202" style="width:500pt;height:5pt;margin-top:836pt;margin-left:0;position:absolute;visibility:hidden;z-index:251669504">
            <v:textbox>
              <w:txbxContent>
                <w:p w:rsidR="002B7A74" w:rsidRPr="002B7A74">
                  <w:pPr>
                    <w:rPr>
                      <w:rFonts w:ascii="黑体" w:eastAsia="黑体"/>
                      <w:sz w:val="24"/>
                    </w:rPr>
                  </w:pPr>
                  <w:r w:rsidRPr="002B7A74">
                    <w:rPr>
                      <w:rFonts w:ascii="黑体" w:eastAsia="黑体" w:hint="eastAsia"/>
                      <w:sz w:val="24"/>
                    </w:rPr>
                    <w:t>实验操作基本技能 全文共5页，当前为第5页。</w:t>
                  </w:r>
                  <w:r w:rsidRPr="002B7A74">
                    <w:rPr>
                      <w:rFonts w:ascii="黑体" w:eastAsia="黑体"/>
                      <w:sz w:val="24"/>
                    </w:rPr>
                    <w:br/>
                  </w:r>
                  <w:r w:rsidRPr="002B7A74">
                    <w:rPr>
                      <w:rFonts w:ascii="黑体" w:eastAsia="黑体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17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https://d.book118.com/478050051126006046</w:t>
                    </w:r>
                  </w:hyperlink>
                </w:p>
                <w:p w:rsidR="002B7A74" w:rsidRPr="002B7A74">
                  <w:pPr>
                    <w:rPr>
                      <w:rFonts w:ascii="黑体" w:eastAsia="黑体"/>
                      <w:sz w:val="24"/>
                    </w:rPr>
                  </w:pPr>
                </w:p>
              </w:txbxContent>
            </v:textbox>
          </v:shape>
        </w:pict>
      </w:r>
      <w:r w:rsidR="00B776AB">
        <w:rPr>
          <w:rFonts w:ascii="Times New Roman" w:hAnsi="Times New Roman" w:cs="Times New Roman" w:hint="eastAsia"/>
        </w:rPr>
        <w:t xml:space="preserve">  </w:t>
      </w:r>
      <w:r w:rsidR="00B776AB">
        <w:rPr>
          <w:rFonts w:ascii="Times New Roman" w:hAnsi="Times New Roman" w:cs="Times New Roman" w:hint="eastAsia"/>
        </w:rPr>
        <w:t xml:space="preserve"> </w:t>
      </w:r>
    </w:p>
    <w:sectPr>
      <w:headerReference w:type="default" r:id="rId18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ouYuan">
    <w:altName w:val="幼圆"/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STXinwei">
    <w:altName w:val="华文新魏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A74" w:rsidP="002B7A74">
    <w:pPr>
      <w:pStyle w:val="Header"/>
    </w:pPr>
    <w:r>
      <w:rPr>
        <w:rFonts w:hint="eastAsia"/>
      </w:rPr>
      <w:t>实验操作基本技能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A74" w:rsidP="002B7A74">
    <w:pPr>
      <w:pStyle w:val="Header"/>
    </w:pPr>
    <w:r>
      <w:rPr>
        <w:rFonts w:hint="eastAsia"/>
      </w:rPr>
      <w:t>实验操作基本技能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A74" w:rsidP="002B7A74">
    <w:pPr>
      <w:pStyle w:val="Header"/>
    </w:pPr>
    <w:r>
      <w:rPr>
        <w:rFonts w:hint="eastAsia"/>
      </w:rPr>
      <w:t>实验操作基本技能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A74" w:rsidP="002B7A74">
    <w:pPr>
      <w:pStyle w:val="Header"/>
    </w:pPr>
    <w:r>
      <w:rPr>
        <w:rFonts w:hint="eastAsia"/>
      </w:rPr>
      <w:t>实验操作基本技能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A74" w:rsidP="002B7A74">
    <w:pPr>
      <w:pStyle w:val="Header"/>
    </w:pPr>
    <w:r>
      <w:rPr>
        <w:rFonts w:hint="eastAsia"/>
      </w:rPr>
      <w:t>实验操作基本技能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5396"/>
    <w:rsid w:val="001E1FC5"/>
    <w:rsid w:val="002B7A74"/>
    <w:rsid w:val="00B776AB"/>
    <w:rsid w:val="00CF539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rPr>
      <w:rFonts w:ascii="宋体" w:hAnsi="Courier New" w:cs="Courier New"/>
      <w:szCs w:val="21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Indent3">
    <w:name w:val="Body Text Indent 3"/>
    <w:basedOn w:val="Normal"/>
    <w:pPr>
      <w:ind w:firstLine="420" w:firstLineChars="200"/>
    </w:pPr>
    <w:rPr>
      <w:rFonts w:ascii="宋体" w:hAnsi="宋体"/>
    </w:rPr>
  </w:style>
  <w:style w:type="paragraph" w:styleId="BodyTextIndent2">
    <w:name w:val="Body Text Indent 2"/>
    <w:basedOn w:val="Normal"/>
    <w:pPr>
      <w:ind w:left="435"/>
    </w:pPr>
  </w:style>
  <w:style w:type="paragraph" w:styleId="Footer">
    <w:name w:val="footer"/>
    <w:basedOn w:val="Normal"/>
    <w:link w:val="a"/>
    <w:rsid w:val="002B7A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">
    <w:name w:val="页脚 字符"/>
    <w:link w:val="Footer"/>
    <w:rsid w:val="002B7A74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image" Target="media/image5.png" /><Relationship Id="rId12" Type="http://schemas.openxmlformats.org/officeDocument/2006/relationships/image" Target="media/image6.png" /><Relationship Id="rId13" Type="http://schemas.openxmlformats.org/officeDocument/2006/relationships/image" Target="media/image7.png" /><Relationship Id="rId14" Type="http://schemas.openxmlformats.org/officeDocument/2006/relationships/image" Target="media/image8.png" /><Relationship Id="rId15" Type="http://schemas.openxmlformats.org/officeDocument/2006/relationships/header" Target="header4.xml" /><Relationship Id="rId16" Type="http://schemas.openxmlformats.org/officeDocument/2006/relationships/image" Target="media/image9.png" /><Relationship Id="rId17" Type="http://schemas.openxmlformats.org/officeDocument/2006/relationships/hyperlink" Target="https://d.book118.com/478050051126006046" TargetMode="External" /><Relationship Id="rId18" Type="http://schemas.openxmlformats.org/officeDocument/2006/relationships/header" Target="header5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image" Target="media/image1.png" /><Relationship Id="rId6" Type="http://schemas.openxmlformats.org/officeDocument/2006/relationships/header" Target="header2.xm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17857</Words>
  <Characters>18930</Characters>
  <Application>Microsoft Office Word</Application>
  <DocSecurity>0</DocSecurity>
  <Lines>788</Lines>
  <Paragraphs>735</Paragraphs>
  <ScaleCrop>false</ScaleCrop>
  <Company/>
  <LinksUpToDate>false</LinksUpToDate>
  <CharactersWithSpaces>36052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第二章</dc:title>
  <dc:creator>空空不是空空</dc:creator>
  <cp:lastModifiedBy>YH W</cp:lastModifiedBy>
  <cp:revision>2</cp:revision>
  <dcterms:created xsi:type="dcterms:W3CDTF">2024-03-16T15:32:00Z</dcterms:created>
  <dcterms:modified xsi:type="dcterms:W3CDTF">2024-03-16T15:32:00Z</dcterms:modified>
</cp:coreProperties>
</file>