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高速压片机项目规划设计纲要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07" w:history="1">
        <w:r>
          <w:rPr>
            <w:rFonts w:ascii="仿宋" w:eastAsia="仿宋" w:hAnsi="仿宋" w:cs="仿宋" w:hint="eastAsia"/>
            <w:lang w:eastAsia="zh-CN"/>
          </w:rPr>
          <w:t>概论</w:t>
        </w:r>
        <w:r>
          <w:tab/>
        </w:r>
        <w:r>
          <w:fldChar w:fldCharType="begin"/>
        </w:r>
        <w:r>
          <w:instrText xml:space="preserve"> PAGEREF _Toc26907 \h </w:instrText>
        </w:r>
        <w:r>
          <w:fldChar w:fldCharType="separate"/>
        </w:r>
        <w:r>
          <w:t>3</w:t>
        </w:r>
        <w:r>
          <w:fldChar w:fldCharType="end"/>
        </w:r>
      </w:hyperlink>
    </w:p>
    <w:p>
      <w:pPr>
        <w:pStyle w:val="TOC1"/>
        <w:tabs>
          <w:tab w:val="right" w:leader="dot" w:pos="8306"/>
        </w:tabs>
      </w:pPr>
      <w:hyperlink w:anchor="_Toc23881" w:history="1">
        <w:r>
          <w:rPr>
            <w:rFonts w:ascii="仿宋" w:eastAsia="仿宋" w:hAnsi="仿宋" w:cs="仿宋" w:hint="eastAsia"/>
            <w:lang w:eastAsia="zh-CN"/>
          </w:rPr>
          <w:t>一、高速压片机项目建设单位说明</w:t>
        </w:r>
        <w:r>
          <w:tab/>
        </w:r>
        <w:r>
          <w:fldChar w:fldCharType="begin"/>
        </w:r>
        <w:r>
          <w:instrText xml:space="preserve"> PAGEREF _Toc23881 \h </w:instrText>
        </w:r>
        <w:r>
          <w:fldChar w:fldCharType="separate"/>
        </w:r>
        <w:r>
          <w:t>3</w:t>
        </w:r>
        <w:r>
          <w:fldChar w:fldCharType="end"/>
        </w:r>
      </w:hyperlink>
    </w:p>
    <w:p>
      <w:pPr>
        <w:pStyle w:val="TOC2"/>
        <w:tabs>
          <w:tab w:val="right" w:leader="dot" w:pos="8306"/>
        </w:tabs>
      </w:pPr>
      <w:hyperlink w:anchor="_Toc19503" w:history="1">
        <w:r>
          <w:rPr>
            <w:rFonts w:ascii="仿宋" w:eastAsia="仿宋" w:hAnsi="仿宋" w:cs="仿宋" w:hint="eastAsia"/>
            <w:lang w:eastAsia="zh-CN"/>
          </w:rPr>
          <w:t>(一)、高速压片机项目承办单位基本情况</w:t>
        </w:r>
        <w:r>
          <w:tab/>
        </w:r>
        <w:r>
          <w:fldChar w:fldCharType="begin"/>
        </w:r>
        <w:r>
          <w:instrText xml:space="preserve"> PAGEREF _Toc19503 \h </w:instrText>
        </w:r>
        <w:r>
          <w:fldChar w:fldCharType="separate"/>
        </w:r>
        <w:r>
          <w:t>3</w:t>
        </w:r>
        <w:r>
          <w:fldChar w:fldCharType="end"/>
        </w:r>
      </w:hyperlink>
    </w:p>
    <w:p>
      <w:pPr>
        <w:pStyle w:val="TOC2"/>
        <w:tabs>
          <w:tab w:val="right" w:leader="dot" w:pos="8306"/>
        </w:tabs>
      </w:pPr>
      <w:hyperlink w:anchor="_Toc3104" w:history="1">
        <w:r>
          <w:rPr>
            <w:rFonts w:ascii="仿宋" w:eastAsia="仿宋" w:hAnsi="仿宋" w:cs="仿宋" w:hint="eastAsia"/>
            <w:lang w:eastAsia="zh-CN"/>
          </w:rPr>
          <w:t>(二)、公司经济效益分析</w:t>
        </w:r>
        <w:r>
          <w:tab/>
        </w:r>
        <w:r>
          <w:fldChar w:fldCharType="begin"/>
        </w:r>
        <w:r>
          <w:instrText xml:space="preserve"> PAGEREF _Toc3104 \h </w:instrText>
        </w:r>
        <w:r>
          <w:fldChar w:fldCharType="separate"/>
        </w:r>
        <w:r>
          <w:t>4</w:t>
        </w:r>
        <w:r>
          <w:fldChar w:fldCharType="end"/>
        </w:r>
      </w:hyperlink>
    </w:p>
    <w:p>
      <w:pPr>
        <w:pStyle w:val="TOC1"/>
        <w:tabs>
          <w:tab w:val="right" w:leader="dot" w:pos="8306"/>
        </w:tabs>
      </w:pPr>
      <w:hyperlink w:anchor="_Toc6546" w:history="1">
        <w:r>
          <w:rPr>
            <w:rFonts w:ascii="仿宋" w:eastAsia="仿宋" w:hAnsi="仿宋" w:cs="仿宋" w:hint="eastAsia"/>
            <w:lang w:eastAsia="zh-CN"/>
          </w:rPr>
          <w:t>二、高速压片机项目危机管理</w:t>
        </w:r>
        <w:r>
          <w:tab/>
        </w:r>
        <w:r>
          <w:fldChar w:fldCharType="begin"/>
        </w:r>
        <w:r>
          <w:instrText xml:space="preserve"> PAGEREF _Toc6546 \h </w:instrText>
        </w:r>
        <w:r>
          <w:fldChar w:fldCharType="separate"/>
        </w:r>
        <w:r>
          <w:t>5</w:t>
        </w:r>
        <w:r>
          <w:fldChar w:fldCharType="end"/>
        </w:r>
      </w:hyperlink>
    </w:p>
    <w:p>
      <w:pPr>
        <w:pStyle w:val="TOC2"/>
        <w:tabs>
          <w:tab w:val="right" w:leader="dot" w:pos="8306"/>
        </w:tabs>
      </w:pPr>
      <w:hyperlink w:anchor="_Toc28631" w:history="1">
        <w:r>
          <w:rPr>
            <w:rFonts w:ascii="仿宋" w:eastAsia="仿宋" w:hAnsi="仿宋" w:cs="仿宋" w:hint="eastAsia"/>
            <w:lang w:eastAsia="zh-CN"/>
          </w:rPr>
          <w:t>(一)、危机预警与识别</w:t>
        </w:r>
        <w:r>
          <w:tab/>
        </w:r>
        <w:r>
          <w:fldChar w:fldCharType="begin"/>
        </w:r>
        <w:r>
          <w:instrText xml:space="preserve"> PAGEREF _Toc28631 \h </w:instrText>
        </w:r>
        <w:r>
          <w:fldChar w:fldCharType="separate"/>
        </w:r>
        <w:r>
          <w:t>5</w:t>
        </w:r>
        <w:r>
          <w:fldChar w:fldCharType="end"/>
        </w:r>
      </w:hyperlink>
    </w:p>
    <w:p>
      <w:pPr>
        <w:pStyle w:val="TOC2"/>
        <w:tabs>
          <w:tab w:val="right" w:leader="dot" w:pos="8306"/>
        </w:tabs>
      </w:pPr>
      <w:hyperlink w:anchor="_Toc32231" w:history="1">
        <w:r>
          <w:rPr>
            <w:rFonts w:ascii="仿宋" w:eastAsia="仿宋" w:hAnsi="仿宋" w:cs="仿宋" w:hint="eastAsia"/>
            <w:lang w:eastAsia="zh-CN"/>
          </w:rPr>
          <w:t>(二)、危机应对与恢复</w:t>
        </w:r>
        <w:r>
          <w:tab/>
        </w:r>
        <w:r>
          <w:fldChar w:fldCharType="begin"/>
        </w:r>
        <w:r>
          <w:instrText xml:space="preserve"> PAGEREF _Toc32231 \h </w:instrText>
        </w:r>
        <w:r>
          <w:fldChar w:fldCharType="separate"/>
        </w:r>
        <w:r>
          <w:t>6</w:t>
        </w:r>
        <w:r>
          <w:fldChar w:fldCharType="end"/>
        </w:r>
      </w:hyperlink>
    </w:p>
    <w:p>
      <w:pPr>
        <w:pStyle w:val="TOC1"/>
        <w:tabs>
          <w:tab w:val="right" w:leader="dot" w:pos="8306"/>
        </w:tabs>
      </w:pPr>
      <w:hyperlink w:anchor="_Toc15119" w:history="1">
        <w:r>
          <w:rPr>
            <w:rFonts w:ascii="仿宋" w:eastAsia="仿宋" w:hAnsi="仿宋" w:cs="仿宋" w:hint="eastAsia"/>
            <w:lang w:eastAsia="zh-CN"/>
          </w:rPr>
          <w:t>三、高速压片机项目可持续发展</w:t>
        </w:r>
        <w:r>
          <w:tab/>
        </w:r>
        <w:r>
          <w:fldChar w:fldCharType="begin"/>
        </w:r>
        <w:r>
          <w:instrText xml:space="preserve"> PAGEREF _Toc15119 \h </w:instrText>
        </w:r>
        <w:r>
          <w:fldChar w:fldCharType="separate"/>
        </w:r>
        <w:r>
          <w:t>7</w:t>
        </w:r>
        <w:r>
          <w:fldChar w:fldCharType="end"/>
        </w:r>
      </w:hyperlink>
    </w:p>
    <w:p>
      <w:pPr>
        <w:pStyle w:val="TOC2"/>
        <w:tabs>
          <w:tab w:val="right" w:leader="dot" w:pos="8306"/>
        </w:tabs>
      </w:pPr>
      <w:hyperlink w:anchor="_Toc16321" w:history="1">
        <w:r>
          <w:rPr>
            <w:rFonts w:ascii="仿宋" w:eastAsia="仿宋" w:hAnsi="仿宋" w:cs="仿宋" w:hint="eastAsia"/>
            <w:lang w:eastAsia="zh-CN"/>
          </w:rPr>
          <w:t>(一)、可持续战略与实践</w:t>
        </w:r>
        <w:r>
          <w:tab/>
        </w:r>
        <w:r>
          <w:fldChar w:fldCharType="begin"/>
        </w:r>
        <w:r>
          <w:instrText xml:space="preserve"> PAGEREF _Toc16321 \h </w:instrText>
        </w:r>
        <w:r>
          <w:fldChar w:fldCharType="separate"/>
        </w:r>
        <w:r>
          <w:t>7</w:t>
        </w:r>
        <w:r>
          <w:fldChar w:fldCharType="end"/>
        </w:r>
      </w:hyperlink>
    </w:p>
    <w:p>
      <w:pPr>
        <w:pStyle w:val="TOC2"/>
        <w:tabs>
          <w:tab w:val="right" w:leader="dot" w:pos="8306"/>
        </w:tabs>
      </w:pPr>
      <w:hyperlink w:anchor="_Toc26264" w:history="1">
        <w:r>
          <w:rPr>
            <w:rFonts w:ascii="仿宋" w:eastAsia="仿宋" w:hAnsi="仿宋" w:cs="仿宋" w:hint="eastAsia"/>
            <w:lang w:eastAsia="zh-CN"/>
          </w:rPr>
          <w:t>(二)、环保与社会责任</w:t>
        </w:r>
        <w:r>
          <w:tab/>
        </w:r>
        <w:r>
          <w:fldChar w:fldCharType="begin"/>
        </w:r>
        <w:r>
          <w:instrText xml:space="preserve"> PAGEREF _Toc26264 \h </w:instrText>
        </w:r>
        <w:r>
          <w:fldChar w:fldCharType="separate"/>
        </w:r>
        <w:r>
          <w:t>8</w:t>
        </w:r>
        <w:r>
          <w:fldChar w:fldCharType="end"/>
        </w:r>
      </w:hyperlink>
    </w:p>
    <w:p>
      <w:pPr>
        <w:pStyle w:val="TOC1"/>
        <w:tabs>
          <w:tab w:val="right" w:leader="dot" w:pos="8306"/>
        </w:tabs>
      </w:pPr>
      <w:hyperlink w:anchor="_Toc22268" w:history="1">
        <w:r>
          <w:rPr>
            <w:rFonts w:ascii="仿宋" w:eastAsia="仿宋" w:hAnsi="仿宋" w:cs="仿宋" w:hint="eastAsia"/>
            <w:lang w:eastAsia="zh-CN"/>
          </w:rPr>
          <w:t>四、工艺说明</w:t>
        </w:r>
        <w:r>
          <w:tab/>
        </w:r>
        <w:r>
          <w:fldChar w:fldCharType="begin"/>
        </w:r>
        <w:r>
          <w:instrText xml:space="preserve"> PAGEREF _Toc22268 \h </w:instrText>
        </w:r>
        <w:r>
          <w:fldChar w:fldCharType="separate"/>
        </w:r>
        <w:r>
          <w:t>9</w:t>
        </w:r>
        <w:r>
          <w:fldChar w:fldCharType="end"/>
        </w:r>
      </w:hyperlink>
    </w:p>
    <w:p>
      <w:pPr>
        <w:pStyle w:val="TOC2"/>
        <w:tabs>
          <w:tab w:val="right" w:leader="dot" w:pos="8306"/>
        </w:tabs>
      </w:pPr>
      <w:hyperlink w:anchor="_Toc3078" w:history="1">
        <w:r>
          <w:rPr>
            <w:rFonts w:ascii="仿宋" w:eastAsia="仿宋" w:hAnsi="仿宋" w:cs="仿宋" w:hint="eastAsia"/>
            <w:lang w:eastAsia="zh-CN"/>
          </w:rPr>
          <w:t>(一)、技术管理特点</w:t>
        </w:r>
        <w:r>
          <w:tab/>
        </w:r>
        <w:r>
          <w:fldChar w:fldCharType="begin"/>
        </w:r>
        <w:r>
          <w:instrText xml:space="preserve"> PAGEREF _Toc3078 \h </w:instrText>
        </w:r>
        <w:r>
          <w:fldChar w:fldCharType="separate"/>
        </w:r>
        <w:r>
          <w:t>9</w:t>
        </w:r>
        <w:r>
          <w:fldChar w:fldCharType="end"/>
        </w:r>
      </w:hyperlink>
    </w:p>
    <w:p>
      <w:pPr>
        <w:pStyle w:val="TOC2"/>
        <w:tabs>
          <w:tab w:val="right" w:leader="dot" w:pos="8306"/>
        </w:tabs>
      </w:pPr>
      <w:hyperlink w:anchor="_Toc31604" w:history="1">
        <w:r>
          <w:rPr>
            <w:rFonts w:ascii="仿宋" w:eastAsia="仿宋" w:hAnsi="仿宋" w:cs="仿宋" w:hint="eastAsia"/>
            <w:lang w:eastAsia="zh-CN"/>
          </w:rPr>
          <w:t>(二)、高速压片机项目工艺技术设计方案</w:t>
        </w:r>
        <w:r>
          <w:tab/>
        </w:r>
        <w:r>
          <w:fldChar w:fldCharType="begin"/>
        </w:r>
        <w:r>
          <w:instrText xml:space="preserve"> PAGEREF _Toc31604 \h </w:instrText>
        </w:r>
        <w:r>
          <w:fldChar w:fldCharType="separate"/>
        </w:r>
        <w:r>
          <w:t>10</w:t>
        </w:r>
        <w:r>
          <w:fldChar w:fldCharType="end"/>
        </w:r>
      </w:hyperlink>
    </w:p>
    <w:p>
      <w:pPr>
        <w:pStyle w:val="TOC2"/>
        <w:tabs>
          <w:tab w:val="right" w:leader="dot" w:pos="8306"/>
        </w:tabs>
      </w:pPr>
      <w:hyperlink w:anchor="_Toc24053" w:history="1">
        <w:r>
          <w:rPr>
            <w:rFonts w:ascii="仿宋" w:eastAsia="仿宋" w:hAnsi="仿宋" w:cs="仿宋" w:hint="eastAsia"/>
            <w:lang w:eastAsia="zh-CN"/>
          </w:rPr>
          <w:t>(三)、设备选型方案</w:t>
        </w:r>
        <w:r>
          <w:tab/>
        </w:r>
        <w:r>
          <w:fldChar w:fldCharType="begin"/>
        </w:r>
        <w:r>
          <w:instrText xml:space="preserve"> PAGEREF _Toc24053 \h </w:instrText>
        </w:r>
        <w:r>
          <w:fldChar w:fldCharType="separate"/>
        </w:r>
        <w:r>
          <w:t>11</w:t>
        </w:r>
        <w:r>
          <w:fldChar w:fldCharType="end"/>
        </w:r>
      </w:hyperlink>
    </w:p>
    <w:p>
      <w:pPr>
        <w:pStyle w:val="TOC1"/>
        <w:tabs>
          <w:tab w:val="right" w:leader="dot" w:pos="8306"/>
        </w:tabs>
      </w:pPr>
      <w:hyperlink w:anchor="_Toc20162" w:history="1">
        <w:r>
          <w:rPr>
            <w:rFonts w:ascii="仿宋" w:eastAsia="仿宋" w:hAnsi="仿宋" w:cs="仿宋" w:hint="eastAsia"/>
            <w:lang w:eastAsia="zh-CN"/>
          </w:rPr>
          <w:t>五、高速压片机项目选址可行性分析</w:t>
        </w:r>
        <w:r>
          <w:tab/>
        </w:r>
        <w:r>
          <w:fldChar w:fldCharType="begin"/>
        </w:r>
        <w:r>
          <w:instrText xml:space="preserve"> PAGEREF _Toc20162 \h </w:instrText>
        </w:r>
        <w:r>
          <w:fldChar w:fldCharType="separate"/>
        </w:r>
        <w:r>
          <w:t>12</w:t>
        </w:r>
        <w:r>
          <w:fldChar w:fldCharType="end"/>
        </w:r>
      </w:hyperlink>
    </w:p>
    <w:p>
      <w:pPr>
        <w:pStyle w:val="TOC2"/>
        <w:tabs>
          <w:tab w:val="right" w:leader="dot" w:pos="8306"/>
        </w:tabs>
      </w:pPr>
      <w:hyperlink w:anchor="_Toc29535" w:history="1">
        <w:r>
          <w:rPr>
            <w:rFonts w:ascii="仿宋" w:eastAsia="仿宋" w:hAnsi="仿宋" w:cs="仿宋" w:hint="eastAsia"/>
            <w:lang w:eastAsia="zh-CN"/>
          </w:rPr>
          <w:t>(一)、高速压片机项目选址</w:t>
        </w:r>
        <w:r>
          <w:tab/>
        </w:r>
        <w:r>
          <w:fldChar w:fldCharType="begin"/>
        </w:r>
        <w:r>
          <w:instrText xml:space="preserve"> PAGEREF _Toc29535 \h </w:instrText>
        </w:r>
        <w:r>
          <w:fldChar w:fldCharType="separate"/>
        </w:r>
        <w:r>
          <w:t>12</w:t>
        </w:r>
        <w:r>
          <w:fldChar w:fldCharType="end"/>
        </w:r>
      </w:hyperlink>
    </w:p>
    <w:p>
      <w:pPr>
        <w:pStyle w:val="TOC2"/>
        <w:tabs>
          <w:tab w:val="right" w:leader="dot" w:pos="8306"/>
        </w:tabs>
      </w:pPr>
      <w:hyperlink w:anchor="_Toc8368" w:history="1">
        <w:r>
          <w:rPr>
            <w:rFonts w:ascii="仿宋" w:eastAsia="仿宋" w:hAnsi="仿宋" w:cs="仿宋" w:hint="eastAsia"/>
            <w:lang w:eastAsia="zh-CN"/>
          </w:rPr>
          <w:t>(二)、用地控制指标</w:t>
        </w:r>
        <w:r>
          <w:tab/>
        </w:r>
        <w:r>
          <w:fldChar w:fldCharType="begin"/>
        </w:r>
        <w:r>
          <w:instrText xml:space="preserve"> PAGEREF _Toc8368 \h </w:instrText>
        </w:r>
        <w:r>
          <w:fldChar w:fldCharType="separate"/>
        </w:r>
        <w:r>
          <w:t>12</w:t>
        </w:r>
        <w:r>
          <w:fldChar w:fldCharType="end"/>
        </w:r>
      </w:hyperlink>
    </w:p>
    <w:p>
      <w:pPr>
        <w:pStyle w:val="TOC2"/>
        <w:tabs>
          <w:tab w:val="right" w:leader="dot" w:pos="8306"/>
        </w:tabs>
      </w:pPr>
      <w:hyperlink w:anchor="_Toc1712" w:history="1">
        <w:r>
          <w:rPr>
            <w:rFonts w:ascii="仿宋" w:eastAsia="仿宋" w:hAnsi="仿宋" w:cs="仿宋" w:hint="eastAsia"/>
            <w:lang w:eastAsia="zh-CN"/>
          </w:rPr>
          <w:t>(三)、节约用地措施</w:t>
        </w:r>
        <w:r>
          <w:tab/>
        </w:r>
        <w:r>
          <w:fldChar w:fldCharType="begin"/>
        </w:r>
        <w:r>
          <w:instrText xml:space="preserve"> PAGEREF _Toc1712 \h </w:instrText>
        </w:r>
        <w:r>
          <w:fldChar w:fldCharType="separate"/>
        </w:r>
        <w:r>
          <w:t>14</w:t>
        </w:r>
        <w:r>
          <w:fldChar w:fldCharType="end"/>
        </w:r>
      </w:hyperlink>
    </w:p>
    <w:p>
      <w:pPr>
        <w:pStyle w:val="TOC2"/>
        <w:tabs>
          <w:tab w:val="right" w:leader="dot" w:pos="8306"/>
        </w:tabs>
      </w:pPr>
      <w:hyperlink w:anchor="_Toc3204" w:history="1">
        <w:r>
          <w:rPr>
            <w:rFonts w:ascii="仿宋" w:eastAsia="仿宋" w:hAnsi="仿宋" w:cs="仿宋" w:hint="eastAsia"/>
            <w:lang w:eastAsia="zh-CN"/>
          </w:rPr>
          <w:t>(四)、总图布置方案</w:t>
        </w:r>
        <w:r>
          <w:tab/>
        </w:r>
        <w:r>
          <w:fldChar w:fldCharType="begin"/>
        </w:r>
        <w:r>
          <w:instrText xml:space="preserve"> PAGEREF _Toc3204 \h </w:instrText>
        </w:r>
        <w:r>
          <w:fldChar w:fldCharType="separate"/>
        </w:r>
        <w:r>
          <w:t>15</w:t>
        </w:r>
        <w:r>
          <w:fldChar w:fldCharType="end"/>
        </w:r>
      </w:hyperlink>
    </w:p>
    <w:p>
      <w:pPr>
        <w:pStyle w:val="TOC2"/>
        <w:tabs>
          <w:tab w:val="right" w:leader="dot" w:pos="8306"/>
        </w:tabs>
      </w:pPr>
      <w:hyperlink w:anchor="_Toc3715" w:history="1">
        <w:r>
          <w:rPr>
            <w:rFonts w:ascii="仿宋" w:eastAsia="仿宋" w:hAnsi="仿宋" w:cs="仿宋" w:hint="eastAsia"/>
            <w:lang w:eastAsia="zh-CN"/>
          </w:rPr>
          <w:t>(五)、选址综合评价</w:t>
        </w:r>
        <w:r>
          <w:tab/>
        </w:r>
        <w:r>
          <w:fldChar w:fldCharType="begin"/>
        </w:r>
        <w:r>
          <w:instrText xml:space="preserve"> PAGEREF _Toc3715 \h </w:instrText>
        </w:r>
        <w:r>
          <w:fldChar w:fldCharType="separate"/>
        </w:r>
        <w:r>
          <w:t>17</w:t>
        </w:r>
        <w:r>
          <w:fldChar w:fldCharType="end"/>
        </w:r>
      </w:hyperlink>
    </w:p>
    <w:p>
      <w:pPr>
        <w:pStyle w:val="TOC1"/>
        <w:tabs>
          <w:tab w:val="right" w:leader="dot" w:pos="8306"/>
        </w:tabs>
      </w:pPr>
      <w:hyperlink w:anchor="_Toc23879" w:history="1">
        <w:r>
          <w:rPr>
            <w:rFonts w:ascii="仿宋" w:eastAsia="仿宋" w:hAnsi="仿宋" w:cs="仿宋" w:hint="eastAsia"/>
            <w:lang w:eastAsia="zh-CN"/>
          </w:rPr>
          <w:t>六、市场分析、调研</w:t>
        </w:r>
        <w:r>
          <w:tab/>
        </w:r>
        <w:r>
          <w:fldChar w:fldCharType="begin"/>
        </w:r>
        <w:r>
          <w:instrText xml:space="preserve"> PAGEREF _Toc23879 \h </w:instrText>
        </w:r>
        <w:r>
          <w:fldChar w:fldCharType="separate"/>
        </w:r>
        <w:r>
          <w:t>18</w:t>
        </w:r>
        <w:r>
          <w:fldChar w:fldCharType="end"/>
        </w:r>
      </w:hyperlink>
    </w:p>
    <w:p>
      <w:pPr>
        <w:pStyle w:val="TOC2"/>
        <w:tabs>
          <w:tab w:val="right" w:leader="dot" w:pos="8306"/>
        </w:tabs>
      </w:pPr>
      <w:hyperlink w:anchor="_Toc1317" w:history="1">
        <w:r>
          <w:rPr>
            <w:rFonts w:ascii="仿宋" w:eastAsia="仿宋" w:hAnsi="仿宋" w:cs="仿宋" w:hint="eastAsia"/>
            <w:lang w:eastAsia="zh-CN"/>
          </w:rPr>
          <w:t>(一)、高速压片机行业分析</w:t>
        </w:r>
        <w:r>
          <w:tab/>
        </w:r>
        <w:r>
          <w:fldChar w:fldCharType="begin"/>
        </w:r>
        <w:r>
          <w:instrText xml:space="preserve"> PAGEREF _Toc1317 \h </w:instrText>
        </w:r>
        <w:r>
          <w:fldChar w:fldCharType="separate"/>
        </w:r>
        <w:r>
          <w:t>18</w:t>
        </w:r>
        <w:r>
          <w:fldChar w:fldCharType="end"/>
        </w:r>
      </w:hyperlink>
    </w:p>
    <w:p>
      <w:pPr>
        <w:pStyle w:val="TOC2"/>
        <w:tabs>
          <w:tab w:val="right" w:leader="dot" w:pos="8306"/>
        </w:tabs>
      </w:pPr>
      <w:hyperlink w:anchor="_Toc22973" w:history="1">
        <w:r>
          <w:rPr>
            <w:rFonts w:ascii="仿宋" w:eastAsia="仿宋" w:hAnsi="仿宋" w:cs="仿宋" w:hint="eastAsia"/>
            <w:lang w:eastAsia="zh-CN"/>
          </w:rPr>
          <w:t>(二)、高速压片机市场分析预测</w:t>
        </w:r>
        <w:r>
          <w:tab/>
        </w:r>
        <w:r>
          <w:fldChar w:fldCharType="begin"/>
        </w:r>
        <w:r>
          <w:instrText xml:space="preserve"> PAGEREF _Toc22973 \h </w:instrText>
        </w:r>
        <w:r>
          <w:fldChar w:fldCharType="separate"/>
        </w:r>
        <w:r>
          <w:t>18</w:t>
        </w:r>
        <w:r>
          <w:fldChar w:fldCharType="end"/>
        </w:r>
      </w:hyperlink>
    </w:p>
    <w:p>
      <w:pPr>
        <w:pStyle w:val="TOC1"/>
        <w:tabs>
          <w:tab w:val="right" w:leader="dot" w:pos="8306"/>
        </w:tabs>
      </w:pPr>
      <w:hyperlink w:anchor="_Toc7506" w:history="1">
        <w:r>
          <w:rPr>
            <w:rFonts w:ascii="仿宋" w:eastAsia="仿宋" w:hAnsi="仿宋" w:cs="仿宋" w:hint="eastAsia"/>
            <w:lang w:eastAsia="zh-CN"/>
          </w:rPr>
          <w:t>七、高速压片机项目风险管理</w:t>
        </w:r>
        <w:r>
          <w:tab/>
        </w:r>
        <w:r>
          <w:fldChar w:fldCharType="begin"/>
        </w:r>
        <w:r>
          <w:instrText xml:space="preserve"> PAGEREF _Toc7506 \h </w:instrText>
        </w:r>
        <w:r>
          <w:fldChar w:fldCharType="separate"/>
        </w:r>
        <w:r>
          <w:t>19</w:t>
        </w:r>
        <w:r>
          <w:fldChar w:fldCharType="end"/>
        </w:r>
      </w:hyperlink>
    </w:p>
    <w:p>
      <w:pPr>
        <w:pStyle w:val="TOC2"/>
        <w:tabs>
          <w:tab w:val="right" w:leader="dot" w:pos="8306"/>
        </w:tabs>
      </w:pPr>
      <w:hyperlink w:anchor="_Toc23721" w:history="1">
        <w:r>
          <w:rPr>
            <w:rFonts w:ascii="仿宋" w:eastAsia="仿宋" w:hAnsi="仿宋" w:cs="仿宋" w:hint="eastAsia"/>
            <w:lang w:eastAsia="zh-CN"/>
          </w:rPr>
          <w:t>(一)、风险识别与评估</w:t>
        </w:r>
        <w:r>
          <w:tab/>
        </w:r>
        <w:r>
          <w:fldChar w:fldCharType="begin"/>
        </w:r>
        <w:r>
          <w:instrText xml:space="preserve"> PAGEREF _Toc23721 \h </w:instrText>
        </w:r>
        <w:r>
          <w:fldChar w:fldCharType="separate"/>
        </w:r>
        <w:r>
          <w:t>19</w:t>
        </w:r>
        <w:r>
          <w:fldChar w:fldCharType="end"/>
        </w:r>
      </w:hyperlink>
    </w:p>
    <w:p>
      <w:pPr>
        <w:pStyle w:val="TOC2"/>
        <w:tabs>
          <w:tab w:val="right" w:leader="dot" w:pos="8306"/>
        </w:tabs>
      </w:pPr>
      <w:hyperlink w:anchor="_Toc21967" w:history="1">
        <w:r>
          <w:rPr>
            <w:rFonts w:ascii="仿宋" w:eastAsia="仿宋" w:hAnsi="仿宋" w:cs="仿宋" w:hint="eastAsia"/>
            <w:lang w:eastAsia="zh-CN"/>
          </w:rPr>
          <w:t>(二)、风险应对策略</w:t>
        </w:r>
        <w:r>
          <w:tab/>
        </w:r>
        <w:r>
          <w:fldChar w:fldCharType="begin"/>
        </w:r>
        <w:r>
          <w:instrText xml:space="preserve"> PAGEREF _Toc21967 \h </w:instrText>
        </w:r>
        <w:r>
          <w:fldChar w:fldCharType="separate"/>
        </w:r>
        <w:r>
          <w:t>20</w:t>
        </w:r>
        <w:r>
          <w:fldChar w:fldCharType="end"/>
        </w:r>
      </w:hyperlink>
    </w:p>
    <w:p>
      <w:pPr>
        <w:pStyle w:val="TOC2"/>
        <w:tabs>
          <w:tab w:val="right" w:leader="dot" w:pos="8306"/>
        </w:tabs>
      </w:pPr>
      <w:hyperlink w:anchor="_Toc1162" w:history="1">
        <w:r>
          <w:rPr>
            <w:rFonts w:ascii="仿宋" w:eastAsia="仿宋" w:hAnsi="仿宋" w:cs="仿宋" w:hint="eastAsia"/>
            <w:lang w:eastAsia="zh-CN"/>
          </w:rPr>
          <w:t>(三)、风险监控与控制</w:t>
        </w:r>
        <w:r>
          <w:tab/>
        </w:r>
        <w:r>
          <w:fldChar w:fldCharType="begin"/>
        </w:r>
        <w:r>
          <w:instrText xml:space="preserve"> PAGEREF _Toc1162 \h </w:instrText>
        </w:r>
        <w:r>
          <w:fldChar w:fldCharType="separate"/>
        </w:r>
        <w:r>
          <w:t>22</w:t>
        </w:r>
        <w:r>
          <w:fldChar w:fldCharType="end"/>
        </w:r>
      </w:hyperlink>
    </w:p>
    <w:p>
      <w:pPr>
        <w:pStyle w:val="TOC1"/>
        <w:tabs>
          <w:tab w:val="right" w:leader="dot" w:pos="8306"/>
        </w:tabs>
      </w:pPr>
      <w:hyperlink w:anchor="_Toc10949" w:history="1">
        <w:r>
          <w:rPr>
            <w:rFonts w:ascii="仿宋" w:eastAsia="仿宋" w:hAnsi="仿宋" w:cs="仿宋" w:hint="eastAsia"/>
            <w:lang w:eastAsia="zh-CN"/>
          </w:rPr>
          <w:t>八、高速压片机项目投资规划</w:t>
        </w:r>
        <w:r>
          <w:tab/>
        </w:r>
        <w:r>
          <w:fldChar w:fldCharType="begin"/>
        </w:r>
        <w:r>
          <w:instrText xml:space="preserve"> PAGEREF _Toc10949 \h </w:instrText>
        </w:r>
        <w:r>
          <w:fldChar w:fldCharType="separate"/>
        </w:r>
        <w:r>
          <w:t>23</w:t>
        </w:r>
        <w:r>
          <w:fldChar w:fldCharType="end"/>
        </w:r>
      </w:hyperlink>
    </w:p>
    <w:p>
      <w:pPr>
        <w:pStyle w:val="TOC2"/>
        <w:tabs>
          <w:tab w:val="right" w:leader="dot" w:pos="8306"/>
        </w:tabs>
      </w:pPr>
      <w:hyperlink w:anchor="_Toc24061" w:history="1">
        <w:r>
          <w:rPr>
            <w:rFonts w:ascii="仿宋" w:eastAsia="仿宋" w:hAnsi="仿宋" w:cs="仿宋" w:hint="eastAsia"/>
            <w:lang w:eastAsia="zh-CN"/>
          </w:rPr>
          <w:t>(一)、高速压片机项目总投资估算</w:t>
        </w:r>
        <w:r>
          <w:tab/>
        </w:r>
        <w:r>
          <w:fldChar w:fldCharType="begin"/>
        </w:r>
        <w:r>
          <w:instrText xml:space="preserve"> PAGEREF _Toc24061 \h </w:instrText>
        </w:r>
        <w:r>
          <w:fldChar w:fldCharType="separate"/>
        </w:r>
        <w:r>
          <w:t>23</w:t>
        </w:r>
        <w:r>
          <w:fldChar w:fldCharType="end"/>
        </w:r>
      </w:hyperlink>
    </w:p>
    <w:p>
      <w:pPr>
        <w:pStyle w:val="TOC2"/>
        <w:tabs>
          <w:tab w:val="right" w:leader="dot" w:pos="8306"/>
        </w:tabs>
      </w:pPr>
      <w:hyperlink w:anchor="_Toc23309" w:history="1">
        <w:r>
          <w:rPr>
            <w:rFonts w:ascii="仿宋" w:eastAsia="仿宋" w:hAnsi="仿宋" w:cs="仿宋" w:hint="eastAsia"/>
            <w:lang w:eastAsia="zh-CN"/>
          </w:rPr>
          <w:t>(二)、资金筹措</w:t>
        </w:r>
        <w:r>
          <w:tab/>
        </w:r>
        <w:r>
          <w:fldChar w:fldCharType="begin"/>
        </w:r>
        <w:r>
          <w:instrText xml:space="preserve"> PAGEREF _Toc23309 \h </w:instrText>
        </w:r>
        <w:r>
          <w:fldChar w:fldCharType="separate"/>
        </w:r>
        <w:r>
          <w:t>25</w:t>
        </w:r>
        <w:r>
          <w:fldChar w:fldCharType="end"/>
        </w:r>
      </w:hyperlink>
    </w:p>
    <w:p>
      <w:pPr>
        <w:pStyle w:val="TOC1"/>
        <w:tabs>
          <w:tab w:val="right" w:leader="dot" w:pos="8306"/>
        </w:tabs>
      </w:pPr>
      <w:hyperlink w:anchor="_Toc18016" w:history="1">
        <w:r>
          <w:rPr>
            <w:rFonts w:ascii="仿宋" w:eastAsia="仿宋" w:hAnsi="仿宋" w:cs="仿宋" w:hint="eastAsia"/>
            <w:lang w:eastAsia="zh-CN"/>
          </w:rPr>
          <w:t>九、高速压片机项目财务管理</w:t>
        </w:r>
        <w:r>
          <w:tab/>
        </w:r>
        <w:r>
          <w:fldChar w:fldCharType="begin"/>
        </w:r>
        <w:r>
          <w:instrText xml:space="preserve"> PAGEREF _Toc18016 \h </w:instrText>
        </w:r>
        <w:r>
          <w:fldChar w:fldCharType="separate"/>
        </w:r>
        <w:r>
          <w:t>25</w:t>
        </w:r>
        <w:r>
          <w:fldChar w:fldCharType="end"/>
        </w:r>
      </w:hyperlink>
    </w:p>
    <w:p>
      <w:pPr>
        <w:pStyle w:val="TOC2"/>
        <w:tabs>
          <w:tab w:val="right" w:leader="dot" w:pos="8306"/>
        </w:tabs>
      </w:pPr>
      <w:hyperlink w:anchor="_Toc10449" w:history="1">
        <w:r>
          <w:rPr>
            <w:rFonts w:ascii="仿宋" w:eastAsia="仿宋" w:hAnsi="仿宋" w:cs="仿宋" w:hint="eastAsia"/>
            <w:lang w:eastAsia="zh-CN"/>
          </w:rPr>
          <w:t>(一)、资金需求大</w:t>
        </w:r>
        <w:r>
          <w:tab/>
        </w:r>
        <w:r>
          <w:fldChar w:fldCharType="begin"/>
        </w:r>
        <w:r>
          <w:instrText xml:space="preserve"> PAGEREF _Toc10449 \h </w:instrText>
        </w:r>
        <w:r>
          <w:fldChar w:fldCharType="separate"/>
        </w:r>
        <w:r>
          <w:t>25</w:t>
        </w:r>
        <w:r>
          <w:fldChar w:fldCharType="end"/>
        </w:r>
      </w:hyperlink>
    </w:p>
    <w:p>
      <w:pPr>
        <w:pStyle w:val="TOC2"/>
        <w:tabs>
          <w:tab w:val="right" w:leader="dot" w:pos="8306"/>
        </w:tabs>
      </w:pPr>
      <w:hyperlink w:anchor="_Toc28785" w:history="1">
        <w:r>
          <w:rPr>
            <w:rFonts w:ascii="仿宋" w:eastAsia="仿宋" w:hAnsi="仿宋" w:cs="仿宋" w:hint="eastAsia"/>
            <w:lang w:eastAsia="zh-CN"/>
          </w:rPr>
          <w:t>(二)、研发周期长</w:t>
        </w:r>
        <w:r>
          <w:tab/>
        </w:r>
        <w:r>
          <w:fldChar w:fldCharType="begin"/>
        </w:r>
        <w:r>
          <w:instrText xml:space="preserve"> PAGEREF _Toc28785 \h </w:instrText>
        </w:r>
        <w:r>
          <w:fldChar w:fldCharType="separate"/>
        </w:r>
        <w:r>
          <w:t>26</w:t>
        </w:r>
        <w:r>
          <w:fldChar w:fldCharType="end"/>
        </w:r>
      </w:hyperlink>
    </w:p>
    <w:p>
      <w:pPr>
        <w:pStyle w:val="TOC2"/>
        <w:tabs>
          <w:tab w:val="right" w:leader="dot" w:pos="8306"/>
        </w:tabs>
      </w:pPr>
      <w:hyperlink w:anchor="_Toc30758" w:history="1">
        <w:r>
          <w:rPr>
            <w:rFonts w:ascii="仿宋" w:eastAsia="仿宋" w:hAnsi="仿宋" w:cs="仿宋" w:hint="eastAsia"/>
            <w:lang w:eastAsia="zh-CN"/>
          </w:rPr>
          <w:t>(三)、市场风险大</w:t>
        </w:r>
        <w:r>
          <w:tab/>
        </w:r>
        <w:r>
          <w:fldChar w:fldCharType="begin"/>
        </w:r>
        <w:r>
          <w:instrText xml:space="preserve"> PAGEREF _Toc30758 \h </w:instrText>
        </w:r>
        <w:r>
          <w:fldChar w:fldCharType="separate"/>
        </w:r>
        <w:r>
          <w:t>28</w:t>
        </w:r>
        <w:r>
          <w:fldChar w:fldCharType="end"/>
        </w:r>
      </w:hyperlink>
    </w:p>
    <w:p>
      <w:pPr>
        <w:pStyle w:val="TOC2"/>
        <w:tabs>
          <w:tab w:val="right" w:leader="dot" w:pos="8306"/>
        </w:tabs>
      </w:pPr>
      <w:hyperlink w:anchor="_Toc762" w:history="1">
        <w:r>
          <w:rPr>
            <w:rFonts w:ascii="仿宋" w:eastAsia="仿宋" w:hAnsi="仿宋" w:cs="仿宋" w:hint="eastAsia"/>
            <w:lang w:eastAsia="zh-CN"/>
          </w:rPr>
          <w:t>(四)、利润率高</w:t>
        </w:r>
        <w:r>
          <w:tab/>
        </w:r>
        <w:r>
          <w:fldChar w:fldCharType="begin"/>
        </w:r>
        <w:r>
          <w:instrText xml:space="preserve"> PAGEREF _Toc762 \h </w:instrText>
        </w:r>
        <w:r>
          <w:fldChar w:fldCharType="separate"/>
        </w:r>
        <w:r>
          <w:t>30</w:t>
        </w:r>
        <w:r>
          <w:fldChar w:fldCharType="end"/>
        </w:r>
      </w:hyperlink>
    </w:p>
    <w:p>
      <w:pPr>
        <w:pStyle w:val="TOC1"/>
        <w:tabs>
          <w:tab w:val="right" w:leader="dot" w:pos="8306"/>
        </w:tabs>
      </w:pPr>
      <w:hyperlink w:anchor="_Toc911" w:history="1">
        <w:r>
          <w:rPr>
            <w:rFonts w:ascii="仿宋" w:eastAsia="仿宋" w:hAnsi="仿宋" w:cs="仿宋" w:hint="eastAsia"/>
            <w:lang w:eastAsia="zh-CN"/>
          </w:rPr>
          <w:t>十、高速压片机项目计划安排</w:t>
        </w:r>
        <w:r>
          <w:tab/>
        </w:r>
        <w:r>
          <w:fldChar w:fldCharType="begin"/>
        </w:r>
        <w:r>
          <w:instrText xml:space="preserve"> PAGEREF _Toc911 \h </w:instrText>
        </w:r>
        <w:r>
          <w:fldChar w:fldCharType="separate"/>
        </w:r>
        <w:r>
          <w:t>32</w:t>
        </w:r>
        <w:r>
          <w:fldChar w:fldCharType="end"/>
        </w:r>
      </w:hyperlink>
    </w:p>
    <w:p>
      <w:pPr>
        <w:pStyle w:val="TOC2"/>
        <w:tabs>
          <w:tab w:val="right" w:leader="dot" w:pos="8306"/>
        </w:tabs>
      </w:pPr>
      <w:hyperlink w:anchor="_Toc18894" w:history="1">
        <w:r>
          <w:rPr>
            <w:rFonts w:ascii="仿宋" w:eastAsia="仿宋" w:hAnsi="仿宋" w:cs="仿宋" w:hint="eastAsia"/>
            <w:lang w:eastAsia="zh-CN"/>
          </w:rPr>
          <w:t>(一)、建设周期</w:t>
        </w:r>
        <w:r>
          <w:tab/>
        </w:r>
        <w:r>
          <w:fldChar w:fldCharType="begin"/>
        </w:r>
        <w:r>
          <w:instrText xml:space="preserve"> PAGEREF _Toc18894 \h </w:instrText>
        </w:r>
        <w:r>
          <w:fldChar w:fldCharType="separate"/>
        </w:r>
        <w:r>
          <w:t>32</w:t>
        </w:r>
        <w:r>
          <w:fldChar w:fldCharType="end"/>
        </w:r>
      </w:hyperlink>
    </w:p>
    <w:p>
      <w:pPr>
        <w:pStyle w:val="TOC2"/>
        <w:tabs>
          <w:tab w:val="right" w:leader="dot" w:pos="8306"/>
        </w:tabs>
      </w:pPr>
      <w:hyperlink w:anchor="_Toc23947" w:history="1">
        <w:r>
          <w:rPr>
            <w:rFonts w:ascii="仿宋" w:eastAsia="仿宋" w:hAnsi="仿宋" w:cs="仿宋" w:hint="eastAsia"/>
            <w:lang w:eastAsia="zh-CN"/>
          </w:rPr>
          <w:t>(二)、建设进度</w:t>
        </w:r>
        <w:r>
          <w:tab/>
        </w:r>
        <w:r>
          <w:fldChar w:fldCharType="begin"/>
        </w:r>
        <w:r>
          <w:instrText xml:space="preserve"> PAGEREF _Toc23947 \h </w:instrText>
        </w:r>
        <w:r>
          <w:fldChar w:fldCharType="separate"/>
        </w:r>
        <w:r>
          <w:t>33</w:t>
        </w:r>
        <w:r>
          <w:fldChar w:fldCharType="end"/>
        </w:r>
      </w:hyperlink>
    </w:p>
    <w:p>
      <w:pPr>
        <w:pStyle w:val="TOC2"/>
        <w:tabs>
          <w:tab w:val="right" w:leader="dot" w:pos="8306"/>
        </w:tabs>
      </w:pPr>
      <w:hyperlink w:anchor="_Toc29590" w:history="1">
        <w:r>
          <w:rPr>
            <w:rFonts w:ascii="仿宋" w:eastAsia="仿宋" w:hAnsi="仿宋" w:cs="仿宋" w:hint="eastAsia"/>
            <w:lang w:eastAsia="zh-CN"/>
          </w:rPr>
          <w:t>(三)、进度安排注意事项</w:t>
        </w:r>
        <w:r>
          <w:tab/>
        </w:r>
        <w:r>
          <w:fldChar w:fldCharType="begin"/>
        </w:r>
        <w:r>
          <w:instrText xml:space="preserve"> PAGEREF _Toc29590 \h </w:instrText>
        </w:r>
        <w:r>
          <w:fldChar w:fldCharType="separate"/>
        </w:r>
        <w:r>
          <w:t>34</w:t>
        </w:r>
        <w:r>
          <w:fldChar w:fldCharType="end"/>
        </w:r>
      </w:hyperlink>
    </w:p>
    <w:p>
      <w:pPr>
        <w:pStyle w:val="TOC2"/>
        <w:tabs>
          <w:tab w:val="right" w:leader="dot" w:pos="8306"/>
        </w:tabs>
      </w:pPr>
      <w:hyperlink w:anchor="_Toc28571" w:history="1">
        <w:r>
          <w:rPr>
            <w:rFonts w:ascii="仿宋" w:eastAsia="仿宋" w:hAnsi="仿宋" w:cs="仿宋" w:hint="eastAsia"/>
            <w:lang w:eastAsia="zh-CN"/>
          </w:rPr>
          <w:t>(四)、人力资源配置</w:t>
        </w:r>
        <w:r>
          <w:tab/>
        </w:r>
        <w:r>
          <w:fldChar w:fldCharType="begin"/>
        </w:r>
        <w:r>
          <w:instrText xml:space="preserve"> PAGEREF _Toc28571 \h </w:instrText>
        </w:r>
        <w:r>
          <w:fldChar w:fldCharType="separate"/>
        </w:r>
        <w:r>
          <w:t>36</w:t>
        </w:r>
        <w:r>
          <w:fldChar w:fldCharType="end"/>
        </w:r>
      </w:hyperlink>
    </w:p>
    <w:p>
      <w:pPr>
        <w:pStyle w:val="TOC1"/>
        <w:tabs>
          <w:tab w:val="right" w:leader="dot" w:pos="8306"/>
        </w:tabs>
      </w:pPr>
      <w:hyperlink w:anchor="_Toc27471" w:history="1">
        <w:r>
          <w:rPr>
            <w:rFonts w:ascii="仿宋" w:eastAsia="仿宋" w:hAnsi="仿宋" w:cs="仿宋" w:hint="eastAsia"/>
            <w:lang w:eastAsia="zh-CN"/>
          </w:rPr>
          <w:t>十一、高速压片机项目经营效益</w:t>
        </w:r>
        <w:r>
          <w:tab/>
        </w:r>
        <w:r>
          <w:fldChar w:fldCharType="begin"/>
        </w:r>
        <w:r>
          <w:instrText xml:space="preserve"> PAGEREF _Toc27471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29" w:history="1">
        <w:r>
          <w:rPr>
            <w:rFonts w:ascii="仿宋" w:eastAsia="仿宋" w:hAnsi="仿宋" w:cs="仿宋" w:hint="eastAsia"/>
            <w:lang w:eastAsia="zh-CN"/>
          </w:rPr>
          <w:t>(一)、经济评价财务测算</w:t>
        </w:r>
        <w:r>
          <w:tab/>
        </w:r>
        <w:r>
          <w:fldChar w:fldCharType="begin"/>
        </w:r>
        <w:r>
          <w:instrText xml:space="preserve"> PAGEREF _Toc27229 \h </w:instrText>
        </w:r>
        <w:r>
          <w:fldChar w:fldCharType="separate"/>
        </w:r>
        <w:r>
          <w:t>36</w:t>
        </w:r>
        <w:r>
          <w:fldChar w:fldCharType="end"/>
        </w:r>
      </w:hyperlink>
    </w:p>
    <w:p>
      <w:pPr>
        <w:pStyle w:val="TOC2"/>
        <w:tabs>
          <w:tab w:val="right" w:leader="dot" w:pos="8306"/>
        </w:tabs>
      </w:pPr>
      <w:hyperlink w:anchor="_Toc4705" w:history="1">
        <w:r>
          <w:rPr>
            <w:rFonts w:ascii="仿宋" w:eastAsia="仿宋" w:hAnsi="仿宋" w:cs="仿宋" w:hint="eastAsia"/>
            <w:lang w:eastAsia="zh-CN"/>
          </w:rPr>
          <w:t>(二)、高速压片机项目盈利能力分析</w:t>
        </w:r>
        <w:r>
          <w:tab/>
        </w:r>
        <w:r>
          <w:fldChar w:fldCharType="begin"/>
        </w:r>
        <w:r>
          <w:instrText xml:space="preserve"> PAGEREF _Toc4705 \h </w:instrText>
        </w:r>
        <w:r>
          <w:fldChar w:fldCharType="separate"/>
        </w:r>
        <w:r>
          <w:t>38</w:t>
        </w:r>
        <w:r>
          <w:fldChar w:fldCharType="end"/>
        </w:r>
      </w:hyperlink>
    </w:p>
    <w:p>
      <w:pPr>
        <w:pStyle w:val="TOC1"/>
        <w:tabs>
          <w:tab w:val="right" w:leader="dot" w:pos="8306"/>
        </w:tabs>
      </w:pPr>
      <w:hyperlink w:anchor="_Toc30650" w:history="1">
        <w:r>
          <w:rPr>
            <w:rFonts w:ascii="仿宋" w:eastAsia="仿宋" w:hAnsi="仿宋" w:cs="仿宋" w:hint="eastAsia"/>
            <w:lang w:eastAsia="zh-CN"/>
          </w:rPr>
          <w:t>十二、生产安全保护</w:t>
        </w:r>
        <w:r>
          <w:tab/>
        </w:r>
        <w:r>
          <w:fldChar w:fldCharType="begin"/>
        </w:r>
        <w:r>
          <w:instrText xml:space="preserve"> PAGEREF _Toc30650 \h </w:instrText>
        </w:r>
        <w:r>
          <w:fldChar w:fldCharType="separate"/>
        </w:r>
        <w:r>
          <w:t>38</w:t>
        </w:r>
        <w:r>
          <w:fldChar w:fldCharType="end"/>
        </w:r>
      </w:hyperlink>
    </w:p>
    <w:p>
      <w:pPr>
        <w:pStyle w:val="TOC2"/>
        <w:tabs>
          <w:tab w:val="right" w:leader="dot" w:pos="8306"/>
        </w:tabs>
      </w:pPr>
      <w:hyperlink w:anchor="_Toc2227" w:history="1">
        <w:r>
          <w:rPr>
            <w:rFonts w:ascii="仿宋" w:eastAsia="仿宋" w:hAnsi="仿宋" w:cs="仿宋" w:hint="eastAsia"/>
            <w:lang w:eastAsia="zh-CN"/>
          </w:rPr>
          <w:t>(一)、消防安全</w:t>
        </w:r>
        <w:r>
          <w:tab/>
        </w:r>
        <w:r>
          <w:fldChar w:fldCharType="begin"/>
        </w:r>
        <w:r>
          <w:instrText xml:space="preserve"> PAGEREF _Toc2227 \h </w:instrText>
        </w:r>
        <w:r>
          <w:fldChar w:fldCharType="separate"/>
        </w:r>
        <w:r>
          <w:t>38</w:t>
        </w:r>
        <w:r>
          <w:fldChar w:fldCharType="end"/>
        </w:r>
      </w:hyperlink>
    </w:p>
    <w:p>
      <w:pPr>
        <w:pStyle w:val="TOC2"/>
        <w:tabs>
          <w:tab w:val="right" w:leader="dot" w:pos="8306"/>
        </w:tabs>
      </w:pPr>
      <w:hyperlink w:anchor="_Toc18223" w:history="1">
        <w:r>
          <w:rPr>
            <w:rFonts w:ascii="仿宋" w:eastAsia="仿宋" w:hAnsi="仿宋" w:cs="仿宋" w:hint="eastAsia"/>
            <w:lang w:eastAsia="zh-CN"/>
          </w:rPr>
          <w:t>(二)、防火防爆总图布置措施</w:t>
        </w:r>
        <w:r>
          <w:tab/>
        </w:r>
        <w:r>
          <w:fldChar w:fldCharType="begin"/>
        </w:r>
        <w:r>
          <w:instrText xml:space="preserve"> PAGEREF _Toc18223 \h </w:instrText>
        </w:r>
        <w:r>
          <w:fldChar w:fldCharType="separate"/>
        </w:r>
        <w:r>
          <w:t>40</w:t>
        </w:r>
        <w:r>
          <w:fldChar w:fldCharType="end"/>
        </w:r>
      </w:hyperlink>
    </w:p>
    <w:p>
      <w:pPr>
        <w:pStyle w:val="TOC2"/>
        <w:tabs>
          <w:tab w:val="right" w:leader="dot" w:pos="8306"/>
        </w:tabs>
      </w:pPr>
      <w:hyperlink w:anchor="_Toc23088" w:history="1">
        <w:r>
          <w:rPr>
            <w:rFonts w:ascii="仿宋" w:eastAsia="仿宋" w:hAnsi="仿宋" w:cs="仿宋" w:hint="eastAsia"/>
            <w:lang w:eastAsia="zh-CN"/>
          </w:rPr>
          <w:t>(三)、自然灾害防范措施</w:t>
        </w:r>
        <w:r>
          <w:tab/>
        </w:r>
        <w:r>
          <w:fldChar w:fldCharType="begin"/>
        </w:r>
        <w:r>
          <w:instrText xml:space="preserve"> PAGEREF _Toc23088 \h </w:instrText>
        </w:r>
        <w:r>
          <w:fldChar w:fldCharType="separate"/>
        </w:r>
        <w:r>
          <w:t>41</w:t>
        </w:r>
        <w:r>
          <w:fldChar w:fldCharType="end"/>
        </w:r>
      </w:hyperlink>
    </w:p>
    <w:p>
      <w:pPr>
        <w:pStyle w:val="TOC2"/>
        <w:tabs>
          <w:tab w:val="right" w:leader="dot" w:pos="8306"/>
        </w:tabs>
      </w:pPr>
      <w:hyperlink w:anchor="_Toc3519" w:history="1">
        <w:r>
          <w:rPr>
            <w:rFonts w:ascii="仿宋" w:eastAsia="仿宋" w:hAnsi="仿宋" w:cs="仿宋" w:hint="eastAsia"/>
            <w:lang w:eastAsia="zh-CN"/>
          </w:rPr>
          <w:t>(四)、安全色及安全标志使用要求</w:t>
        </w:r>
        <w:r>
          <w:tab/>
        </w:r>
        <w:r>
          <w:fldChar w:fldCharType="begin"/>
        </w:r>
        <w:r>
          <w:instrText xml:space="preserve"> PAGEREF _Toc3519 \h </w:instrText>
        </w:r>
        <w:r>
          <w:fldChar w:fldCharType="separate"/>
        </w:r>
        <w:r>
          <w:t>42</w:t>
        </w:r>
        <w:r>
          <w:fldChar w:fldCharType="end"/>
        </w:r>
      </w:hyperlink>
    </w:p>
    <w:p>
      <w:pPr>
        <w:pStyle w:val="TOC2"/>
        <w:tabs>
          <w:tab w:val="right" w:leader="dot" w:pos="8306"/>
        </w:tabs>
      </w:pPr>
      <w:hyperlink w:anchor="_Toc26001" w:history="1">
        <w:r>
          <w:rPr>
            <w:rFonts w:ascii="仿宋" w:eastAsia="仿宋" w:hAnsi="仿宋" w:cs="仿宋" w:hint="eastAsia"/>
            <w:lang w:eastAsia="zh-CN"/>
          </w:rPr>
          <w:t>(五)、防尘防毒措施</w:t>
        </w:r>
        <w:r>
          <w:tab/>
        </w:r>
        <w:r>
          <w:fldChar w:fldCharType="begin"/>
        </w:r>
        <w:r>
          <w:instrText xml:space="preserve"> PAGEREF _Toc26001 \h </w:instrText>
        </w:r>
        <w:r>
          <w:fldChar w:fldCharType="separate"/>
        </w:r>
        <w:r>
          <w:t>43</w:t>
        </w:r>
        <w:r>
          <w:fldChar w:fldCharType="end"/>
        </w:r>
      </w:hyperlink>
    </w:p>
    <w:p>
      <w:pPr>
        <w:pStyle w:val="TOC2"/>
        <w:tabs>
          <w:tab w:val="right" w:leader="dot" w:pos="8306"/>
        </w:tabs>
      </w:pPr>
      <w:hyperlink w:anchor="_Toc7693" w:history="1">
        <w:r>
          <w:rPr>
            <w:rFonts w:ascii="仿宋" w:eastAsia="仿宋" w:hAnsi="仿宋" w:cs="仿宋" w:hint="eastAsia"/>
            <w:lang w:eastAsia="zh-CN"/>
          </w:rPr>
          <w:t>(六)、防静电、触电防护及防雷措施</w:t>
        </w:r>
        <w:r>
          <w:tab/>
        </w:r>
        <w:r>
          <w:fldChar w:fldCharType="begin"/>
        </w:r>
        <w:r>
          <w:instrText xml:space="preserve"> PAGEREF _Toc7693 \h </w:instrText>
        </w:r>
        <w:r>
          <w:fldChar w:fldCharType="separate"/>
        </w:r>
        <w:r>
          <w:t>44</w:t>
        </w:r>
        <w:r>
          <w:fldChar w:fldCharType="end"/>
        </w:r>
      </w:hyperlink>
    </w:p>
    <w:p>
      <w:pPr>
        <w:pStyle w:val="TOC2"/>
        <w:tabs>
          <w:tab w:val="right" w:leader="dot" w:pos="8306"/>
        </w:tabs>
      </w:pPr>
      <w:hyperlink w:anchor="_Toc11888" w:history="1">
        <w:r>
          <w:rPr>
            <w:rFonts w:ascii="仿宋" w:eastAsia="仿宋" w:hAnsi="仿宋" w:cs="仿宋" w:hint="eastAsia"/>
            <w:lang w:eastAsia="zh-CN"/>
          </w:rPr>
          <w:t>(七)、机械设备安全保障措施</w:t>
        </w:r>
        <w:r>
          <w:tab/>
        </w:r>
        <w:r>
          <w:fldChar w:fldCharType="begin"/>
        </w:r>
        <w:r>
          <w:instrText xml:space="preserve"> PAGEREF _Toc11888 \h </w:instrText>
        </w:r>
        <w:r>
          <w:fldChar w:fldCharType="separate"/>
        </w:r>
        <w:r>
          <w:t>45</w:t>
        </w:r>
        <w:r>
          <w:fldChar w:fldCharType="end"/>
        </w:r>
      </w:hyperlink>
    </w:p>
    <w:p>
      <w:pPr>
        <w:pStyle w:val="TOC1"/>
        <w:tabs>
          <w:tab w:val="right" w:leader="dot" w:pos="8306"/>
        </w:tabs>
      </w:pPr>
      <w:hyperlink w:anchor="_Toc8879" w:history="1">
        <w:r>
          <w:rPr>
            <w:rFonts w:ascii="仿宋" w:eastAsia="仿宋" w:hAnsi="仿宋" w:cs="仿宋" w:hint="eastAsia"/>
            <w:lang w:eastAsia="zh-CN"/>
          </w:rPr>
          <w:t>十三、高速压片机项目实施时间节点</w:t>
        </w:r>
        <w:r>
          <w:tab/>
        </w:r>
        <w:r>
          <w:fldChar w:fldCharType="begin"/>
        </w:r>
        <w:r>
          <w:instrText xml:space="preserve"> PAGEREF _Toc8879 \h </w:instrText>
        </w:r>
        <w:r>
          <w:fldChar w:fldCharType="separate"/>
        </w:r>
        <w:r>
          <w:t>46</w:t>
        </w:r>
        <w:r>
          <w:fldChar w:fldCharType="end"/>
        </w:r>
      </w:hyperlink>
    </w:p>
    <w:p>
      <w:pPr>
        <w:pStyle w:val="TOC2"/>
        <w:tabs>
          <w:tab w:val="right" w:leader="dot" w:pos="8306"/>
        </w:tabs>
      </w:pPr>
      <w:hyperlink w:anchor="_Toc7404" w:history="1">
        <w:r>
          <w:rPr>
            <w:rFonts w:ascii="仿宋" w:eastAsia="仿宋" w:hAnsi="仿宋" w:cs="仿宋" w:hint="eastAsia"/>
            <w:lang w:eastAsia="zh-CN"/>
          </w:rPr>
          <w:t>(一)、高速压片机项目启动阶段时间节点</w:t>
        </w:r>
        <w:r>
          <w:tab/>
        </w:r>
        <w:r>
          <w:fldChar w:fldCharType="begin"/>
        </w:r>
        <w:r>
          <w:instrText xml:space="preserve"> PAGEREF _Toc7404 \h </w:instrText>
        </w:r>
        <w:r>
          <w:fldChar w:fldCharType="separate"/>
        </w:r>
        <w:r>
          <w:t>46</w:t>
        </w:r>
        <w:r>
          <w:fldChar w:fldCharType="end"/>
        </w:r>
      </w:hyperlink>
    </w:p>
    <w:p>
      <w:pPr>
        <w:pStyle w:val="TOC2"/>
        <w:tabs>
          <w:tab w:val="right" w:leader="dot" w:pos="8306"/>
        </w:tabs>
      </w:pPr>
      <w:hyperlink w:anchor="_Toc5053" w:history="1">
        <w:r>
          <w:rPr>
            <w:rFonts w:ascii="仿宋" w:eastAsia="仿宋" w:hAnsi="仿宋" w:cs="仿宋" w:hint="eastAsia"/>
            <w:lang w:eastAsia="zh-CN"/>
          </w:rPr>
          <w:t>(二)、高速压片机项目执行阶段时间节点</w:t>
        </w:r>
        <w:r>
          <w:tab/>
        </w:r>
        <w:r>
          <w:fldChar w:fldCharType="begin"/>
        </w:r>
        <w:r>
          <w:instrText xml:space="preserve"> PAGEREF _Toc5053 \h </w:instrText>
        </w:r>
        <w:r>
          <w:fldChar w:fldCharType="separate"/>
        </w:r>
        <w:r>
          <w:t>48</w:t>
        </w:r>
        <w:r>
          <w:fldChar w:fldCharType="end"/>
        </w:r>
      </w:hyperlink>
    </w:p>
    <w:p>
      <w:pPr>
        <w:pStyle w:val="TOC2"/>
        <w:tabs>
          <w:tab w:val="right" w:leader="dot" w:pos="8306"/>
        </w:tabs>
      </w:pPr>
      <w:hyperlink w:anchor="_Toc32608" w:history="1">
        <w:r>
          <w:rPr>
            <w:rFonts w:ascii="仿宋" w:eastAsia="仿宋" w:hAnsi="仿宋" w:cs="仿宋" w:hint="eastAsia"/>
            <w:lang w:eastAsia="zh-CN"/>
          </w:rPr>
          <w:t>(三)、高速压片机项目完成阶段时间节点</w:t>
        </w:r>
        <w:r>
          <w:tab/>
        </w:r>
        <w:r>
          <w:fldChar w:fldCharType="begin"/>
        </w:r>
        <w:r>
          <w:instrText xml:space="preserve"> PAGEREF _Toc32608 \h </w:instrText>
        </w:r>
        <w:r>
          <w:fldChar w:fldCharType="separate"/>
        </w:r>
        <w:r>
          <w:t>49</w:t>
        </w:r>
        <w:r>
          <w:fldChar w:fldCharType="end"/>
        </w:r>
      </w:hyperlink>
    </w:p>
    <w:p>
      <w:pPr>
        <w:pStyle w:val="TOC1"/>
        <w:tabs>
          <w:tab w:val="right" w:leader="dot" w:pos="8306"/>
        </w:tabs>
      </w:pPr>
      <w:hyperlink w:anchor="_Toc2595" w:history="1">
        <w:r>
          <w:rPr>
            <w:rFonts w:ascii="仿宋" w:eastAsia="仿宋" w:hAnsi="仿宋" w:cs="仿宋" w:hint="eastAsia"/>
            <w:lang w:eastAsia="zh-CN"/>
          </w:rPr>
          <w:t>十四、营销与推广策略</w:t>
        </w:r>
        <w:r>
          <w:tab/>
        </w:r>
        <w:r>
          <w:fldChar w:fldCharType="begin"/>
        </w:r>
        <w:r>
          <w:instrText xml:space="preserve"> PAGEREF _Toc2595 \h </w:instrText>
        </w:r>
        <w:r>
          <w:fldChar w:fldCharType="separate"/>
        </w:r>
        <w:r>
          <w:t>50</w:t>
        </w:r>
        <w:r>
          <w:fldChar w:fldCharType="end"/>
        </w:r>
      </w:hyperlink>
    </w:p>
    <w:p>
      <w:pPr>
        <w:pStyle w:val="TOC2"/>
        <w:tabs>
          <w:tab w:val="right" w:leader="dot" w:pos="8306"/>
        </w:tabs>
      </w:pPr>
      <w:hyperlink w:anchor="_Toc1799" w:history="1">
        <w:r>
          <w:rPr>
            <w:rFonts w:ascii="仿宋" w:eastAsia="仿宋" w:hAnsi="仿宋" w:cs="仿宋" w:hint="eastAsia"/>
            <w:lang w:eastAsia="zh-CN"/>
          </w:rPr>
          <w:t>(一)、产品/服务定位与特点</w:t>
        </w:r>
        <w:r>
          <w:tab/>
        </w:r>
        <w:r>
          <w:fldChar w:fldCharType="begin"/>
        </w:r>
        <w:r>
          <w:instrText xml:space="preserve"> PAGEREF _Toc1799 \h </w:instrText>
        </w:r>
        <w:r>
          <w:fldChar w:fldCharType="separate"/>
        </w:r>
        <w:r>
          <w:t>50</w:t>
        </w:r>
        <w:r>
          <w:fldChar w:fldCharType="end"/>
        </w:r>
      </w:hyperlink>
    </w:p>
    <w:p>
      <w:pPr>
        <w:pStyle w:val="TOC2"/>
        <w:tabs>
          <w:tab w:val="right" w:leader="dot" w:pos="8306"/>
        </w:tabs>
      </w:pPr>
      <w:hyperlink w:anchor="_Toc26180" w:history="1">
        <w:r>
          <w:rPr>
            <w:rFonts w:ascii="仿宋" w:eastAsia="仿宋" w:hAnsi="仿宋" w:cs="仿宋" w:hint="eastAsia"/>
            <w:lang w:eastAsia="zh-CN"/>
          </w:rPr>
          <w:t>(二)、市场定位与竞争分析</w:t>
        </w:r>
        <w:r>
          <w:tab/>
        </w:r>
        <w:r>
          <w:fldChar w:fldCharType="begin"/>
        </w:r>
        <w:r>
          <w:instrText xml:space="preserve"> PAGEREF _Toc26180 \h </w:instrText>
        </w:r>
        <w:r>
          <w:fldChar w:fldCharType="separate"/>
        </w:r>
        <w:r>
          <w:t>51</w:t>
        </w:r>
        <w:r>
          <w:fldChar w:fldCharType="end"/>
        </w:r>
      </w:hyperlink>
    </w:p>
    <w:p>
      <w:pPr>
        <w:pStyle w:val="TOC2"/>
        <w:tabs>
          <w:tab w:val="right" w:leader="dot" w:pos="8306"/>
        </w:tabs>
      </w:pPr>
      <w:hyperlink w:anchor="_Toc32382" w:history="1">
        <w:r>
          <w:rPr>
            <w:rFonts w:ascii="仿宋" w:eastAsia="仿宋" w:hAnsi="仿宋" w:cs="仿宋" w:hint="eastAsia"/>
            <w:lang w:eastAsia="zh-CN"/>
          </w:rPr>
          <w:t>(三)、营销渠道与策略</w:t>
        </w:r>
        <w:r>
          <w:tab/>
        </w:r>
        <w:r>
          <w:fldChar w:fldCharType="begin"/>
        </w:r>
        <w:r>
          <w:instrText xml:space="preserve"> PAGEREF _Toc32382 \h </w:instrText>
        </w:r>
        <w:r>
          <w:fldChar w:fldCharType="separate"/>
        </w:r>
        <w:r>
          <w:t>52</w:t>
        </w:r>
        <w:r>
          <w:fldChar w:fldCharType="end"/>
        </w:r>
      </w:hyperlink>
    </w:p>
    <w:p>
      <w:pPr>
        <w:pStyle w:val="TOC2"/>
        <w:tabs>
          <w:tab w:val="right" w:leader="dot" w:pos="8306"/>
        </w:tabs>
      </w:pPr>
      <w:hyperlink w:anchor="_Toc11502" w:history="1">
        <w:r>
          <w:rPr>
            <w:rFonts w:ascii="仿宋" w:eastAsia="仿宋" w:hAnsi="仿宋" w:cs="仿宋" w:hint="eastAsia"/>
            <w:lang w:eastAsia="zh-CN"/>
          </w:rPr>
          <w:t>(四)、推广与宣传活动</w:t>
        </w:r>
        <w:r>
          <w:tab/>
        </w:r>
        <w:r>
          <w:fldChar w:fldCharType="begin"/>
        </w:r>
        <w:r>
          <w:instrText xml:space="preserve"> PAGEREF _Toc11502 \h </w:instrText>
        </w:r>
        <w:r>
          <w:fldChar w:fldCharType="separate"/>
        </w:r>
        <w:r>
          <w:t>53</w:t>
        </w:r>
        <w:r>
          <w:fldChar w:fldCharType="end"/>
        </w:r>
      </w:hyperlink>
    </w:p>
    <w:p>
      <w:pPr>
        <w:pStyle w:val="TOC1"/>
        <w:tabs>
          <w:tab w:val="right" w:leader="dot" w:pos="8306"/>
        </w:tabs>
      </w:pPr>
      <w:hyperlink w:anchor="_Toc12666" w:history="1">
        <w:r>
          <w:rPr>
            <w:rFonts w:ascii="仿宋" w:eastAsia="仿宋" w:hAnsi="仿宋" w:cs="仿宋" w:hint="eastAsia"/>
            <w:lang w:eastAsia="zh-CN"/>
          </w:rPr>
          <w:t>十五、高速压片机项目工程方案分析</w:t>
        </w:r>
        <w:r>
          <w:tab/>
        </w:r>
        <w:r>
          <w:fldChar w:fldCharType="begin"/>
        </w:r>
        <w:r>
          <w:instrText xml:space="preserve"> PAGEREF _Toc12666 \h </w:instrText>
        </w:r>
        <w:r>
          <w:fldChar w:fldCharType="separate"/>
        </w:r>
        <w:r>
          <w:t>59</w:t>
        </w:r>
        <w:r>
          <w:fldChar w:fldCharType="end"/>
        </w:r>
      </w:hyperlink>
    </w:p>
    <w:p>
      <w:pPr>
        <w:pStyle w:val="TOC2"/>
        <w:tabs>
          <w:tab w:val="right" w:leader="dot" w:pos="8306"/>
        </w:tabs>
      </w:pPr>
      <w:hyperlink w:anchor="_Toc21677" w:history="1">
        <w:r>
          <w:rPr>
            <w:rFonts w:ascii="仿宋" w:eastAsia="仿宋" w:hAnsi="仿宋" w:cs="仿宋" w:hint="eastAsia"/>
            <w:lang w:eastAsia="zh-CN"/>
          </w:rPr>
          <w:t>(一)、建筑工程设计原则</w:t>
        </w:r>
        <w:r>
          <w:tab/>
        </w:r>
        <w:r>
          <w:fldChar w:fldCharType="begin"/>
        </w:r>
        <w:r>
          <w:instrText xml:space="preserve"> PAGEREF _Toc21677 \h </w:instrText>
        </w:r>
        <w:r>
          <w:fldChar w:fldCharType="separate"/>
        </w:r>
        <w:r>
          <w:t>59</w:t>
        </w:r>
        <w:r>
          <w:fldChar w:fldCharType="end"/>
        </w:r>
      </w:hyperlink>
    </w:p>
    <w:p>
      <w:pPr>
        <w:pStyle w:val="TOC2"/>
        <w:tabs>
          <w:tab w:val="right" w:leader="dot" w:pos="8306"/>
        </w:tabs>
      </w:pPr>
      <w:hyperlink w:anchor="_Toc30526" w:history="1">
        <w:r>
          <w:rPr>
            <w:rFonts w:ascii="仿宋" w:eastAsia="仿宋" w:hAnsi="仿宋" w:cs="仿宋" w:hint="eastAsia"/>
            <w:lang w:eastAsia="zh-CN"/>
          </w:rPr>
          <w:t>(二)、土建工程建设指标</w:t>
        </w:r>
        <w:r>
          <w:tab/>
        </w:r>
        <w:r>
          <w:fldChar w:fldCharType="begin"/>
        </w:r>
        <w:r>
          <w:instrText xml:space="preserve"> PAGEREF _Toc30526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81"/>
      <w:r>
        <w:rPr>
          <w:rFonts w:ascii="仿宋" w:eastAsia="仿宋" w:hAnsi="仿宋" w:cs="仿宋" w:hint="eastAsia"/>
          <w:sz w:val="28"/>
          <w:lang w:eastAsia="zh-CN"/>
        </w:rPr>
        <w:t>一、高速压片机项目建设单位说明</w:t>
      </w:r>
      <w:bookmarkEnd w:id="2"/>
    </w:p>
    <w:p>
      <w:pPr>
        <w:pStyle w:val="Heading2"/>
        <w:rPr>
          <w:rFonts w:ascii="仿宋" w:eastAsia="仿宋" w:hAnsi="仿宋" w:cs="仿宋" w:hint="eastAsia"/>
          <w:lang w:eastAsia="zh-CN"/>
        </w:rPr>
      </w:pPr>
      <w:bookmarkStart w:id="3" w:name="_Toc19503"/>
      <w:r>
        <w:rPr>
          <w:rFonts w:ascii="仿宋" w:eastAsia="仿宋" w:hAnsi="仿宋" w:cs="仿宋" w:hint="eastAsia"/>
          <w:lang w:eastAsia="zh-CN"/>
        </w:rPr>
        <w:t>(一)、高速压片机项目承办单位基本情况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速压片机项目承办单位的XXXX，我们着眼于实现可持续的经济效益。通过技术创新和解决方案的提供，公司预计在高速压片机项目执行期间将获得可观的收入增长。这一收入来源主要包括高速压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同时，我们注重成本控制和效率提升，以确保高速压片机项目的可持续盈利。透过精细的管理和资源优化，公司期望实现高速压片机项目利润最大化。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速压片机项目实施进行全面的投资评估，包括高速压片机项目启动阶段的资金投入和后续运营成本。通过对高速压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速压片机项目实施过程中具备足够的资金流动性，公司将进行详尽的现金流分析。这包括资金需求的合理预测、高速压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46"/>
      <w:r>
        <w:rPr>
          <w:rFonts w:ascii="仿宋" w:eastAsia="仿宋" w:hAnsi="仿宋" w:cs="仿宋" w:hint="eastAsia"/>
          <w:sz w:val="28"/>
          <w:lang w:eastAsia="zh-CN"/>
        </w:rPr>
        <w:t>二、高速压片机项目危机管理</w:t>
      </w:r>
      <w:bookmarkEnd w:id="5"/>
    </w:p>
    <w:p>
      <w:pPr>
        <w:pStyle w:val="Heading2"/>
        <w:rPr>
          <w:rFonts w:ascii="仿宋" w:eastAsia="仿宋" w:hAnsi="仿宋" w:cs="仿宋" w:hint="eastAsia"/>
          <w:lang w:eastAsia="zh-CN"/>
        </w:rPr>
      </w:pPr>
      <w:bookmarkStart w:id="6" w:name="_Toc2863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压片机项目危机管理中，危机预警与识别是确保高速压片机项目稳健运行的核心步骤。通过建立全面的监测机制，高速压片机项目团队旨在及时发现和理解潜在的风险和危机因素，以便采取及时的预防和应对措施，确保高速压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首先，通过深入的风险评估，高速压片机项目团队全面分析了整个高速压片机项目和各个阶段可能存在的威胁。这包括准确评估每个潜在风险的发生概率和可能影响的程度，为后续危机预警提供了有力支持。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速压片机项目团队着重于明确定义高速压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速压片机项目进展的持续监控，团队能够及时发现潜在问题并作出迅速反应。高速压片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在这一阶段，团队的专业素养和反应速度将发挥至关重要的作用，以确保潜在危机能够在初期得到有效的处理，最大程度地减轻负面影响。通过危机预警与识别，高速压片机项目得以更有序、可控地推进。</w:t>
      </w:r>
    </w:p>
    <w:p>
      <w:pPr>
        <w:pStyle w:val="Heading2"/>
        <w:ind w:firstLine="560" w:firstLineChars="200"/>
        <w:rPr>
          <w:rFonts w:ascii="仿宋" w:eastAsia="仿宋" w:hAnsi="仿宋" w:cs="仿宋" w:hint="eastAsia"/>
          <w:sz w:val="28"/>
          <w:lang w:eastAsia="zh-CN"/>
        </w:rPr>
      </w:pPr>
      <w:bookmarkStart w:id="7" w:name="_Toc3223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在危机发生时，高速压片机项目团队立即行动，成立了应急小组。该小组的任务是迅速制定并实施紧急应对措施，以最小化潜在损失。以下是采取的主要措施：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暂停高速压片机项目进度：为遏制危机蔓延，高速压片机项目暂时停止进行，以便全面评估当前状况。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资源重新分配：重新评估高速压片机项目资源的分配，确保最大限度地减小损失。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实时沟通：与关键利益相关者建立实时沟通机制，向他们传递高速压片机项目危机的实际状况，保障高速压片机项目核心利益。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在紧急应对的同时，高速压片机项目团队强调了团队协作和有效沟通的重要性。以下是团队协作的关键举措：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信息共享机制：建立了信息共享平台，确保团队成员能够及时获取高速压片机项目危机的实时信息。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领导者沟通：高速压片机项目领导者通过定期会议和即时沟通工具，指导团队应对危机，保持团队稳定运行。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随着危机得到初步控制，高速压片机项目团队转向制定恢复计划，以确保高速压片机项目能够从中迅速恢复。主要恢复计划包括：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修复受损的进度计划：重新评估高速压片机项目进度，制定修复计划，确保高速压片机项目尽快回归正常进程。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重新调整资源分配：优化资源分配，确保高速压片机项目在有限资源下高效运转。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风险管理机制加强：对高速压片机项目风险进行全面评估，制定更强化的风险管理策略，以预防未来可能的危机。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119"/>
      <w:r>
        <w:rPr>
          <w:rFonts w:ascii="仿宋" w:eastAsia="仿宋" w:hAnsi="仿宋" w:cs="仿宋" w:hint="eastAsia"/>
          <w:sz w:val="28"/>
          <w:lang w:eastAsia="zh-CN"/>
        </w:rPr>
        <w:t>三、高速压片机项目可持续发展</w:t>
      </w:r>
      <w:bookmarkEnd w:id="8"/>
    </w:p>
    <w:p>
      <w:pPr>
        <w:pStyle w:val="Heading2"/>
        <w:rPr>
          <w:rFonts w:ascii="仿宋" w:eastAsia="仿宋" w:hAnsi="仿宋" w:cs="仿宋" w:hint="eastAsia"/>
          <w:lang w:eastAsia="zh-CN"/>
        </w:rPr>
      </w:pPr>
      <w:bookmarkStart w:id="9" w:name="_Toc1632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压片机项目中，高速压片机项目团队着眼于未来，明确了可持续发展的战略方向。制定的具体可持续发展目标包括降低资源使用、采用环保技术、最大化社会效益等。这一步骤不仅有助于高速压片机项目在环保和社会责任方面达到最高标准，也为未来提供了明确的指引，确保高速压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可持续实践的融入高速压片机项目管理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压片机项目管理周期。从高速压片机项目规划开始，高速压片机项目团队就考虑了环境和社会的因素。在执行阶段，高速压片机项目团队积极推动绿色技术的应用，优化资源利用。此外，关注员工的社会责任，通过培训和沟通活动提高员工对可持续发展的认知，使他们能够在日常工作中践行可持续实践。这些举措不仅为高速压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26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扎根于高速压片机项目的可持续发展理念，我们深信环保与社会责任是高速压片机项目成功的关键支柱。在高速压片机项目的每一步，我们都致力于通过创新和实践，履行对环境和社会的坚定责任。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团队通过引入先进的环保技术、建立高效的废物处理系统以及推动能源节约措施，积极履行环保责任。定期的环保监测和评估确保高速压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不仅致力于自身可持续发展，还注重对社会的回馈。通过支持社区高速压片机项目、参与慈善事业、提供培训机会等方式，高速压片机项目积极履行社会责任。与当地社区建立积极互动，关注员工的工作与生活平衡，以及员工的身心健康，是高速压片机项目在社会责任层面的关键举措。这样的实践不仅增强了高速压片机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226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07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速压片机项目的技术管理特点体现在其创新导向。通过引入最先进的技术趋势和解决方案，高速压片机项目致力于提升科技含量、提高质量和效率水平。这意味着我们将采用最新的工具和方法，确保高速压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速压片机项目技术管理的显著特征。通过整合不同领域的技术资源，我们实现了跨学科的协同工作。这有助于优化技术架构，提高整体效能。此外，整合性策略还促进了不同技术团队之间的紧密沟通和高效合作，确保高速压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速压片机项目所采用的技术。通过不断优化技术方案，高速压片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速压片机项目团队将在高速压片机项目初期识别可能的技术风险，并采取相应的预防和应对措施。通过建立健全的风险评估机制，高速压片机项目能够在实施过程中及时发现并解决潜在的技术问题，保障高速压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速压片机项目中，技术将成为高速压片机项目成功的有力支持。这一深度剖析揭示了技术管理在高速压片机项目实施中的关键作用，为高速压片机项目的技术基础奠定了坚实的基础。</w:t>
      </w:r>
    </w:p>
    <w:p>
      <w:pPr>
        <w:pStyle w:val="Heading2"/>
        <w:ind w:firstLine="560" w:firstLineChars="200"/>
        <w:rPr>
          <w:rFonts w:ascii="仿宋" w:eastAsia="仿宋" w:hAnsi="仿宋" w:cs="仿宋" w:hint="eastAsia"/>
          <w:sz w:val="28"/>
          <w:lang w:eastAsia="zh-CN"/>
        </w:rPr>
      </w:pPr>
      <w:bookmarkStart w:id="13" w:name="_Toc31604"/>
      <w:r>
        <w:rPr>
          <w:rFonts w:ascii="仿宋" w:eastAsia="仿宋" w:hAnsi="仿宋" w:cs="仿宋" w:hint="eastAsia"/>
          <w:sz w:val="28"/>
          <w:lang w:eastAsia="zh-CN"/>
        </w:rPr>
        <w:t>(二)、高速压片机项目工艺技术设计方案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速压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速压片机项目将严格按照相关行业规范要求进行组织。通过有效控制产品质量，高速压片机项目将致力于为顾客提供优质的高速压片机项目产品和良好的服务。这体现了高速压片机项目对于生产活动合规性和质量标准的高度重视，为高速压片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高速压片机项目注重生态效益和清洁生产原则。高速压片机项目建设将紧密结合地方特色经济发展，与社会经济发展规划和区域环境保护规划方案相协调一致。通过与当地区域自然生态系统的结合，高速压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速压片机项目产品具有多样化的客户需求和个性化的特点。因此，高速压片机项目产品规格品种多样，且单批生产数量较小。为满足这一特点，高速压片机项目承办单位将建设先进的柔性制造生产线。通过广泛应用柔性制造技术，高速压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速压片机项目采用的技术具有较高的技术含量和自动化水平，处于国内先进水平。这一技术选用不仅体现了对生产效率、质量和环境友好性的高标准要求，同时为高速压片机项目的可持续发展奠定了坚实的基础。</w:t>
      </w:r>
    </w:p>
    <w:p>
      <w:pPr>
        <w:pStyle w:val="Heading2"/>
        <w:ind w:firstLine="560" w:firstLineChars="200"/>
        <w:rPr>
          <w:rFonts w:ascii="仿宋" w:eastAsia="仿宋" w:hAnsi="仿宋" w:cs="仿宋" w:hint="eastAsia"/>
          <w:sz w:val="28"/>
          <w:lang w:eastAsia="zh-CN"/>
        </w:rPr>
      </w:pPr>
      <w:bookmarkStart w:id="14" w:name="_Toc2405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为确保高速压片机项目的高效生产和技术实施，我们制定了一套精心设计的设备选型方案，以满足高速压片机项目生产、质量和环保的要求。该方案的主要特点如下：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速压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针对高速压片机项目产品的多样性和小批量生产的特点，我们将建设柔性制造生产线。通过在设备选型中考虑柔性制造技术，可以灵活应对不同产品规格和生产需求，实现生产线的高度灵活性和适应性。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162"/>
      <w:r>
        <w:rPr>
          <w:rFonts w:ascii="仿宋" w:eastAsia="仿宋" w:hAnsi="仿宋" w:cs="仿宋" w:hint="eastAsia"/>
          <w:sz w:val="28"/>
          <w:lang w:eastAsia="zh-CN"/>
        </w:rPr>
        <w:t>五、高速压片机项目选址可行性分析</w:t>
      </w:r>
      <w:bookmarkEnd w:id="15"/>
    </w:p>
    <w:p>
      <w:pPr>
        <w:pStyle w:val="Heading2"/>
        <w:rPr>
          <w:rFonts w:ascii="仿宋" w:eastAsia="仿宋" w:hAnsi="仿宋" w:cs="仿宋" w:hint="eastAsia"/>
          <w:lang w:eastAsia="zh-CN"/>
        </w:rPr>
      </w:pPr>
      <w:bookmarkStart w:id="16" w:name="_Toc29535"/>
      <w:r>
        <w:rPr>
          <w:rFonts w:ascii="仿宋" w:eastAsia="仿宋" w:hAnsi="仿宋" w:cs="仿宋" w:hint="eastAsia"/>
          <w:lang w:eastAsia="zh-CN"/>
        </w:rPr>
        <w:t>(一)、高速压片机项目选址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该高速压片机项目选址位于XX省XX市XX区XXX街道</w:t>
      </w:r>
    </w:p>
    <w:p>
      <w:pPr>
        <w:pStyle w:val="Heading2"/>
        <w:ind w:firstLine="560" w:firstLineChars="200"/>
        <w:rPr>
          <w:rFonts w:ascii="仿宋" w:eastAsia="仿宋" w:hAnsi="仿宋" w:cs="仿宋" w:hint="eastAsia"/>
          <w:sz w:val="28"/>
          <w:lang w:eastAsia="zh-CN"/>
        </w:rPr>
      </w:pPr>
      <w:bookmarkStart w:id="17" w:name="_Toc836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高速压片机项目的征地面积将根据高速压片机项目的实际规模和需求进行精确规划。具体面积XXX平方米，旨在确保高速压片机项目不仅能够满足当前的发展需求，还能够预留空间以适应未来的扩展。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净用地面积是在征地面积基础上去除不可利用面积后的实际可开发用地。具体面积XXX平方米，考虑到环保、交通、安全等多方面因素，以确保高速压片机项目在整体利用效率上达到最优。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高速压片机项目计划建设的建筑总规模具体面积XXX平方米。这一规模的确定综合考虑了高速压片机项目的性质、规模，以及城市规划的相关要求，确保建筑布局与周边环境协调一致。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绿地率是高速压片机项目用地中被规划为绿地的比例。具体面积XXX平方米，旨在通过合理规划绿地，改善高速压片机项目周边环境，提升居民生活质量，并符合城市整体绿化规划。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容积率是用地上可以建设的建筑总体积与用地面积之比。具体面积XXX，通过合理的容积率规划，确保高速压片机项目建筑规模与周边环境和谐共生。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压片机项目选址与当地城市规划相一致，具体面积XXX平方米。通过与城市规划部门深入沟通，确保高速压片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速压片机项目选址符合当地产业政策，具体面积XXX平方米。这包括高速压片机项目对当地经济的促进作用，以及对相关产业的带动效应，确保高速压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用地总体要求必须符合环保和可持续发展的原则，具体面积XXX平方米。通过采用绿色建筑设计、节能减排等措施，确保高速压片机项目在建设和运营过程中对环境的影响最小化，达到可持续发展的要求。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确保高速压片机项目选址具备必要的公共设施配套，具体面积XXX平方米。这包括交通便利性、教育、医疗等基础设施，以提高居民生活品质，使得高速压片机项目选址更具吸引力。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考虑用地总体要求对当地社会稳定性的影响，具体面积XXX平方米。通过深入了解当地社区反馈，确保高速压片机项目的选址和建设过程对当地社会和谐稳定产生积极作用。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压片机项目选址不仅符合法规和规划，还在实际操作中具有可行性。这一全面规划将为高速压片机项目的成功实施提供坚实的基础，确保高速压片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1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压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压片机项目的设备规划和空间设计中，我们将采取灵活设备布局的措施。设备布局将根据实际需求进行灵活设计，避免不必要的浪费。通过合理规划设备摆放位置，我们将提高设备的利用率，减少设备间距，以确保高速压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压片机项目内部引入共享设施的概念，例如共享会议室、办公区等。通过这种方式，我们可以减少对资源的重复建设，提高资源共享效率，从而减小高速压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20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速压片机项目的总图布置中，我们将不同功能区域进行明确的规划，以最大程度满足高速压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https://d.book118.com/478053122015006037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B1313"/>
    <w:rsid w:val="514B13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53122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2024-02-15T17:09:00Z</dcterms:created>
  <dcterms:modified xsi:type="dcterms:W3CDTF">2024-02-15T17:09:53Z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E9D4629958134E279F4B97B3A11D1255_11</vt:lpwstr>
  </property>
  <property fmtid="{D5CDD505-2E9C-101B-9397-08002B2CF9AE}" pid="3" name="KSOProductBuildVer">
    <vt:lpwstr>2052-12.1.0.16250</vt:lpwstr>
  </property>
</Properties>
</file>