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单边导向陶瓷弹片项目发展计划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2" w:history="1">
        <w:r>
          <w:rPr>
            <w:rFonts w:ascii="仿宋" w:eastAsia="仿宋" w:hAnsi="仿宋" w:cs="仿宋" w:hint="eastAsia"/>
            <w:lang w:eastAsia="zh-CN"/>
          </w:rPr>
          <w:t>概论</w:t>
        </w:r>
        <w:r>
          <w:tab/>
        </w:r>
        <w:r>
          <w:fldChar w:fldCharType="begin"/>
        </w:r>
        <w:r>
          <w:instrText xml:space="preserve"> PAGEREF _Toc372 \h </w:instrText>
        </w:r>
        <w:r>
          <w:fldChar w:fldCharType="separate"/>
        </w:r>
        <w:r>
          <w:t>3</w:t>
        </w:r>
        <w:r>
          <w:fldChar w:fldCharType="end"/>
        </w:r>
      </w:hyperlink>
    </w:p>
    <w:p>
      <w:pPr>
        <w:pStyle w:val="TOC1"/>
        <w:tabs>
          <w:tab w:val="right" w:leader="dot" w:pos="8306"/>
        </w:tabs>
      </w:pPr>
      <w:hyperlink w:anchor="_Toc10581" w:history="1">
        <w:r>
          <w:rPr>
            <w:rFonts w:ascii="仿宋" w:eastAsia="仿宋" w:hAnsi="仿宋" w:cs="仿宋" w:hint="eastAsia"/>
            <w:lang w:eastAsia="zh-CN"/>
          </w:rPr>
          <w:t>一、单边导向陶瓷弹片项目建设地分析</w:t>
        </w:r>
        <w:r>
          <w:tab/>
        </w:r>
        <w:r>
          <w:fldChar w:fldCharType="begin"/>
        </w:r>
        <w:r>
          <w:instrText xml:space="preserve"> PAGEREF _Toc10581 \h </w:instrText>
        </w:r>
        <w:r>
          <w:fldChar w:fldCharType="separate"/>
        </w:r>
        <w:r>
          <w:t>3</w:t>
        </w:r>
        <w:r>
          <w:fldChar w:fldCharType="end"/>
        </w:r>
      </w:hyperlink>
    </w:p>
    <w:p>
      <w:pPr>
        <w:pStyle w:val="TOC2"/>
        <w:tabs>
          <w:tab w:val="right" w:leader="dot" w:pos="8306"/>
        </w:tabs>
      </w:pPr>
      <w:hyperlink w:anchor="_Toc3584" w:history="1">
        <w:r>
          <w:rPr>
            <w:rFonts w:ascii="仿宋" w:eastAsia="仿宋" w:hAnsi="仿宋" w:cs="仿宋" w:hint="eastAsia"/>
            <w:lang w:eastAsia="zh-CN"/>
          </w:rPr>
          <w:t>(一)、单边导向陶瓷弹片项目选址原则</w:t>
        </w:r>
        <w:r>
          <w:tab/>
        </w:r>
        <w:r>
          <w:fldChar w:fldCharType="begin"/>
        </w:r>
        <w:r>
          <w:instrText xml:space="preserve"> PAGEREF _Toc3584 \h </w:instrText>
        </w:r>
        <w:r>
          <w:fldChar w:fldCharType="separate"/>
        </w:r>
        <w:r>
          <w:t>3</w:t>
        </w:r>
        <w:r>
          <w:fldChar w:fldCharType="end"/>
        </w:r>
      </w:hyperlink>
    </w:p>
    <w:p>
      <w:pPr>
        <w:pStyle w:val="TOC2"/>
        <w:tabs>
          <w:tab w:val="right" w:leader="dot" w:pos="8306"/>
        </w:tabs>
      </w:pPr>
      <w:hyperlink w:anchor="_Toc9478" w:history="1">
        <w:r>
          <w:rPr>
            <w:rFonts w:ascii="仿宋" w:eastAsia="仿宋" w:hAnsi="仿宋" w:cs="仿宋" w:hint="eastAsia"/>
            <w:lang w:eastAsia="zh-CN"/>
          </w:rPr>
          <w:t>(二)、单边导向陶瓷弹片项目选址</w:t>
        </w:r>
        <w:r>
          <w:tab/>
        </w:r>
        <w:r>
          <w:fldChar w:fldCharType="begin"/>
        </w:r>
        <w:r>
          <w:instrText xml:space="preserve"> PAGEREF _Toc9478 \h </w:instrText>
        </w:r>
        <w:r>
          <w:fldChar w:fldCharType="separate"/>
        </w:r>
        <w:r>
          <w:t>4</w:t>
        </w:r>
        <w:r>
          <w:fldChar w:fldCharType="end"/>
        </w:r>
      </w:hyperlink>
    </w:p>
    <w:p>
      <w:pPr>
        <w:pStyle w:val="TOC2"/>
        <w:tabs>
          <w:tab w:val="right" w:leader="dot" w:pos="8306"/>
        </w:tabs>
      </w:pPr>
      <w:hyperlink w:anchor="_Toc17169" w:history="1">
        <w:r>
          <w:rPr>
            <w:rFonts w:ascii="仿宋" w:eastAsia="仿宋" w:hAnsi="仿宋" w:cs="仿宋" w:hint="eastAsia"/>
            <w:lang w:eastAsia="zh-CN"/>
          </w:rPr>
          <w:t>(三)、建设条件分析</w:t>
        </w:r>
        <w:r>
          <w:tab/>
        </w:r>
        <w:r>
          <w:fldChar w:fldCharType="begin"/>
        </w:r>
        <w:r>
          <w:instrText xml:space="preserve"> PAGEREF _Toc17169 \h </w:instrText>
        </w:r>
        <w:r>
          <w:fldChar w:fldCharType="separate"/>
        </w:r>
        <w:r>
          <w:t>4</w:t>
        </w:r>
        <w:r>
          <w:fldChar w:fldCharType="end"/>
        </w:r>
      </w:hyperlink>
    </w:p>
    <w:p>
      <w:pPr>
        <w:pStyle w:val="TOC2"/>
        <w:tabs>
          <w:tab w:val="right" w:leader="dot" w:pos="8306"/>
        </w:tabs>
      </w:pPr>
      <w:hyperlink w:anchor="_Toc26893" w:history="1">
        <w:r>
          <w:rPr>
            <w:rFonts w:ascii="仿宋" w:eastAsia="仿宋" w:hAnsi="仿宋" w:cs="仿宋" w:hint="eastAsia"/>
            <w:lang w:eastAsia="zh-CN"/>
          </w:rPr>
          <w:t>(四)、用地控制指标</w:t>
        </w:r>
        <w:r>
          <w:tab/>
        </w:r>
        <w:r>
          <w:fldChar w:fldCharType="begin"/>
        </w:r>
        <w:r>
          <w:instrText xml:space="preserve"> PAGEREF _Toc26893 \h </w:instrText>
        </w:r>
        <w:r>
          <w:fldChar w:fldCharType="separate"/>
        </w:r>
        <w:r>
          <w:t>6</w:t>
        </w:r>
        <w:r>
          <w:fldChar w:fldCharType="end"/>
        </w:r>
      </w:hyperlink>
    </w:p>
    <w:p>
      <w:pPr>
        <w:pStyle w:val="TOC2"/>
        <w:tabs>
          <w:tab w:val="right" w:leader="dot" w:pos="8306"/>
        </w:tabs>
      </w:pPr>
      <w:hyperlink w:anchor="_Toc14962" w:history="1">
        <w:r>
          <w:rPr>
            <w:rFonts w:ascii="仿宋" w:eastAsia="仿宋" w:hAnsi="仿宋" w:cs="仿宋" w:hint="eastAsia"/>
            <w:lang w:eastAsia="zh-CN"/>
          </w:rPr>
          <w:t>(五)、用地总体要求</w:t>
        </w:r>
        <w:r>
          <w:tab/>
        </w:r>
        <w:r>
          <w:fldChar w:fldCharType="begin"/>
        </w:r>
        <w:r>
          <w:instrText xml:space="preserve"> PAGEREF _Toc14962 \h </w:instrText>
        </w:r>
        <w:r>
          <w:fldChar w:fldCharType="separate"/>
        </w:r>
        <w:r>
          <w:t>7</w:t>
        </w:r>
        <w:r>
          <w:fldChar w:fldCharType="end"/>
        </w:r>
      </w:hyperlink>
    </w:p>
    <w:p>
      <w:pPr>
        <w:pStyle w:val="TOC2"/>
        <w:tabs>
          <w:tab w:val="right" w:leader="dot" w:pos="8306"/>
        </w:tabs>
      </w:pPr>
      <w:hyperlink w:anchor="_Toc28968" w:history="1">
        <w:r>
          <w:rPr>
            <w:rFonts w:ascii="仿宋" w:eastAsia="仿宋" w:hAnsi="仿宋" w:cs="仿宋" w:hint="eastAsia"/>
            <w:lang w:eastAsia="zh-CN"/>
          </w:rPr>
          <w:t>(六)、节约用地措施</w:t>
        </w:r>
        <w:r>
          <w:tab/>
        </w:r>
        <w:r>
          <w:fldChar w:fldCharType="begin"/>
        </w:r>
        <w:r>
          <w:instrText xml:space="preserve"> PAGEREF _Toc28968 \h </w:instrText>
        </w:r>
        <w:r>
          <w:fldChar w:fldCharType="separate"/>
        </w:r>
        <w:r>
          <w:t>8</w:t>
        </w:r>
        <w:r>
          <w:fldChar w:fldCharType="end"/>
        </w:r>
      </w:hyperlink>
    </w:p>
    <w:p>
      <w:pPr>
        <w:pStyle w:val="TOC2"/>
        <w:tabs>
          <w:tab w:val="right" w:leader="dot" w:pos="8306"/>
        </w:tabs>
      </w:pPr>
      <w:hyperlink w:anchor="_Toc11651" w:history="1">
        <w:r>
          <w:rPr>
            <w:rFonts w:ascii="仿宋" w:eastAsia="仿宋" w:hAnsi="仿宋" w:cs="仿宋" w:hint="eastAsia"/>
            <w:lang w:eastAsia="zh-CN"/>
          </w:rPr>
          <w:t>(七)、总图布置方案</w:t>
        </w:r>
        <w:r>
          <w:tab/>
        </w:r>
        <w:r>
          <w:fldChar w:fldCharType="begin"/>
        </w:r>
        <w:r>
          <w:instrText xml:space="preserve"> PAGEREF _Toc11651 \h </w:instrText>
        </w:r>
        <w:r>
          <w:fldChar w:fldCharType="separate"/>
        </w:r>
        <w:r>
          <w:t>9</w:t>
        </w:r>
        <w:r>
          <w:fldChar w:fldCharType="end"/>
        </w:r>
      </w:hyperlink>
    </w:p>
    <w:p>
      <w:pPr>
        <w:pStyle w:val="TOC2"/>
        <w:tabs>
          <w:tab w:val="right" w:leader="dot" w:pos="8306"/>
        </w:tabs>
      </w:pPr>
      <w:hyperlink w:anchor="_Toc29549" w:history="1">
        <w:r>
          <w:rPr>
            <w:rFonts w:ascii="仿宋" w:eastAsia="仿宋" w:hAnsi="仿宋" w:cs="仿宋" w:hint="eastAsia"/>
            <w:lang w:eastAsia="zh-CN"/>
          </w:rPr>
          <w:t>(八)、运输组成</w:t>
        </w:r>
        <w:r>
          <w:tab/>
        </w:r>
        <w:r>
          <w:fldChar w:fldCharType="begin"/>
        </w:r>
        <w:r>
          <w:instrText xml:space="preserve"> PAGEREF _Toc29549 \h </w:instrText>
        </w:r>
        <w:r>
          <w:fldChar w:fldCharType="separate"/>
        </w:r>
        <w:r>
          <w:t>11</w:t>
        </w:r>
        <w:r>
          <w:fldChar w:fldCharType="end"/>
        </w:r>
      </w:hyperlink>
    </w:p>
    <w:p>
      <w:pPr>
        <w:pStyle w:val="TOC2"/>
        <w:tabs>
          <w:tab w:val="right" w:leader="dot" w:pos="8306"/>
        </w:tabs>
      </w:pPr>
      <w:hyperlink w:anchor="_Toc7021" w:history="1">
        <w:r>
          <w:rPr>
            <w:rFonts w:ascii="仿宋" w:eastAsia="仿宋" w:hAnsi="仿宋" w:cs="仿宋" w:hint="eastAsia"/>
            <w:lang w:eastAsia="zh-CN"/>
          </w:rPr>
          <w:t>(九)、选址综合评价</w:t>
        </w:r>
        <w:r>
          <w:tab/>
        </w:r>
        <w:r>
          <w:fldChar w:fldCharType="begin"/>
        </w:r>
        <w:r>
          <w:instrText xml:space="preserve"> PAGEREF _Toc7021 \h </w:instrText>
        </w:r>
        <w:r>
          <w:fldChar w:fldCharType="separate"/>
        </w:r>
        <w:r>
          <w:t>14</w:t>
        </w:r>
        <w:r>
          <w:fldChar w:fldCharType="end"/>
        </w:r>
      </w:hyperlink>
    </w:p>
    <w:p>
      <w:pPr>
        <w:pStyle w:val="TOC1"/>
        <w:tabs>
          <w:tab w:val="right" w:leader="dot" w:pos="8306"/>
        </w:tabs>
      </w:pPr>
      <w:hyperlink w:anchor="_Toc13857" w:history="1">
        <w:r>
          <w:rPr>
            <w:rFonts w:ascii="仿宋" w:eastAsia="仿宋" w:hAnsi="仿宋" w:cs="仿宋" w:hint="eastAsia"/>
            <w:lang w:eastAsia="zh-CN"/>
          </w:rPr>
          <w:t>二、工艺先进性</w:t>
        </w:r>
        <w:r>
          <w:tab/>
        </w:r>
        <w:r>
          <w:fldChar w:fldCharType="begin"/>
        </w:r>
        <w:r>
          <w:instrText xml:space="preserve"> PAGEREF _Toc13857 \h </w:instrText>
        </w:r>
        <w:r>
          <w:fldChar w:fldCharType="separate"/>
        </w:r>
        <w:r>
          <w:t>14</w:t>
        </w:r>
        <w:r>
          <w:fldChar w:fldCharType="end"/>
        </w:r>
      </w:hyperlink>
    </w:p>
    <w:p>
      <w:pPr>
        <w:pStyle w:val="TOC2"/>
        <w:tabs>
          <w:tab w:val="right" w:leader="dot" w:pos="8306"/>
        </w:tabs>
      </w:pPr>
      <w:hyperlink w:anchor="_Toc28191" w:history="1">
        <w:r>
          <w:rPr>
            <w:rFonts w:ascii="仿宋" w:eastAsia="仿宋" w:hAnsi="仿宋" w:cs="仿宋" w:hint="eastAsia"/>
            <w:lang w:eastAsia="zh-CN"/>
          </w:rPr>
          <w:t>(一)、单边导向陶瓷弹片项目建设期的原辅材料保障</w:t>
        </w:r>
        <w:r>
          <w:tab/>
        </w:r>
        <w:r>
          <w:fldChar w:fldCharType="begin"/>
        </w:r>
        <w:r>
          <w:instrText xml:space="preserve"> PAGEREF _Toc28191 \h </w:instrText>
        </w:r>
        <w:r>
          <w:fldChar w:fldCharType="separate"/>
        </w:r>
        <w:r>
          <w:t>14</w:t>
        </w:r>
        <w:r>
          <w:fldChar w:fldCharType="end"/>
        </w:r>
      </w:hyperlink>
    </w:p>
    <w:p>
      <w:pPr>
        <w:pStyle w:val="TOC2"/>
        <w:tabs>
          <w:tab w:val="right" w:leader="dot" w:pos="8306"/>
        </w:tabs>
      </w:pPr>
      <w:hyperlink w:anchor="_Toc11593" w:history="1">
        <w:r>
          <w:rPr>
            <w:rFonts w:ascii="仿宋" w:eastAsia="仿宋" w:hAnsi="仿宋" w:cs="仿宋" w:hint="eastAsia"/>
            <w:lang w:eastAsia="zh-CN"/>
          </w:rPr>
          <w:t>(二)、单边导向陶瓷弹片项目运营期的原辅材料采购与管理</w:t>
        </w:r>
        <w:r>
          <w:tab/>
        </w:r>
        <w:r>
          <w:fldChar w:fldCharType="begin"/>
        </w:r>
        <w:r>
          <w:instrText xml:space="preserve"> PAGEREF _Toc11593 \h </w:instrText>
        </w:r>
        <w:r>
          <w:fldChar w:fldCharType="separate"/>
        </w:r>
        <w:r>
          <w:t>15</w:t>
        </w:r>
        <w:r>
          <w:fldChar w:fldCharType="end"/>
        </w:r>
      </w:hyperlink>
    </w:p>
    <w:p>
      <w:pPr>
        <w:pStyle w:val="TOC2"/>
        <w:tabs>
          <w:tab w:val="right" w:leader="dot" w:pos="8306"/>
        </w:tabs>
      </w:pPr>
      <w:hyperlink w:anchor="_Toc31757" w:history="1">
        <w:r>
          <w:rPr>
            <w:rFonts w:ascii="仿宋" w:eastAsia="仿宋" w:hAnsi="仿宋" w:cs="仿宋" w:hint="eastAsia"/>
            <w:lang w:eastAsia="zh-CN"/>
          </w:rPr>
          <w:t>(三)、技术管理的独特特色</w:t>
        </w:r>
        <w:r>
          <w:tab/>
        </w:r>
        <w:r>
          <w:fldChar w:fldCharType="begin"/>
        </w:r>
        <w:r>
          <w:instrText xml:space="preserve"> PAGEREF _Toc31757 \h </w:instrText>
        </w:r>
        <w:r>
          <w:fldChar w:fldCharType="separate"/>
        </w:r>
        <w:r>
          <w:t>16</w:t>
        </w:r>
        <w:r>
          <w:fldChar w:fldCharType="end"/>
        </w:r>
      </w:hyperlink>
    </w:p>
    <w:p>
      <w:pPr>
        <w:pStyle w:val="TOC2"/>
        <w:tabs>
          <w:tab w:val="right" w:leader="dot" w:pos="8306"/>
        </w:tabs>
      </w:pPr>
      <w:hyperlink w:anchor="_Toc26090" w:history="1">
        <w:r>
          <w:rPr>
            <w:rFonts w:ascii="仿宋" w:eastAsia="仿宋" w:hAnsi="仿宋" w:cs="仿宋" w:hint="eastAsia"/>
            <w:lang w:eastAsia="zh-CN"/>
          </w:rPr>
          <w:t>(四)、单边导向陶瓷弹片项目工艺技术设计方案</w:t>
        </w:r>
        <w:r>
          <w:tab/>
        </w:r>
        <w:r>
          <w:fldChar w:fldCharType="begin"/>
        </w:r>
        <w:r>
          <w:instrText xml:space="preserve"> PAGEREF _Toc26090 \h </w:instrText>
        </w:r>
        <w:r>
          <w:fldChar w:fldCharType="separate"/>
        </w:r>
        <w:r>
          <w:t>18</w:t>
        </w:r>
        <w:r>
          <w:fldChar w:fldCharType="end"/>
        </w:r>
      </w:hyperlink>
    </w:p>
    <w:p>
      <w:pPr>
        <w:pStyle w:val="TOC2"/>
        <w:tabs>
          <w:tab w:val="right" w:leader="dot" w:pos="8306"/>
        </w:tabs>
      </w:pPr>
      <w:hyperlink w:anchor="_Toc29958" w:history="1">
        <w:r>
          <w:rPr>
            <w:rFonts w:ascii="仿宋" w:eastAsia="仿宋" w:hAnsi="仿宋" w:cs="仿宋" w:hint="eastAsia"/>
            <w:lang w:eastAsia="zh-CN"/>
          </w:rPr>
          <w:t>(五)、设备选型的智能化方案</w:t>
        </w:r>
        <w:r>
          <w:tab/>
        </w:r>
        <w:r>
          <w:fldChar w:fldCharType="begin"/>
        </w:r>
        <w:r>
          <w:instrText xml:space="preserve"> PAGEREF _Toc29958 \h </w:instrText>
        </w:r>
        <w:r>
          <w:fldChar w:fldCharType="separate"/>
        </w:r>
        <w:r>
          <w:t>19</w:t>
        </w:r>
        <w:r>
          <w:fldChar w:fldCharType="end"/>
        </w:r>
      </w:hyperlink>
    </w:p>
    <w:p>
      <w:pPr>
        <w:pStyle w:val="TOC1"/>
        <w:tabs>
          <w:tab w:val="right" w:leader="dot" w:pos="8306"/>
        </w:tabs>
      </w:pPr>
      <w:hyperlink w:anchor="_Toc13323" w:history="1">
        <w:r>
          <w:rPr>
            <w:rFonts w:ascii="仿宋" w:eastAsia="仿宋" w:hAnsi="仿宋" w:cs="仿宋" w:hint="eastAsia"/>
            <w:lang w:eastAsia="zh-CN"/>
          </w:rPr>
          <w:t>三、单边导向陶瓷弹片项目概论</w:t>
        </w:r>
        <w:r>
          <w:tab/>
        </w:r>
        <w:r>
          <w:fldChar w:fldCharType="begin"/>
        </w:r>
        <w:r>
          <w:instrText xml:space="preserve"> PAGEREF _Toc13323 \h </w:instrText>
        </w:r>
        <w:r>
          <w:fldChar w:fldCharType="separate"/>
        </w:r>
        <w:r>
          <w:t>20</w:t>
        </w:r>
        <w:r>
          <w:fldChar w:fldCharType="end"/>
        </w:r>
      </w:hyperlink>
    </w:p>
    <w:p>
      <w:pPr>
        <w:pStyle w:val="TOC2"/>
        <w:tabs>
          <w:tab w:val="right" w:leader="dot" w:pos="8306"/>
        </w:tabs>
      </w:pPr>
      <w:hyperlink w:anchor="_Toc31390" w:history="1">
        <w:r>
          <w:rPr>
            <w:rFonts w:ascii="仿宋" w:eastAsia="仿宋" w:hAnsi="仿宋" w:cs="仿宋" w:hint="eastAsia"/>
            <w:lang w:eastAsia="zh-CN"/>
          </w:rPr>
          <w:t>(一)、创新计划及单边导向陶瓷弹片项目性质</w:t>
        </w:r>
        <w:r>
          <w:tab/>
        </w:r>
        <w:r>
          <w:fldChar w:fldCharType="begin"/>
        </w:r>
        <w:r>
          <w:instrText xml:space="preserve"> PAGEREF _Toc31390 \h </w:instrText>
        </w:r>
        <w:r>
          <w:fldChar w:fldCharType="separate"/>
        </w:r>
        <w:r>
          <w:t>20</w:t>
        </w:r>
        <w:r>
          <w:fldChar w:fldCharType="end"/>
        </w:r>
      </w:hyperlink>
    </w:p>
    <w:p>
      <w:pPr>
        <w:pStyle w:val="TOC2"/>
        <w:tabs>
          <w:tab w:val="right" w:leader="dot" w:pos="8306"/>
        </w:tabs>
      </w:pPr>
      <w:hyperlink w:anchor="_Toc499" w:history="1">
        <w:r>
          <w:rPr>
            <w:rFonts w:ascii="仿宋" w:eastAsia="仿宋" w:hAnsi="仿宋" w:cs="仿宋" w:hint="eastAsia"/>
            <w:lang w:eastAsia="zh-CN"/>
          </w:rPr>
          <w:t>(二)、主管单位与单边导向陶瓷弹片项目执行方</w:t>
        </w:r>
        <w:r>
          <w:tab/>
        </w:r>
        <w:r>
          <w:fldChar w:fldCharType="begin"/>
        </w:r>
        <w:r>
          <w:instrText xml:space="preserve"> PAGEREF _Toc499 \h </w:instrText>
        </w:r>
        <w:r>
          <w:fldChar w:fldCharType="separate"/>
        </w:r>
        <w:r>
          <w:t>21</w:t>
        </w:r>
        <w:r>
          <w:fldChar w:fldCharType="end"/>
        </w:r>
      </w:hyperlink>
    </w:p>
    <w:p>
      <w:pPr>
        <w:pStyle w:val="TOC2"/>
        <w:tabs>
          <w:tab w:val="right" w:leader="dot" w:pos="8306"/>
        </w:tabs>
      </w:pPr>
      <w:hyperlink w:anchor="_Toc26874" w:history="1">
        <w:r>
          <w:rPr>
            <w:rFonts w:ascii="仿宋" w:eastAsia="仿宋" w:hAnsi="仿宋" w:cs="仿宋" w:hint="eastAsia"/>
            <w:lang w:eastAsia="zh-CN"/>
          </w:rPr>
          <w:t>(三)、战略协作伙伴</w:t>
        </w:r>
        <w:r>
          <w:tab/>
        </w:r>
        <w:r>
          <w:fldChar w:fldCharType="begin"/>
        </w:r>
        <w:r>
          <w:instrText xml:space="preserve"> PAGEREF _Toc26874 \h </w:instrText>
        </w:r>
        <w:r>
          <w:fldChar w:fldCharType="separate"/>
        </w:r>
        <w:r>
          <w:t>22</w:t>
        </w:r>
        <w:r>
          <w:fldChar w:fldCharType="end"/>
        </w:r>
      </w:hyperlink>
    </w:p>
    <w:p>
      <w:pPr>
        <w:pStyle w:val="TOC2"/>
        <w:tabs>
          <w:tab w:val="right" w:leader="dot" w:pos="8306"/>
        </w:tabs>
      </w:pPr>
      <w:hyperlink w:anchor="_Toc21056" w:history="1">
        <w:r>
          <w:rPr>
            <w:rFonts w:ascii="仿宋" w:eastAsia="仿宋" w:hAnsi="仿宋" w:cs="仿宋" w:hint="eastAsia"/>
            <w:lang w:eastAsia="zh-CN"/>
          </w:rPr>
          <w:t>(四)、单边导向陶瓷弹片项目提出背景和合理性</w:t>
        </w:r>
        <w:r>
          <w:tab/>
        </w:r>
        <w:r>
          <w:fldChar w:fldCharType="begin"/>
        </w:r>
        <w:r>
          <w:instrText xml:space="preserve"> PAGEREF _Toc21056 \h </w:instrText>
        </w:r>
        <w:r>
          <w:fldChar w:fldCharType="separate"/>
        </w:r>
        <w:r>
          <w:t>23</w:t>
        </w:r>
        <w:r>
          <w:fldChar w:fldCharType="end"/>
        </w:r>
      </w:hyperlink>
    </w:p>
    <w:p>
      <w:pPr>
        <w:pStyle w:val="TOC2"/>
        <w:tabs>
          <w:tab w:val="right" w:leader="dot" w:pos="8306"/>
        </w:tabs>
      </w:pPr>
      <w:hyperlink w:anchor="_Toc15116" w:history="1">
        <w:r>
          <w:rPr>
            <w:rFonts w:ascii="仿宋" w:eastAsia="仿宋" w:hAnsi="仿宋" w:cs="仿宋" w:hint="eastAsia"/>
            <w:lang w:eastAsia="zh-CN"/>
          </w:rPr>
          <w:t>(五)、单边导向陶瓷弹片项目选址和土地综合评估</w:t>
        </w:r>
        <w:r>
          <w:tab/>
        </w:r>
        <w:r>
          <w:fldChar w:fldCharType="begin"/>
        </w:r>
        <w:r>
          <w:instrText xml:space="preserve"> PAGEREF _Toc15116 \h </w:instrText>
        </w:r>
        <w:r>
          <w:fldChar w:fldCharType="separate"/>
        </w:r>
        <w:r>
          <w:t>24</w:t>
        </w:r>
        <w:r>
          <w:fldChar w:fldCharType="end"/>
        </w:r>
      </w:hyperlink>
    </w:p>
    <w:p>
      <w:pPr>
        <w:pStyle w:val="TOC2"/>
        <w:tabs>
          <w:tab w:val="right" w:leader="dot" w:pos="8306"/>
        </w:tabs>
      </w:pPr>
      <w:hyperlink w:anchor="_Toc21445" w:history="1">
        <w:r>
          <w:rPr>
            <w:rFonts w:ascii="仿宋" w:eastAsia="仿宋" w:hAnsi="仿宋" w:cs="仿宋" w:hint="eastAsia"/>
            <w:lang w:eastAsia="zh-CN"/>
          </w:rPr>
          <w:t>(六)、土木工程建设目标</w:t>
        </w:r>
        <w:r>
          <w:tab/>
        </w:r>
        <w:r>
          <w:fldChar w:fldCharType="begin"/>
        </w:r>
        <w:r>
          <w:instrText xml:space="preserve"> PAGEREF _Toc21445 \h </w:instrText>
        </w:r>
        <w:r>
          <w:fldChar w:fldCharType="separate"/>
        </w:r>
        <w:r>
          <w:t>25</w:t>
        </w:r>
        <w:r>
          <w:fldChar w:fldCharType="end"/>
        </w:r>
      </w:hyperlink>
    </w:p>
    <w:p>
      <w:pPr>
        <w:pStyle w:val="TOC2"/>
        <w:tabs>
          <w:tab w:val="right" w:leader="dot" w:pos="8306"/>
        </w:tabs>
      </w:pPr>
      <w:hyperlink w:anchor="_Toc3441" w:history="1">
        <w:r>
          <w:rPr>
            <w:rFonts w:ascii="仿宋" w:eastAsia="仿宋" w:hAnsi="仿宋" w:cs="仿宋" w:hint="eastAsia"/>
            <w:lang w:eastAsia="zh-CN"/>
          </w:rPr>
          <w:t>(七)、设备采购计划</w:t>
        </w:r>
        <w:r>
          <w:tab/>
        </w:r>
        <w:r>
          <w:fldChar w:fldCharType="begin"/>
        </w:r>
        <w:r>
          <w:instrText xml:space="preserve"> PAGEREF _Toc3441 \h </w:instrText>
        </w:r>
        <w:r>
          <w:fldChar w:fldCharType="separate"/>
        </w:r>
        <w:r>
          <w:t>26</w:t>
        </w:r>
        <w:r>
          <w:fldChar w:fldCharType="end"/>
        </w:r>
      </w:hyperlink>
    </w:p>
    <w:p>
      <w:pPr>
        <w:pStyle w:val="TOC2"/>
        <w:tabs>
          <w:tab w:val="right" w:leader="dot" w:pos="8306"/>
        </w:tabs>
      </w:pPr>
      <w:hyperlink w:anchor="_Toc7510" w:history="1">
        <w:r>
          <w:rPr>
            <w:rFonts w:ascii="仿宋" w:eastAsia="仿宋" w:hAnsi="仿宋" w:cs="仿宋" w:hint="eastAsia"/>
            <w:lang w:eastAsia="zh-CN"/>
          </w:rPr>
          <w:t>(八)、产品规划与开发方案</w:t>
        </w:r>
        <w:r>
          <w:tab/>
        </w:r>
        <w:r>
          <w:fldChar w:fldCharType="begin"/>
        </w:r>
        <w:r>
          <w:instrText xml:space="preserve"> PAGEREF _Toc7510 \h </w:instrText>
        </w:r>
        <w:r>
          <w:fldChar w:fldCharType="separate"/>
        </w:r>
        <w:r>
          <w:t>26</w:t>
        </w:r>
        <w:r>
          <w:fldChar w:fldCharType="end"/>
        </w:r>
      </w:hyperlink>
    </w:p>
    <w:p>
      <w:pPr>
        <w:pStyle w:val="TOC2"/>
        <w:tabs>
          <w:tab w:val="right" w:leader="dot" w:pos="8306"/>
        </w:tabs>
      </w:pPr>
      <w:hyperlink w:anchor="_Toc7578" w:history="1">
        <w:r>
          <w:rPr>
            <w:rFonts w:ascii="仿宋" w:eastAsia="仿宋" w:hAnsi="仿宋" w:cs="仿宋" w:hint="eastAsia"/>
            <w:lang w:eastAsia="zh-CN"/>
          </w:rPr>
          <w:t>(九)、原材料供应保障</w:t>
        </w:r>
        <w:r>
          <w:tab/>
        </w:r>
        <w:r>
          <w:fldChar w:fldCharType="begin"/>
        </w:r>
        <w:r>
          <w:instrText xml:space="preserve"> PAGEREF _Toc7578 \h </w:instrText>
        </w:r>
        <w:r>
          <w:fldChar w:fldCharType="separate"/>
        </w:r>
        <w:r>
          <w:t>26</w:t>
        </w:r>
        <w:r>
          <w:fldChar w:fldCharType="end"/>
        </w:r>
      </w:hyperlink>
    </w:p>
    <w:p>
      <w:pPr>
        <w:pStyle w:val="TOC2"/>
        <w:tabs>
          <w:tab w:val="right" w:leader="dot" w:pos="8306"/>
        </w:tabs>
      </w:pPr>
      <w:hyperlink w:anchor="_Toc6374" w:history="1">
        <w:r>
          <w:rPr>
            <w:rFonts w:ascii="仿宋" w:eastAsia="仿宋" w:hAnsi="仿宋" w:cs="仿宋" w:hint="eastAsia"/>
            <w:lang w:eastAsia="zh-CN"/>
          </w:rPr>
          <w:t>(十)、单边导向陶瓷弹片项目能源消耗分析</w:t>
        </w:r>
        <w:r>
          <w:tab/>
        </w:r>
        <w:r>
          <w:fldChar w:fldCharType="begin"/>
        </w:r>
        <w:r>
          <w:instrText xml:space="preserve"> PAGEREF _Toc6374 \h </w:instrText>
        </w:r>
        <w:r>
          <w:fldChar w:fldCharType="separate"/>
        </w:r>
        <w:r>
          <w:t>27</w:t>
        </w:r>
        <w:r>
          <w:fldChar w:fldCharType="end"/>
        </w:r>
      </w:hyperlink>
    </w:p>
    <w:p>
      <w:pPr>
        <w:pStyle w:val="TOC2"/>
        <w:tabs>
          <w:tab w:val="right" w:leader="dot" w:pos="8306"/>
        </w:tabs>
      </w:pPr>
      <w:hyperlink w:anchor="_Toc20200" w:history="1">
        <w:r>
          <w:rPr>
            <w:rFonts w:ascii="仿宋" w:eastAsia="仿宋" w:hAnsi="仿宋" w:cs="仿宋" w:hint="eastAsia"/>
            <w:lang w:eastAsia="zh-CN"/>
          </w:rPr>
          <w:t>(十一)、环境保护</w:t>
        </w:r>
        <w:r>
          <w:tab/>
        </w:r>
        <w:r>
          <w:fldChar w:fldCharType="begin"/>
        </w:r>
        <w:r>
          <w:instrText xml:space="preserve"> PAGEREF _Toc20200 \h </w:instrText>
        </w:r>
        <w:r>
          <w:fldChar w:fldCharType="separate"/>
        </w:r>
        <w:r>
          <w:t>28</w:t>
        </w:r>
        <w:r>
          <w:fldChar w:fldCharType="end"/>
        </w:r>
      </w:hyperlink>
    </w:p>
    <w:p>
      <w:pPr>
        <w:pStyle w:val="TOC2"/>
        <w:tabs>
          <w:tab w:val="right" w:leader="dot" w:pos="8306"/>
        </w:tabs>
      </w:pPr>
      <w:hyperlink w:anchor="_Toc8355" w:history="1">
        <w:r>
          <w:rPr>
            <w:rFonts w:ascii="仿宋" w:eastAsia="仿宋" w:hAnsi="仿宋" w:cs="仿宋" w:hint="eastAsia"/>
            <w:lang w:eastAsia="zh-CN"/>
          </w:rPr>
          <w:t>(十二)、单边导向陶瓷弹片项目进度规划与执行</w:t>
        </w:r>
        <w:r>
          <w:tab/>
        </w:r>
        <w:r>
          <w:fldChar w:fldCharType="begin"/>
        </w:r>
        <w:r>
          <w:instrText xml:space="preserve"> PAGEREF _Toc8355 \h </w:instrText>
        </w:r>
        <w:r>
          <w:fldChar w:fldCharType="separate"/>
        </w:r>
        <w:r>
          <w:t>29</w:t>
        </w:r>
        <w:r>
          <w:fldChar w:fldCharType="end"/>
        </w:r>
      </w:hyperlink>
    </w:p>
    <w:p>
      <w:pPr>
        <w:pStyle w:val="TOC2"/>
        <w:tabs>
          <w:tab w:val="right" w:leader="dot" w:pos="8306"/>
        </w:tabs>
      </w:pPr>
      <w:hyperlink w:anchor="_Toc19927" w:history="1">
        <w:r>
          <w:rPr>
            <w:rFonts w:ascii="仿宋" w:eastAsia="仿宋" w:hAnsi="仿宋" w:cs="仿宋" w:hint="eastAsia"/>
            <w:lang w:eastAsia="zh-CN"/>
          </w:rPr>
          <w:t>(十三)、经济效益分析与投资预估</w:t>
        </w:r>
        <w:r>
          <w:tab/>
        </w:r>
        <w:r>
          <w:fldChar w:fldCharType="begin"/>
        </w:r>
        <w:r>
          <w:instrText xml:space="preserve"> PAGEREF _Toc19927 \h </w:instrText>
        </w:r>
        <w:r>
          <w:fldChar w:fldCharType="separate"/>
        </w:r>
        <w:r>
          <w:t>30</w:t>
        </w:r>
        <w:r>
          <w:fldChar w:fldCharType="end"/>
        </w:r>
      </w:hyperlink>
    </w:p>
    <w:p>
      <w:pPr>
        <w:pStyle w:val="TOC2"/>
        <w:tabs>
          <w:tab w:val="right" w:leader="dot" w:pos="8306"/>
        </w:tabs>
      </w:pPr>
      <w:hyperlink w:anchor="_Toc9724" w:history="1">
        <w:r>
          <w:rPr>
            <w:rFonts w:ascii="仿宋" w:eastAsia="仿宋" w:hAnsi="仿宋" w:cs="仿宋" w:hint="eastAsia"/>
            <w:lang w:eastAsia="zh-CN"/>
          </w:rPr>
          <w:t>(十四)、报告详解与解释</w:t>
        </w:r>
        <w:r>
          <w:tab/>
        </w:r>
        <w:r>
          <w:fldChar w:fldCharType="begin"/>
        </w:r>
        <w:r>
          <w:instrText xml:space="preserve"> PAGEREF _Toc9724 \h </w:instrText>
        </w:r>
        <w:r>
          <w:fldChar w:fldCharType="separate"/>
        </w:r>
        <w:r>
          <w:t>31</w:t>
        </w:r>
        <w:r>
          <w:fldChar w:fldCharType="end"/>
        </w:r>
      </w:hyperlink>
    </w:p>
    <w:p>
      <w:pPr>
        <w:pStyle w:val="TOC1"/>
        <w:tabs>
          <w:tab w:val="right" w:leader="dot" w:pos="8306"/>
        </w:tabs>
      </w:pPr>
      <w:hyperlink w:anchor="_Toc27002" w:history="1">
        <w:r>
          <w:rPr>
            <w:rFonts w:ascii="仿宋" w:eastAsia="仿宋" w:hAnsi="仿宋" w:cs="仿宋" w:hint="eastAsia"/>
            <w:lang w:eastAsia="zh-CN"/>
          </w:rPr>
          <w:t>四、建设规划分析</w:t>
        </w:r>
        <w:r>
          <w:tab/>
        </w:r>
        <w:r>
          <w:fldChar w:fldCharType="begin"/>
        </w:r>
        <w:r>
          <w:instrText xml:space="preserve"> PAGEREF _Toc27002 \h </w:instrText>
        </w:r>
        <w:r>
          <w:fldChar w:fldCharType="separate"/>
        </w:r>
        <w:r>
          <w:t>33</w:t>
        </w:r>
        <w:r>
          <w:fldChar w:fldCharType="end"/>
        </w:r>
      </w:hyperlink>
    </w:p>
    <w:p>
      <w:pPr>
        <w:pStyle w:val="TOC2"/>
        <w:tabs>
          <w:tab w:val="right" w:leader="dot" w:pos="8306"/>
        </w:tabs>
      </w:pPr>
      <w:hyperlink w:anchor="_Toc14762" w:history="1">
        <w:r>
          <w:rPr>
            <w:rFonts w:ascii="仿宋" w:eastAsia="仿宋" w:hAnsi="仿宋" w:cs="仿宋" w:hint="eastAsia"/>
            <w:lang w:eastAsia="zh-CN"/>
          </w:rPr>
          <w:t>(一)、产品规划</w:t>
        </w:r>
        <w:r>
          <w:tab/>
        </w:r>
        <w:r>
          <w:fldChar w:fldCharType="begin"/>
        </w:r>
        <w:r>
          <w:instrText xml:space="preserve"> PAGEREF _Toc14762 \h </w:instrText>
        </w:r>
        <w:r>
          <w:fldChar w:fldCharType="separate"/>
        </w:r>
        <w:r>
          <w:t>33</w:t>
        </w:r>
        <w:r>
          <w:fldChar w:fldCharType="end"/>
        </w:r>
      </w:hyperlink>
    </w:p>
    <w:p>
      <w:pPr>
        <w:pStyle w:val="TOC2"/>
        <w:tabs>
          <w:tab w:val="right" w:leader="dot" w:pos="8306"/>
        </w:tabs>
      </w:pPr>
      <w:hyperlink w:anchor="_Toc15823" w:history="1">
        <w:r>
          <w:rPr>
            <w:rFonts w:ascii="仿宋" w:eastAsia="仿宋" w:hAnsi="仿宋" w:cs="仿宋" w:hint="eastAsia"/>
            <w:lang w:eastAsia="zh-CN"/>
          </w:rPr>
          <w:t>(二)、建设规模</w:t>
        </w:r>
        <w:r>
          <w:tab/>
        </w:r>
        <w:r>
          <w:fldChar w:fldCharType="begin"/>
        </w:r>
        <w:r>
          <w:instrText xml:space="preserve"> PAGEREF _Toc15823 \h </w:instrText>
        </w:r>
        <w:r>
          <w:fldChar w:fldCharType="separate"/>
        </w:r>
        <w:r>
          <w:t>34</w:t>
        </w:r>
        <w:r>
          <w:fldChar w:fldCharType="end"/>
        </w:r>
      </w:hyperlink>
    </w:p>
    <w:p>
      <w:pPr>
        <w:pStyle w:val="TOC1"/>
        <w:tabs>
          <w:tab w:val="right" w:leader="dot" w:pos="8306"/>
        </w:tabs>
      </w:pPr>
      <w:hyperlink w:anchor="_Toc17718" w:history="1">
        <w:r>
          <w:rPr>
            <w:rFonts w:ascii="仿宋" w:eastAsia="仿宋" w:hAnsi="仿宋" w:cs="仿宋" w:hint="eastAsia"/>
            <w:lang w:eastAsia="zh-CN"/>
          </w:rPr>
          <w:t>五、合作伙伴关系管理</w:t>
        </w:r>
        <w:r>
          <w:tab/>
        </w:r>
        <w:r>
          <w:fldChar w:fldCharType="begin"/>
        </w:r>
        <w:r>
          <w:instrText xml:space="preserve"> PAGEREF _Toc17718 \h </w:instrText>
        </w:r>
        <w:r>
          <w:fldChar w:fldCharType="separate"/>
        </w:r>
        <w:r>
          <w:t>34</w:t>
        </w:r>
        <w:r>
          <w:fldChar w:fldCharType="end"/>
        </w:r>
      </w:hyperlink>
    </w:p>
    <w:p>
      <w:pPr>
        <w:pStyle w:val="TOC2"/>
        <w:tabs>
          <w:tab w:val="right" w:leader="dot" w:pos="8306"/>
        </w:tabs>
      </w:pPr>
      <w:hyperlink w:anchor="_Toc23985" w:history="1">
        <w:r>
          <w:rPr>
            <w:rFonts w:ascii="仿宋" w:eastAsia="仿宋" w:hAnsi="仿宋" w:cs="仿宋" w:hint="eastAsia"/>
            <w:lang w:eastAsia="zh-CN"/>
          </w:rPr>
          <w:t>(一)、合作伙伴选择与评估</w:t>
        </w:r>
        <w:r>
          <w:tab/>
        </w:r>
        <w:r>
          <w:fldChar w:fldCharType="begin"/>
        </w:r>
        <w:r>
          <w:instrText xml:space="preserve"> PAGEREF _Toc23985 \h </w:instrText>
        </w:r>
        <w:r>
          <w:fldChar w:fldCharType="separate"/>
        </w:r>
        <w:r>
          <w:t>34</w:t>
        </w:r>
        <w:r>
          <w:fldChar w:fldCharType="end"/>
        </w:r>
      </w:hyperlink>
    </w:p>
    <w:p>
      <w:pPr>
        <w:pStyle w:val="TOC2"/>
        <w:tabs>
          <w:tab w:val="right" w:leader="dot" w:pos="8306"/>
        </w:tabs>
      </w:pPr>
      <w:hyperlink w:anchor="_Toc2458" w:history="1">
        <w:r>
          <w:rPr>
            <w:rFonts w:ascii="仿宋" w:eastAsia="仿宋" w:hAnsi="仿宋" w:cs="仿宋" w:hint="eastAsia"/>
            <w:lang w:eastAsia="zh-CN"/>
          </w:rPr>
          <w:t>(二)、合作伙伴协议与合同管理</w:t>
        </w:r>
        <w:r>
          <w:tab/>
        </w:r>
        <w:r>
          <w:fldChar w:fldCharType="begin"/>
        </w:r>
        <w:r>
          <w:instrText xml:space="preserve"> PAGEREF _Toc2458 \h </w:instrText>
        </w:r>
        <w:r>
          <w:fldChar w:fldCharType="separate"/>
        </w:r>
        <w:r>
          <w:t>35</w:t>
        </w:r>
        <w:r>
          <w:fldChar w:fldCharType="end"/>
        </w:r>
      </w:hyperlink>
    </w:p>
    <w:p>
      <w:pPr>
        <w:pStyle w:val="TOC2"/>
        <w:tabs>
          <w:tab w:val="right" w:leader="dot" w:pos="8306"/>
        </w:tabs>
      </w:pPr>
      <w:hyperlink w:anchor="_Toc24958" w:history="1">
        <w:r>
          <w:rPr>
            <w:rFonts w:ascii="仿宋" w:eastAsia="仿宋" w:hAnsi="仿宋" w:cs="仿宋" w:hint="eastAsia"/>
            <w:lang w:eastAsia="zh-CN"/>
          </w:rPr>
          <w:t>(三)、风险共担与利益共享机制</w:t>
        </w:r>
        <w:r>
          <w:tab/>
        </w:r>
        <w:r>
          <w:fldChar w:fldCharType="begin"/>
        </w:r>
        <w:r>
          <w:instrText xml:space="preserve"> PAGEREF _Toc24958 \h </w:instrText>
        </w:r>
        <w:r>
          <w:fldChar w:fldCharType="separate"/>
        </w:r>
        <w:r>
          <w:t>36</w:t>
        </w:r>
        <w:r>
          <w:fldChar w:fldCharType="end"/>
        </w:r>
      </w:hyperlink>
    </w:p>
    <w:p>
      <w:pPr>
        <w:pStyle w:val="TOC2"/>
        <w:tabs>
          <w:tab w:val="right" w:leader="dot" w:pos="8306"/>
        </w:tabs>
      </w:pPr>
      <w:hyperlink w:anchor="_Toc21480" w:history="1">
        <w:r>
          <w:rPr>
            <w:rFonts w:ascii="仿宋" w:eastAsia="仿宋" w:hAnsi="仿宋" w:cs="仿宋" w:hint="eastAsia"/>
            <w:lang w:eastAsia="zh-CN"/>
          </w:rPr>
          <w:t>(四)、定期合作评估与调整</w:t>
        </w:r>
        <w:r>
          <w:tab/>
        </w:r>
        <w:r>
          <w:fldChar w:fldCharType="begin"/>
        </w:r>
        <w:r>
          <w:instrText xml:space="preserve"> PAGEREF _Toc21480 \h </w:instrText>
        </w:r>
        <w:r>
          <w:fldChar w:fldCharType="separate"/>
        </w:r>
        <w:r>
          <w:t>37</w:t>
        </w:r>
        <w:r>
          <w:fldChar w:fldCharType="end"/>
        </w:r>
      </w:hyperlink>
    </w:p>
    <w:p>
      <w:pPr>
        <w:pStyle w:val="TOC1"/>
        <w:tabs>
          <w:tab w:val="right" w:leader="dot" w:pos="8306"/>
        </w:tabs>
      </w:pPr>
      <w:hyperlink w:anchor="_Toc10140" w:history="1">
        <w:r>
          <w:rPr>
            <w:rFonts w:ascii="仿宋" w:eastAsia="仿宋" w:hAnsi="仿宋" w:cs="仿宋" w:hint="eastAsia"/>
            <w:lang w:eastAsia="zh-CN"/>
          </w:rPr>
          <w:t>六、质量管理与监督</w:t>
        </w:r>
        <w:r>
          <w:tab/>
        </w:r>
        <w:r>
          <w:fldChar w:fldCharType="begin"/>
        </w:r>
        <w:r>
          <w:instrText xml:space="preserve"> PAGEREF _Toc10140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16" w:history="1">
        <w:r>
          <w:rPr>
            <w:rFonts w:ascii="仿宋" w:eastAsia="仿宋" w:hAnsi="仿宋" w:cs="仿宋" w:hint="eastAsia"/>
            <w:lang w:eastAsia="zh-CN"/>
          </w:rPr>
          <w:t>(一)、质量管理原则</w:t>
        </w:r>
        <w:r>
          <w:tab/>
        </w:r>
        <w:r>
          <w:fldChar w:fldCharType="begin"/>
        </w:r>
        <w:r>
          <w:instrText xml:space="preserve"> PAGEREF _Toc8216 \h </w:instrText>
        </w:r>
        <w:r>
          <w:fldChar w:fldCharType="separate"/>
        </w:r>
        <w:r>
          <w:t>38</w:t>
        </w:r>
        <w:r>
          <w:fldChar w:fldCharType="end"/>
        </w:r>
      </w:hyperlink>
    </w:p>
    <w:p>
      <w:pPr>
        <w:pStyle w:val="TOC2"/>
        <w:tabs>
          <w:tab w:val="right" w:leader="dot" w:pos="8306"/>
        </w:tabs>
      </w:pPr>
      <w:hyperlink w:anchor="_Toc16010" w:history="1">
        <w:r>
          <w:rPr>
            <w:rFonts w:ascii="仿宋" w:eastAsia="仿宋" w:hAnsi="仿宋" w:cs="仿宋" w:hint="eastAsia"/>
            <w:lang w:eastAsia="zh-CN"/>
          </w:rPr>
          <w:t>(二)、质量控制措施</w:t>
        </w:r>
        <w:r>
          <w:tab/>
        </w:r>
        <w:r>
          <w:fldChar w:fldCharType="begin"/>
        </w:r>
        <w:r>
          <w:instrText xml:space="preserve"> PAGEREF _Toc16010 \h </w:instrText>
        </w:r>
        <w:r>
          <w:fldChar w:fldCharType="separate"/>
        </w:r>
        <w:r>
          <w:t>40</w:t>
        </w:r>
        <w:r>
          <w:fldChar w:fldCharType="end"/>
        </w:r>
      </w:hyperlink>
    </w:p>
    <w:p>
      <w:pPr>
        <w:pStyle w:val="TOC2"/>
        <w:tabs>
          <w:tab w:val="right" w:leader="dot" w:pos="8306"/>
        </w:tabs>
      </w:pPr>
      <w:hyperlink w:anchor="_Toc25461" w:history="1">
        <w:r>
          <w:rPr>
            <w:rFonts w:ascii="仿宋" w:eastAsia="仿宋" w:hAnsi="仿宋" w:cs="仿宋" w:hint="eastAsia"/>
            <w:lang w:eastAsia="zh-CN"/>
          </w:rPr>
          <w:t>(三)、监督与评估机制</w:t>
        </w:r>
        <w:r>
          <w:tab/>
        </w:r>
        <w:r>
          <w:fldChar w:fldCharType="begin"/>
        </w:r>
        <w:r>
          <w:instrText xml:space="preserve"> PAGEREF _Toc25461 \h </w:instrText>
        </w:r>
        <w:r>
          <w:fldChar w:fldCharType="separate"/>
        </w:r>
        <w:r>
          <w:t>42</w:t>
        </w:r>
        <w:r>
          <w:fldChar w:fldCharType="end"/>
        </w:r>
      </w:hyperlink>
    </w:p>
    <w:p>
      <w:pPr>
        <w:pStyle w:val="TOC2"/>
        <w:tabs>
          <w:tab w:val="right" w:leader="dot" w:pos="8306"/>
        </w:tabs>
      </w:pPr>
      <w:hyperlink w:anchor="_Toc27682" w:history="1">
        <w:r>
          <w:rPr>
            <w:rFonts w:ascii="仿宋" w:eastAsia="仿宋" w:hAnsi="仿宋" w:cs="仿宋" w:hint="eastAsia"/>
            <w:lang w:eastAsia="zh-CN"/>
          </w:rPr>
          <w:t>(四)、持续改进与反馈</w:t>
        </w:r>
        <w:r>
          <w:tab/>
        </w:r>
        <w:r>
          <w:fldChar w:fldCharType="begin"/>
        </w:r>
        <w:r>
          <w:instrText xml:space="preserve"> PAGEREF _Toc27682 \h </w:instrText>
        </w:r>
        <w:r>
          <w:fldChar w:fldCharType="separate"/>
        </w:r>
        <w:r>
          <w:t>43</w:t>
        </w:r>
        <w:r>
          <w:fldChar w:fldCharType="end"/>
        </w:r>
      </w:hyperlink>
    </w:p>
    <w:p>
      <w:pPr>
        <w:pStyle w:val="TOC1"/>
        <w:tabs>
          <w:tab w:val="right" w:leader="dot" w:pos="8306"/>
        </w:tabs>
      </w:pPr>
      <w:hyperlink w:anchor="_Toc17214" w:history="1">
        <w:r>
          <w:rPr>
            <w:rFonts w:ascii="仿宋" w:eastAsia="仿宋" w:hAnsi="仿宋" w:cs="仿宋" w:hint="eastAsia"/>
            <w:lang w:eastAsia="zh-CN"/>
          </w:rPr>
          <w:t>七、危机管理与应急响应</w:t>
        </w:r>
        <w:r>
          <w:tab/>
        </w:r>
        <w:r>
          <w:fldChar w:fldCharType="begin"/>
        </w:r>
        <w:r>
          <w:instrText xml:space="preserve"> PAGEREF _Toc17214 \h </w:instrText>
        </w:r>
        <w:r>
          <w:fldChar w:fldCharType="separate"/>
        </w:r>
        <w:r>
          <w:t>46</w:t>
        </w:r>
        <w:r>
          <w:fldChar w:fldCharType="end"/>
        </w:r>
      </w:hyperlink>
    </w:p>
    <w:p>
      <w:pPr>
        <w:pStyle w:val="TOC2"/>
        <w:tabs>
          <w:tab w:val="right" w:leader="dot" w:pos="8306"/>
        </w:tabs>
      </w:pPr>
      <w:hyperlink w:anchor="_Toc9265" w:history="1">
        <w:r>
          <w:rPr>
            <w:rFonts w:ascii="仿宋" w:eastAsia="仿宋" w:hAnsi="仿宋" w:cs="仿宋" w:hint="eastAsia"/>
            <w:lang w:eastAsia="zh-CN"/>
          </w:rPr>
          <w:t>(一)、危机管理计划制定</w:t>
        </w:r>
        <w:r>
          <w:tab/>
        </w:r>
        <w:r>
          <w:fldChar w:fldCharType="begin"/>
        </w:r>
        <w:r>
          <w:instrText xml:space="preserve"> PAGEREF _Toc9265 \h </w:instrText>
        </w:r>
        <w:r>
          <w:fldChar w:fldCharType="separate"/>
        </w:r>
        <w:r>
          <w:t>46</w:t>
        </w:r>
        <w:r>
          <w:fldChar w:fldCharType="end"/>
        </w:r>
      </w:hyperlink>
    </w:p>
    <w:p>
      <w:pPr>
        <w:pStyle w:val="TOC2"/>
        <w:tabs>
          <w:tab w:val="right" w:leader="dot" w:pos="8306"/>
        </w:tabs>
      </w:pPr>
      <w:hyperlink w:anchor="_Toc24946" w:history="1">
        <w:r>
          <w:rPr>
            <w:rFonts w:ascii="仿宋" w:eastAsia="仿宋" w:hAnsi="仿宋" w:cs="仿宋" w:hint="eastAsia"/>
            <w:lang w:eastAsia="zh-CN"/>
          </w:rPr>
          <w:t>(二)、应急响应流程</w:t>
        </w:r>
        <w:r>
          <w:tab/>
        </w:r>
        <w:r>
          <w:fldChar w:fldCharType="begin"/>
        </w:r>
        <w:r>
          <w:instrText xml:space="preserve"> PAGEREF _Toc24946 \h </w:instrText>
        </w:r>
        <w:r>
          <w:fldChar w:fldCharType="separate"/>
        </w:r>
        <w:r>
          <w:t>47</w:t>
        </w:r>
        <w:r>
          <w:fldChar w:fldCharType="end"/>
        </w:r>
      </w:hyperlink>
    </w:p>
    <w:p>
      <w:pPr>
        <w:pStyle w:val="TOC2"/>
        <w:tabs>
          <w:tab w:val="right" w:leader="dot" w:pos="8306"/>
        </w:tabs>
      </w:pPr>
      <w:hyperlink w:anchor="_Toc4245" w:history="1">
        <w:r>
          <w:rPr>
            <w:rFonts w:ascii="仿宋" w:eastAsia="仿宋" w:hAnsi="仿宋" w:cs="仿宋" w:hint="eastAsia"/>
            <w:lang w:eastAsia="zh-CN"/>
          </w:rPr>
          <w:t>(三)、危机公关与舆情管理</w:t>
        </w:r>
        <w:r>
          <w:tab/>
        </w:r>
        <w:r>
          <w:fldChar w:fldCharType="begin"/>
        </w:r>
        <w:r>
          <w:instrText xml:space="preserve"> PAGEREF _Toc4245 \h </w:instrText>
        </w:r>
        <w:r>
          <w:fldChar w:fldCharType="separate"/>
        </w:r>
        <w:r>
          <w:t>48</w:t>
        </w:r>
        <w:r>
          <w:fldChar w:fldCharType="end"/>
        </w:r>
      </w:hyperlink>
    </w:p>
    <w:p>
      <w:pPr>
        <w:pStyle w:val="TOC2"/>
        <w:tabs>
          <w:tab w:val="right" w:leader="dot" w:pos="8306"/>
        </w:tabs>
      </w:pPr>
      <w:hyperlink w:anchor="_Toc30948" w:history="1">
        <w:r>
          <w:rPr>
            <w:rFonts w:ascii="仿宋" w:eastAsia="仿宋" w:hAnsi="仿宋" w:cs="仿宋" w:hint="eastAsia"/>
            <w:lang w:eastAsia="zh-CN"/>
          </w:rPr>
          <w:t>(四)、事故调查与报告</w:t>
        </w:r>
        <w:r>
          <w:tab/>
        </w:r>
        <w:r>
          <w:fldChar w:fldCharType="begin"/>
        </w:r>
        <w:r>
          <w:instrText xml:space="preserve"> PAGEREF _Toc30948 \h </w:instrText>
        </w:r>
        <w:r>
          <w:fldChar w:fldCharType="separate"/>
        </w:r>
        <w:r>
          <w:t>49</w:t>
        </w:r>
        <w:r>
          <w:fldChar w:fldCharType="end"/>
        </w:r>
      </w:hyperlink>
    </w:p>
    <w:p>
      <w:pPr>
        <w:pStyle w:val="TOC1"/>
        <w:tabs>
          <w:tab w:val="right" w:leader="dot" w:pos="8306"/>
        </w:tabs>
      </w:pPr>
      <w:hyperlink w:anchor="_Toc8063" w:history="1">
        <w:r>
          <w:rPr>
            <w:rFonts w:ascii="仿宋" w:eastAsia="仿宋" w:hAnsi="仿宋" w:cs="仿宋" w:hint="eastAsia"/>
            <w:lang w:eastAsia="zh-CN"/>
          </w:rPr>
          <w:t>八、单边导向陶瓷弹片项目落地与推广</w:t>
        </w:r>
        <w:r>
          <w:tab/>
        </w:r>
        <w:r>
          <w:fldChar w:fldCharType="begin"/>
        </w:r>
        <w:r>
          <w:instrText xml:space="preserve"> PAGEREF _Toc8063 \h </w:instrText>
        </w:r>
        <w:r>
          <w:fldChar w:fldCharType="separate"/>
        </w:r>
        <w:r>
          <w:t>50</w:t>
        </w:r>
        <w:r>
          <w:fldChar w:fldCharType="end"/>
        </w:r>
      </w:hyperlink>
    </w:p>
    <w:p>
      <w:pPr>
        <w:pStyle w:val="TOC2"/>
        <w:tabs>
          <w:tab w:val="right" w:leader="dot" w:pos="8306"/>
        </w:tabs>
      </w:pPr>
      <w:hyperlink w:anchor="_Toc2824" w:history="1">
        <w:r>
          <w:rPr>
            <w:rFonts w:ascii="仿宋" w:eastAsia="仿宋" w:hAnsi="仿宋" w:cs="仿宋" w:hint="eastAsia"/>
            <w:lang w:eastAsia="zh-CN"/>
          </w:rPr>
          <w:t>(一)、单边导向陶瓷弹片项目推广计划</w:t>
        </w:r>
        <w:r>
          <w:tab/>
        </w:r>
        <w:r>
          <w:fldChar w:fldCharType="begin"/>
        </w:r>
        <w:r>
          <w:instrText xml:space="preserve"> PAGEREF _Toc2824 \h </w:instrText>
        </w:r>
        <w:r>
          <w:fldChar w:fldCharType="separate"/>
        </w:r>
        <w:r>
          <w:t>50</w:t>
        </w:r>
        <w:r>
          <w:fldChar w:fldCharType="end"/>
        </w:r>
      </w:hyperlink>
    </w:p>
    <w:p>
      <w:pPr>
        <w:pStyle w:val="TOC2"/>
        <w:tabs>
          <w:tab w:val="right" w:leader="dot" w:pos="8306"/>
        </w:tabs>
      </w:pPr>
      <w:hyperlink w:anchor="_Toc28811" w:history="1">
        <w:r>
          <w:rPr>
            <w:rFonts w:ascii="仿宋" w:eastAsia="仿宋" w:hAnsi="仿宋" w:cs="仿宋" w:hint="eastAsia"/>
            <w:lang w:eastAsia="zh-CN"/>
          </w:rPr>
          <w:t>(二)、地方政府支持与合作</w:t>
        </w:r>
        <w:r>
          <w:tab/>
        </w:r>
        <w:r>
          <w:fldChar w:fldCharType="begin"/>
        </w:r>
        <w:r>
          <w:instrText xml:space="preserve"> PAGEREF _Toc28811 \h </w:instrText>
        </w:r>
        <w:r>
          <w:fldChar w:fldCharType="separate"/>
        </w:r>
        <w:r>
          <w:t>51</w:t>
        </w:r>
        <w:r>
          <w:fldChar w:fldCharType="end"/>
        </w:r>
      </w:hyperlink>
    </w:p>
    <w:p>
      <w:pPr>
        <w:pStyle w:val="TOC2"/>
        <w:tabs>
          <w:tab w:val="right" w:leader="dot" w:pos="8306"/>
        </w:tabs>
      </w:pPr>
      <w:hyperlink w:anchor="_Toc13598" w:history="1">
        <w:r>
          <w:rPr>
            <w:rFonts w:ascii="仿宋" w:eastAsia="仿宋" w:hAnsi="仿宋" w:cs="仿宋" w:hint="eastAsia"/>
            <w:lang w:eastAsia="zh-CN"/>
          </w:rPr>
          <w:t>(三)、市场推广与品牌建设</w:t>
        </w:r>
        <w:r>
          <w:tab/>
        </w:r>
        <w:r>
          <w:fldChar w:fldCharType="begin"/>
        </w:r>
        <w:r>
          <w:instrText xml:space="preserve"> PAGEREF _Toc13598 \h </w:instrText>
        </w:r>
        <w:r>
          <w:fldChar w:fldCharType="separate"/>
        </w:r>
        <w:r>
          <w:t>52</w:t>
        </w:r>
        <w:r>
          <w:fldChar w:fldCharType="end"/>
        </w:r>
      </w:hyperlink>
    </w:p>
    <w:p>
      <w:pPr>
        <w:pStyle w:val="TOC2"/>
        <w:tabs>
          <w:tab w:val="right" w:leader="dot" w:pos="8306"/>
        </w:tabs>
      </w:pPr>
      <w:hyperlink w:anchor="_Toc32709" w:history="1">
        <w:r>
          <w:rPr>
            <w:rFonts w:ascii="仿宋" w:eastAsia="仿宋" w:hAnsi="仿宋" w:cs="仿宋" w:hint="eastAsia"/>
            <w:lang w:eastAsia="zh-CN"/>
          </w:rPr>
          <w:t>(四)、社会参与与共享机制</w:t>
        </w:r>
        <w:r>
          <w:tab/>
        </w:r>
        <w:r>
          <w:fldChar w:fldCharType="begin"/>
        </w:r>
        <w:r>
          <w:instrText xml:space="preserve"> PAGEREF _Toc32709 \h </w:instrText>
        </w:r>
        <w:r>
          <w:fldChar w:fldCharType="separate"/>
        </w:r>
        <w:r>
          <w:t>53</w:t>
        </w:r>
        <w:r>
          <w:fldChar w:fldCharType="end"/>
        </w:r>
      </w:hyperlink>
    </w:p>
    <w:p>
      <w:pPr>
        <w:pStyle w:val="TOC1"/>
        <w:tabs>
          <w:tab w:val="right" w:leader="dot" w:pos="8306"/>
        </w:tabs>
      </w:pPr>
      <w:hyperlink w:anchor="_Toc12186" w:history="1">
        <w:r>
          <w:rPr>
            <w:rFonts w:ascii="仿宋" w:eastAsia="仿宋" w:hAnsi="仿宋" w:cs="仿宋" w:hint="eastAsia"/>
            <w:lang w:eastAsia="zh-CN"/>
          </w:rPr>
          <w:t>九、成本控制与效益提升</w:t>
        </w:r>
        <w:r>
          <w:tab/>
        </w:r>
        <w:r>
          <w:fldChar w:fldCharType="begin"/>
        </w:r>
        <w:r>
          <w:instrText xml:space="preserve"> PAGEREF _Toc12186 \h </w:instrText>
        </w:r>
        <w:r>
          <w:fldChar w:fldCharType="separate"/>
        </w:r>
        <w:r>
          <w:t>54</w:t>
        </w:r>
        <w:r>
          <w:fldChar w:fldCharType="end"/>
        </w:r>
      </w:hyperlink>
    </w:p>
    <w:p>
      <w:pPr>
        <w:pStyle w:val="TOC2"/>
        <w:tabs>
          <w:tab w:val="right" w:leader="dot" w:pos="8306"/>
        </w:tabs>
      </w:pPr>
      <w:hyperlink w:anchor="_Toc9705" w:history="1">
        <w:r>
          <w:rPr>
            <w:rFonts w:ascii="仿宋" w:eastAsia="仿宋" w:hAnsi="仿宋" w:cs="仿宋" w:hint="eastAsia"/>
            <w:lang w:eastAsia="zh-CN"/>
          </w:rPr>
          <w:t>(一)、成本核算与预算管理</w:t>
        </w:r>
        <w:r>
          <w:tab/>
        </w:r>
        <w:r>
          <w:fldChar w:fldCharType="begin"/>
        </w:r>
        <w:r>
          <w:instrText xml:space="preserve"> PAGEREF _Toc9705 \h </w:instrText>
        </w:r>
        <w:r>
          <w:fldChar w:fldCharType="separate"/>
        </w:r>
        <w:r>
          <w:t>54</w:t>
        </w:r>
        <w:r>
          <w:fldChar w:fldCharType="end"/>
        </w:r>
      </w:hyperlink>
    </w:p>
    <w:p>
      <w:pPr>
        <w:pStyle w:val="TOC2"/>
        <w:tabs>
          <w:tab w:val="right" w:leader="dot" w:pos="8306"/>
        </w:tabs>
      </w:pPr>
      <w:hyperlink w:anchor="_Toc20997" w:history="1">
        <w:r>
          <w:rPr>
            <w:rFonts w:ascii="仿宋" w:eastAsia="仿宋" w:hAnsi="仿宋" w:cs="仿宋" w:hint="eastAsia"/>
            <w:lang w:eastAsia="zh-CN"/>
          </w:rPr>
          <w:t>(二)、资源利用效率评估</w:t>
        </w:r>
        <w:r>
          <w:tab/>
        </w:r>
        <w:r>
          <w:fldChar w:fldCharType="begin"/>
        </w:r>
        <w:r>
          <w:instrText xml:space="preserve"> PAGEREF _Toc20997 \h </w:instrText>
        </w:r>
        <w:r>
          <w:fldChar w:fldCharType="separate"/>
        </w:r>
        <w:r>
          <w:t>56</w:t>
        </w:r>
        <w:r>
          <w:fldChar w:fldCharType="end"/>
        </w:r>
      </w:hyperlink>
    </w:p>
    <w:p>
      <w:pPr>
        <w:pStyle w:val="TOC2"/>
        <w:tabs>
          <w:tab w:val="right" w:leader="dot" w:pos="8306"/>
        </w:tabs>
      </w:pPr>
      <w:hyperlink w:anchor="_Toc32584" w:history="1">
        <w:r>
          <w:rPr>
            <w:rFonts w:ascii="仿宋" w:eastAsia="仿宋" w:hAnsi="仿宋" w:cs="仿宋" w:hint="eastAsia"/>
            <w:lang w:eastAsia="zh-CN"/>
          </w:rPr>
          <w:t>(三)、降本增效的具体措施</w:t>
        </w:r>
        <w:r>
          <w:tab/>
        </w:r>
        <w:r>
          <w:fldChar w:fldCharType="begin"/>
        </w:r>
        <w:r>
          <w:instrText xml:space="preserve"> PAGEREF _Toc32584 \h </w:instrText>
        </w:r>
        <w:r>
          <w:fldChar w:fldCharType="separate"/>
        </w:r>
        <w:r>
          <w:t>58</w:t>
        </w:r>
        <w:r>
          <w:fldChar w:fldCharType="end"/>
        </w:r>
      </w:hyperlink>
    </w:p>
    <w:p>
      <w:pPr>
        <w:pStyle w:val="TOC2"/>
        <w:tabs>
          <w:tab w:val="right" w:leader="dot" w:pos="8306"/>
        </w:tabs>
      </w:pPr>
      <w:hyperlink w:anchor="_Toc1704" w:history="1">
        <w:r>
          <w:rPr>
            <w:rFonts w:ascii="仿宋" w:eastAsia="仿宋" w:hAnsi="仿宋" w:cs="仿宋" w:hint="eastAsia"/>
            <w:lang w:eastAsia="zh-CN"/>
          </w:rPr>
          <w:t>(四)、成本与效益的平衡策略</w:t>
        </w:r>
        <w:r>
          <w:tab/>
        </w:r>
        <w:r>
          <w:fldChar w:fldCharType="begin"/>
        </w:r>
        <w:r>
          <w:instrText xml:space="preserve"> PAGEREF _Toc1704 \h </w:instrText>
        </w:r>
        <w:r>
          <w:fldChar w:fldCharType="separate"/>
        </w:r>
        <w:r>
          <w:t>59</w:t>
        </w:r>
        <w:r>
          <w:fldChar w:fldCharType="end"/>
        </w:r>
      </w:hyperlink>
    </w:p>
    <w:p>
      <w:pPr>
        <w:pStyle w:val="TOC1"/>
        <w:tabs>
          <w:tab w:val="right" w:leader="dot" w:pos="8306"/>
        </w:tabs>
      </w:pPr>
      <w:hyperlink w:anchor="_Toc5952" w:history="1">
        <w:r>
          <w:rPr>
            <w:rFonts w:ascii="仿宋" w:eastAsia="仿宋" w:hAnsi="仿宋" w:cs="仿宋" w:hint="eastAsia"/>
            <w:lang w:eastAsia="zh-CN"/>
          </w:rPr>
          <w:t>十、员工福利与团队建设</w:t>
        </w:r>
        <w:r>
          <w:tab/>
        </w:r>
        <w:r>
          <w:fldChar w:fldCharType="begin"/>
        </w:r>
        <w:r>
          <w:instrText xml:space="preserve"> PAGEREF _Toc5952 \h </w:instrText>
        </w:r>
        <w:r>
          <w:fldChar w:fldCharType="separate"/>
        </w:r>
        <w:r>
          <w:t>61</w:t>
        </w:r>
        <w:r>
          <w:fldChar w:fldCharType="end"/>
        </w:r>
      </w:hyperlink>
    </w:p>
    <w:p>
      <w:pPr>
        <w:pStyle w:val="TOC2"/>
        <w:tabs>
          <w:tab w:val="right" w:leader="dot" w:pos="8306"/>
        </w:tabs>
      </w:pPr>
      <w:hyperlink w:anchor="_Toc13499" w:history="1">
        <w:r>
          <w:rPr>
            <w:rFonts w:ascii="仿宋" w:eastAsia="仿宋" w:hAnsi="仿宋" w:cs="仿宋" w:hint="eastAsia"/>
            <w:lang w:eastAsia="zh-CN"/>
          </w:rPr>
          <w:t>(一)、员工福利政策制定</w:t>
        </w:r>
        <w:r>
          <w:tab/>
        </w:r>
        <w:r>
          <w:fldChar w:fldCharType="begin"/>
        </w:r>
        <w:r>
          <w:instrText xml:space="preserve"> PAGEREF _Toc13499 \h </w:instrText>
        </w:r>
        <w:r>
          <w:fldChar w:fldCharType="separate"/>
        </w:r>
        <w:r>
          <w:t>61</w:t>
        </w:r>
        <w:r>
          <w:fldChar w:fldCharType="end"/>
        </w:r>
      </w:hyperlink>
    </w:p>
    <w:p>
      <w:pPr>
        <w:pStyle w:val="TOC2"/>
        <w:tabs>
          <w:tab w:val="right" w:leader="dot" w:pos="8306"/>
        </w:tabs>
      </w:pPr>
      <w:hyperlink w:anchor="_Toc25654" w:history="1">
        <w:r>
          <w:rPr>
            <w:rFonts w:ascii="仿宋" w:eastAsia="仿宋" w:hAnsi="仿宋" w:cs="仿宋" w:hint="eastAsia"/>
            <w:lang w:eastAsia="zh-CN"/>
          </w:rPr>
          <w:t>(二)、团队建设活动规划</w:t>
        </w:r>
        <w:r>
          <w:tab/>
        </w:r>
        <w:r>
          <w:fldChar w:fldCharType="begin"/>
        </w:r>
        <w:r>
          <w:instrText xml:space="preserve"> PAGEREF _Toc25654 \h </w:instrText>
        </w:r>
        <w:r>
          <w:fldChar w:fldCharType="separate"/>
        </w:r>
        <w:r>
          <w:t>62</w:t>
        </w:r>
        <w:r>
          <w:fldChar w:fldCharType="end"/>
        </w:r>
      </w:hyperlink>
    </w:p>
    <w:p>
      <w:pPr>
        <w:pStyle w:val="TOC2"/>
        <w:tabs>
          <w:tab w:val="right" w:leader="dot" w:pos="8306"/>
        </w:tabs>
      </w:pPr>
      <w:hyperlink w:anchor="_Toc7412" w:history="1">
        <w:r>
          <w:rPr>
            <w:rFonts w:ascii="仿宋" w:eastAsia="仿宋" w:hAnsi="仿宋" w:cs="仿宋" w:hint="eastAsia"/>
            <w:lang w:eastAsia="zh-CN"/>
          </w:rPr>
          <w:t>(三)、员工关怀与激励措施</w:t>
        </w:r>
        <w:r>
          <w:tab/>
        </w:r>
        <w:r>
          <w:fldChar w:fldCharType="begin"/>
        </w:r>
        <w:r>
          <w:instrText xml:space="preserve"> PAGEREF _Toc7412 \h </w:instrText>
        </w:r>
        <w:r>
          <w:fldChar w:fldCharType="separate"/>
        </w:r>
        <w:r>
          <w:t>62</w:t>
        </w:r>
        <w:r>
          <w:fldChar w:fldCharType="end"/>
        </w:r>
      </w:hyperlink>
    </w:p>
    <w:p>
      <w:pPr>
        <w:pStyle w:val="TOC2"/>
        <w:tabs>
          <w:tab w:val="right" w:leader="dot" w:pos="8306"/>
        </w:tabs>
      </w:pPr>
      <w:hyperlink w:anchor="_Toc16477" w:history="1">
        <w:r>
          <w:rPr>
            <w:rFonts w:ascii="仿宋" w:eastAsia="仿宋" w:hAnsi="仿宋" w:cs="仿宋" w:hint="eastAsia"/>
            <w:lang w:eastAsia="zh-CN"/>
          </w:rPr>
          <w:t>(四)、团队文化与价值观塑造</w:t>
        </w:r>
        <w:r>
          <w:tab/>
        </w:r>
        <w:r>
          <w:fldChar w:fldCharType="begin"/>
        </w:r>
        <w:r>
          <w:instrText xml:space="preserve"> PAGEREF _Toc16477 \h </w:instrText>
        </w:r>
        <w:r>
          <w:fldChar w:fldCharType="separate"/>
        </w:r>
        <w:r>
          <w:t>64</w:t>
        </w:r>
        <w:r>
          <w:fldChar w:fldCharType="end"/>
        </w:r>
      </w:hyperlink>
    </w:p>
    <w:p>
      <w:pPr>
        <w:pStyle w:val="TOC1"/>
        <w:tabs>
          <w:tab w:val="right" w:leader="dot" w:pos="8306"/>
        </w:tabs>
      </w:pPr>
      <w:hyperlink w:anchor="_Toc17321" w:history="1">
        <w:r>
          <w:rPr>
            <w:rFonts w:ascii="仿宋" w:eastAsia="仿宋" w:hAnsi="仿宋" w:cs="仿宋" w:hint="eastAsia"/>
            <w:lang w:eastAsia="zh-CN"/>
          </w:rPr>
          <w:t>十一、市场营销与品牌推广</w:t>
        </w:r>
        <w:r>
          <w:tab/>
        </w:r>
        <w:r>
          <w:fldChar w:fldCharType="begin"/>
        </w:r>
        <w:r>
          <w:instrText xml:space="preserve"> PAGEREF _Toc17321 \h </w:instrText>
        </w:r>
        <w:r>
          <w:fldChar w:fldCharType="separate"/>
        </w:r>
        <w:r>
          <w:t>65</w:t>
        </w:r>
        <w:r>
          <w:fldChar w:fldCharType="end"/>
        </w:r>
      </w:hyperlink>
    </w:p>
    <w:p>
      <w:pPr>
        <w:pStyle w:val="TOC2"/>
        <w:tabs>
          <w:tab w:val="right" w:leader="dot" w:pos="8306"/>
        </w:tabs>
      </w:pPr>
      <w:hyperlink w:anchor="_Toc11742" w:history="1">
        <w:r>
          <w:rPr>
            <w:rFonts w:ascii="仿宋" w:eastAsia="仿宋" w:hAnsi="仿宋" w:cs="仿宋" w:hint="eastAsia"/>
            <w:lang w:eastAsia="zh-CN"/>
          </w:rPr>
          <w:t>(一)、市场调研与定位</w:t>
        </w:r>
        <w:r>
          <w:tab/>
        </w:r>
        <w:r>
          <w:fldChar w:fldCharType="begin"/>
        </w:r>
        <w:r>
          <w:instrText xml:space="preserve"> PAGEREF _Toc11742 \h </w:instrText>
        </w:r>
        <w:r>
          <w:fldChar w:fldCharType="separate"/>
        </w:r>
        <w:r>
          <w:t>65</w:t>
        </w:r>
        <w:r>
          <w:fldChar w:fldCharType="end"/>
        </w:r>
      </w:hyperlink>
    </w:p>
    <w:p>
      <w:pPr>
        <w:pStyle w:val="TOC2"/>
        <w:tabs>
          <w:tab w:val="right" w:leader="dot" w:pos="8306"/>
        </w:tabs>
      </w:pPr>
      <w:hyperlink w:anchor="_Toc7395" w:history="1">
        <w:r>
          <w:rPr>
            <w:rFonts w:ascii="仿宋" w:eastAsia="仿宋" w:hAnsi="仿宋" w:cs="仿宋" w:hint="eastAsia"/>
            <w:lang w:eastAsia="zh-CN"/>
          </w:rPr>
          <w:t>(二)、营销策略与推广计划</w:t>
        </w:r>
        <w:r>
          <w:tab/>
        </w:r>
        <w:r>
          <w:fldChar w:fldCharType="begin"/>
        </w:r>
        <w:r>
          <w:instrText xml:space="preserve"> PAGEREF _Toc7395 \h </w:instrText>
        </w:r>
        <w:r>
          <w:fldChar w:fldCharType="separate"/>
        </w:r>
        <w:r>
          <w:t>66</w:t>
        </w:r>
        <w:r>
          <w:fldChar w:fldCharType="end"/>
        </w:r>
      </w:hyperlink>
    </w:p>
    <w:p>
      <w:pPr>
        <w:pStyle w:val="TOC2"/>
        <w:tabs>
          <w:tab w:val="right" w:leader="dot" w:pos="8306"/>
        </w:tabs>
      </w:pPr>
      <w:hyperlink w:anchor="_Toc26907" w:history="1">
        <w:r>
          <w:rPr>
            <w:rFonts w:ascii="仿宋" w:eastAsia="仿宋" w:hAnsi="仿宋" w:cs="仿宋" w:hint="eastAsia"/>
            <w:lang w:eastAsia="zh-CN"/>
          </w:rPr>
          <w:t>(三)、客户关系管理</w:t>
        </w:r>
        <w:r>
          <w:tab/>
        </w:r>
        <w:r>
          <w:fldChar w:fldCharType="begin"/>
        </w:r>
        <w:r>
          <w:instrText xml:space="preserve"> PAGEREF _Toc26907 \h </w:instrText>
        </w:r>
        <w:r>
          <w:fldChar w:fldCharType="separate"/>
        </w:r>
        <w:r>
          <w:t>68</w:t>
        </w:r>
        <w:r>
          <w:fldChar w:fldCharType="end"/>
        </w:r>
      </w:hyperlink>
    </w:p>
    <w:p>
      <w:pPr>
        <w:pStyle w:val="TOC2"/>
        <w:tabs>
          <w:tab w:val="right" w:leader="dot" w:pos="8306"/>
        </w:tabs>
      </w:pPr>
      <w:hyperlink w:anchor="_Toc4619" w:history="1">
        <w:r>
          <w:rPr>
            <w:rFonts w:ascii="仿宋" w:eastAsia="仿宋" w:hAnsi="仿宋" w:cs="仿宋" w:hint="eastAsia"/>
            <w:lang w:eastAsia="zh-CN"/>
          </w:rPr>
          <w:t>(四)、品牌建设与维护</w:t>
        </w:r>
        <w:r>
          <w:tab/>
        </w:r>
        <w:r>
          <w:fldChar w:fldCharType="begin"/>
        </w:r>
        <w:r>
          <w:instrText xml:space="preserve"> PAGEREF _Toc4619 \h </w:instrText>
        </w:r>
        <w:r>
          <w:fldChar w:fldCharType="separate"/>
        </w:r>
        <w:r>
          <w:t>69</w:t>
        </w:r>
        <w:r>
          <w:fldChar w:fldCharType="end"/>
        </w:r>
      </w:hyperlink>
    </w:p>
    <w:p>
      <w:pPr>
        <w:pStyle w:val="TOC1"/>
        <w:tabs>
          <w:tab w:val="right" w:leader="dot" w:pos="8306"/>
        </w:tabs>
      </w:pPr>
      <w:hyperlink w:anchor="_Toc8735" w:history="1">
        <w:r>
          <w:rPr>
            <w:rFonts w:ascii="仿宋" w:eastAsia="仿宋" w:hAnsi="仿宋" w:cs="仿宋" w:hint="eastAsia"/>
            <w:lang w:eastAsia="zh-CN"/>
          </w:rPr>
          <w:t>十二、危机管理与应急响应</w:t>
        </w:r>
        <w:r>
          <w:tab/>
        </w:r>
        <w:r>
          <w:fldChar w:fldCharType="begin"/>
        </w:r>
        <w:r>
          <w:instrText xml:space="preserve"> PAGEREF _Toc8735 \h </w:instrText>
        </w:r>
        <w:r>
          <w:fldChar w:fldCharType="separate"/>
        </w:r>
        <w:r>
          <w:t>71</w:t>
        </w:r>
        <w:r>
          <w:fldChar w:fldCharType="end"/>
        </w:r>
      </w:hyperlink>
    </w:p>
    <w:p>
      <w:pPr>
        <w:pStyle w:val="TOC2"/>
        <w:tabs>
          <w:tab w:val="right" w:leader="dot" w:pos="8306"/>
        </w:tabs>
      </w:pPr>
      <w:hyperlink w:anchor="_Toc30245" w:history="1">
        <w:r>
          <w:rPr>
            <w:rFonts w:ascii="仿宋" w:eastAsia="仿宋" w:hAnsi="仿宋" w:cs="仿宋" w:hint="eastAsia"/>
            <w:lang w:eastAsia="zh-CN"/>
          </w:rPr>
          <w:t>(一)、危机预警机制</w:t>
        </w:r>
        <w:r>
          <w:tab/>
        </w:r>
        <w:r>
          <w:fldChar w:fldCharType="begin"/>
        </w:r>
        <w:r>
          <w:instrText xml:space="preserve"> PAGEREF _Toc30245 \h </w:instrText>
        </w:r>
        <w:r>
          <w:fldChar w:fldCharType="separate"/>
        </w:r>
        <w:r>
          <w:t>71</w:t>
        </w:r>
        <w:r>
          <w:fldChar w:fldCharType="end"/>
        </w:r>
      </w:hyperlink>
    </w:p>
    <w:p>
      <w:pPr>
        <w:pStyle w:val="TOC2"/>
        <w:tabs>
          <w:tab w:val="right" w:leader="dot" w:pos="8306"/>
        </w:tabs>
      </w:pPr>
      <w:hyperlink w:anchor="_Toc15996" w:history="1">
        <w:r>
          <w:rPr>
            <w:rFonts w:ascii="仿宋" w:eastAsia="仿宋" w:hAnsi="仿宋" w:cs="仿宋" w:hint="eastAsia"/>
            <w:lang w:eastAsia="zh-CN"/>
          </w:rPr>
          <w:t>(二)、应急预案与演练</w:t>
        </w:r>
        <w:r>
          <w:tab/>
        </w:r>
        <w:r>
          <w:fldChar w:fldCharType="begin"/>
        </w:r>
        <w:r>
          <w:instrText xml:space="preserve"> PAGEREF _Toc15996 \h </w:instrText>
        </w:r>
        <w:r>
          <w:fldChar w:fldCharType="separate"/>
        </w:r>
        <w:r>
          <w:t>73</w:t>
        </w:r>
        <w:r>
          <w:fldChar w:fldCharType="end"/>
        </w:r>
      </w:hyperlink>
    </w:p>
    <w:p>
      <w:pPr>
        <w:pStyle w:val="TOC2"/>
        <w:tabs>
          <w:tab w:val="right" w:leader="dot" w:pos="8306"/>
        </w:tabs>
      </w:pPr>
      <w:hyperlink w:anchor="_Toc25775" w:history="1">
        <w:r>
          <w:rPr>
            <w:rFonts w:ascii="仿宋" w:eastAsia="仿宋" w:hAnsi="仿宋" w:cs="仿宋" w:hint="eastAsia"/>
            <w:lang w:eastAsia="zh-CN"/>
          </w:rPr>
          <w:t>(三)、公关与舆情管理</w:t>
        </w:r>
        <w:r>
          <w:tab/>
        </w:r>
        <w:r>
          <w:fldChar w:fldCharType="begin"/>
        </w:r>
        <w:r>
          <w:instrText xml:space="preserve"> PAGEREF _Toc25775 \h </w:instrText>
        </w:r>
        <w:r>
          <w:fldChar w:fldCharType="separate"/>
        </w:r>
        <w:r>
          <w:t>74</w:t>
        </w:r>
        <w:r>
          <w:fldChar w:fldCharType="end"/>
        </w:r>
      </w:hyperlink>
    </w:p>
    <w:p>
      <w:pPr>
        <w:pStyle w:val="TOC2"/>
        <w:tabs>
          <w:tab w:val="right" w:leader="dot" w:pos="8306"/>
        </w:tabs>
      </w:pPr>
      <w:hyperlink w:anchor="_Toc20257" w:history="1">
        <w:r>
          <w:rPr>
            <w:rFonts w:ascii="仿宋" w:eastAsia="仿宋" w:hAnsi="仿宋" w:cs="仿宋" w:hint="eastAsia"/>
            <w:lang w:eastAsia="zh-CN"/>
          </w:rPr>
          <w:t>(四)、危机后期修复与改进</w:t>
        </w:r>
        <w:r>
          <w:tab/>
        </w:r>
        <w:r>
          <w:fldChar w:fldCharType="begin"/>
        </w:r>
        <w:r>
          <w:instrText xml:space="preserve"> PAGEREF _Toc20257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单边导向陶瓷弹片企业要想保持竞争力和持续增长，就必须进行战略层面的思考和规划。本方案提供了一个框架，帮助单边导向陶瓷弹片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0581"/>
      <w:r>
        <w:rPr>
          <w:rFonts w:ascii="仿宋" w:eastAsia="仿宋" w:hAnsi="仿宋" w:cs="仿宋" w:hint="eastAsia"/>
          <w:sz w:val="28"/>
          <w:lang w:eastAsia="zh-CN"/>
        </w:rPr>
        <w:t>一、单边导向陶瓷弹片项目建设地分析</w:t>
      </w:r>
      <w:bookmarkEnd w:id="2"/>
    </w:p>
    <w:p>
      <w:pPr>
        <w:pStyle w:val="Heading2"/>
        <w:rPr>
          <w:rFonts w:ascii="仿宋" w:eastAsia="仿宋" w:hAnsi="仿宋" w:cs="仿宋" w:hint="eastAsia"/>
          <w:lang w:eastAsia="zh-CN"/>
        </w:rPr>
      </w:pPr>
      <w:bookmarkStart w:id="3" w:name="_Toc3584"/>
      <w:r>
        <w:rPr>
          <w:rFonts w:ascii="仿宋" w:eastAsia="仿宋" w:hAnsi="仿宋" w:cs="仿宋" w:hint="eastAsia"/>
          <w:lang w:eastAsia="zh-CN"/>
        </w:rPr>
        <w:t>(一)、单边导向陶瓷弹片项目选址原则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单边导向陶瓷弹片项目建设不会对周围环境造成污染，或者任何潜在的污染都将控制在国家法律和标准允许的范围内。单边导向陶瓷弹片项目建设的区域将依据城市总体规划，以确保布局相对独立，便于进行科研、生产经营和管理活动。同时，单边导向陶瓷弹片项目建设区域与城市建设地的联系也将得到全面考虑，以促使单边导向陶瓷弹片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边导向陶瓷弹片项目建设方案将在满足单边导向陶瓷弹片项目产品生产工艺、消防安全、环境保护卫生等要求的前提下，尽量合并建筑，以提高资源利用效率。在布置方面，将充分利用自然空间，贯彻执行“十分珍惜和合理利用土地”的基本国策，根据具体情况因地制宜，合理布置单边导向陶瓷弹片项目建设，确保土地利用的合理性和可持续性。这样的单边导向陶瓷弹片项目规划将确保在单边导向陶瓷弹片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9478"/>
      <w:r>
        <w:rPr>
          <w:rFonts w:ascii="仿宋" w:eastAsia="仿宋" w:hAnsi="仿宋" w:cs="仿宋" w:hint="eastAsia"/>
          <w:sz w:val="28"/>
          <w:lang w:eastAsia="zh-CN"/>
        </w:rPr>
        <w:t>(二)、单边导向陶瓷弹片项目选址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单边导向陶瓷弹片项目选址在 xxx 产业示范园区，这一选址的决定经过了充分的论证和考量。首先，xxx 产业示范园区作为地区内产业发展的重要引擎，具备了先进的基础设施和产业配套条件，为单边导向陶瓷弹片项目的顺利开展提供了有力支持。其次，该示范园区拥有便捷的交通网络和优越的地理位置，有利于原材料供应、产品流通以及人员往来，提高了单边导向陶瓷弹片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单边导向陶瓷弹片项目的环保理念高度契合。选址于示范园区，不仅可以有效整合各类资源，降低单边导向陶瓷弹片项目建设和运营的成本，同时也有助于提升单边导向陶瓷弹片项目的整体竞争力。综合考虑产业集聚效应、交通便捷性以及生态环保等多方面因素，选址于 xxx 产业示范园区对单边导向陶瓷弹片项目的可持续发展具有积极的促进作用。</w:t>
      </w:r>
    </w:p>
    <w:p>
      <w:pPr>
        <w:pStyle w:val="Heading2"/>
        <w:ind w:firstLine="560" w:firstLineChars="200"/>
        <w:rPr>
          <w:rFonts w:ascii="仿宋" w:eastAsia="仿宋" w:hAnsi="仿宋" w:cs="仿宋" w:hint="eastAsia"/>
          <w:sz w:val="28"/>
          <w:lang w:eastAsia="zh-CN"/>
        </w:rPr>
      </w:pPr>
      <w:bookmarkStart w:id="5" w:name="_Toc1716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边导向陶瓷弹片项目承办单位目前资产运营状况良好，财务管理制度健全且完善，企业财务雄厚。凭借卓越的产品质量、科学的管理模式以及灵活畅通的销售网络，该单位连年实现盈利，为单边导向陶瓷弹片项目建设提供充足的计划自筹资金。当地人民政府和主管部门高度重视单边导向陶瓷弹片项目建设，土地、规划、建设等管理部门提出了切实可行的实施方案和保障措施，并给予充分的认可。此外，单边导向陶瓷弹片项目建设区域拥有充足的水、电、气等资源供给，足以满足单边导向陶瓷弹片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单边导向陶瓷弹片项目可依托单边导向陶瓷弹片项目建设地成熟的公用工程、辅助工程、储运设施等富余资源，同时拥有丰富的劳动力资源和完善的社会服务体系。这将有助于加速单边导向陶瓷弹片项目建设进度，降低建设成本，实现单边导向陶瓷弹片项目投资的节约，提升单边导向陶瓷弹片项目承办单位的综合经济效益。</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单边导向陶瓷弹片项目承办单位具备一大批丰富经验的单边导向陶瓷弹片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单边导向陶瓷弹片项目承办单位还与多家科研院所建立了长期的合作关系，并设立了向科研开发倾斜的奖励机制，每年投入专项资金用于重点产品和关键工艺的研发奖励。这为单边导向陶瓷弹片项目的科研创新提供了有力的支持。</w:t>
      </w:r>
    </w:p>
    <w:p>
      <w:pPr>
        <w:pStyle w:val="Heading2"/>
        <w:ind w:firstLine="560" w:firstLineChars="200"/>
        <w:rPr>
          <w:rFonts w:ascii="仿宋" w:eastAsia="仿宋" w:hAnsi="仿宋" w:cs="仿宋" w:hint="eastAsia"/>
          <w:sz w:val="28"/>
          <w:lang w:eastAsia="zh-CN"/>
        </w:rPr>
      </w:pPr>
      <w:bookmarkStart w:id="6" w:name="_Toc2689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单边导向陶瓷弹片项目选址于 xxx 产业示范园区，关于用地控制指标的规划与管理，本单边导向陶瓷弹片项目将严格遵循国家和地方的相关法规和标准。用地控制指标包括但不限于以下几个方面：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单边导向陶瓷弹片项目将严格按照规划建设主体工程的需要，确保建筑物基底占地面积在符合法规的范围内，以最大限度地利用土地，提高用地利用效率。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根据示范园区的总体规划，单边导向陶瓷弹片项目将遵循相应的建筑密度标准，合理规划建设，保障单边导向陶瓷弹片项目建设的紧凑性和高效性。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在单边导向陶瓷弹片项目建设中，将注重绿化工作，确保绿化率达到或超过规划要求。通过科学合理的绿化设计，提升单边导向陶瓷弹片项目周边的生态环境，使其更加宜居宜业。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单边导向陶瓷弹片项目将根据规划要求，合理规划地上和地下层数，确保建设的稳定性和安全性。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根据示范园区的具体规划和相关法规，单边导向陶瓷弹片项目还将遵循其他用地控制指标，如建筑线、退让线等，确保单边导向陶瓷弹片项目的建设与周边环境的和谐相处。</w:t>
      </w:r>
    </w:p>
    <w:p>
      <w:pPr>
        <w:pStyle w:val="Heading2"/>
        <w:ind w:firstLine="560" w:firstLineChars="200"/>
        <w:rPr>
          <w:rFonts w:ascii="仿宋" w:eastAsia="仿宋" w:hAnsi="仿宋" w:cs="仿宋" w:hint="eastAsia"/>
          <w:sz w:val="28"/>
          <w:lang w:eastAsia="zh-CN"/>
        </w:rPr>
      </w:pPr>
      <w:bookmarkStart w:id="7" w:name="_Toc14962"/>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在本期工程单边导向陶瓷弹片项目的建设规划中，涉及到一系列关键的建设指标，这些指标将有助于确保单边导向陶瓷弹片项目的合理规划和高效建设。具体而言：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单边导向陶瓷弹片项目的建筑系数为XXX%。该系数是对单边导向陶瓷弹片项目建筑面积与用地面积的比例控制，通过设定合理的建筑系数，可以确保单边导向陶瓷弹片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单边导向陶瓷弹片项目的建筑容积率为XXX。该率值衡量了建筑物总体积与用地面积的比例，是规划中用来控制建筑高度和密度的关键参数。通过合理控制建筑容积率，可以在确保建筑物结构合理的同时，使单边导向陶瓷弹片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单边导向陶瓷弹片项目的生态品质，本期工程单边导向陶瓷弹片项目将严格执行绿化覆盖率标准，目标值为XXX%。这意味着在单边导向陶瓷弹片项目建设区域，将有相应的绿化面积，以促进生态平衡、改善空气质量，并提供良好的休闲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固定资产投资强度：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单边导向陶瓷弹片项目的固定资产投资强度为XXX万元/亩。该指标表征了每亩土地上的固定资产投资额，是评估单边导向陶瓷弹片项目投资规模的重要参考。通过科学合理地控制投资强度，可以实现资金的有效利用，确保单边导向陶瓷弹片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这些建设规划指标将有助于单边导向陶瓷弹片项目在建设过程中充分考虑资源利用效率、环境保护、投资效益等多个方面，实现可持续发展的目标。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28968"/>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边导向陶瓷弹片项目建设坚持专业化生产原则，将主要生产过程和关键工序由单边导向陶瓷弹片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单边导向陶瓷弹片项目采用高效的生产工艺，通过科学的设备布局，最大程度地提高生产效率，减少生产空间的浪费。这包括合理的生产流程设计，避免不必要的物料运输和仓储空间占用。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单边导向陶瓷弹片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在生产过程中，单边导向陶瓷弹片项目将注重资源的综合利用，减少废弃物的产生。通过回收再利用、能源回收等手段，最大化地减少对新资源的依赖，实现对土地资源的更为有效的利用。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单边导向陶瓷弹片项目建设在土地资源的规划和使用上不仅注重高效性和科技性，同时保持对生态环境的尊重。这种全方位的土地资源节约措施将有助于单边导向陶瓷弹片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11651"/>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在单边导向陶瓷弹片项目规划中，总图布置方案是确保各个组成部分协调有序、高效运作的关键。以下是总图布置方案的主要考虑因素：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单边导向陶瓷弹片项目整体布局应基于高效生产流程和员工流动，确保各功能区域之间协调有序。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引入环保设计理念，设置废弃物处理区域和环保设施，确保单边导向陶瓷弹片项目对环境的影响最小化。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安排紧急设备和安全设备的布局，提高应急处理效率，确保单边导向陶瓷弹片项目安全运行。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留出足够的空间，以便未来单边导向陶瓷弹片项目扩建和设备更新。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总图布置方案应充分考虑以上因素，以确保单边导向陶瓷弹片项目在运作中能够高效、安全、可持续地发展。该方案的设计应符合单边导向陶瓷弹片项目的整体战略规划和长期发展目标。</w:t>
      </w:r>
    </w:p>
    <w:p>
      <w:pPr>
        <w:pStyle w:val="Heading2"/>
        <w:ind w:firstLine="560" w:firstLineChars="200"/>
        <w:rPr>
          <w:rFonts w:ascii="仿宋" w:eastAsia="仿宋" w:hAnsi="仿宋" w:cs="仿宋" w:hint="eastAsia"/>
          <w:sz w:val="28"/>
          <w:lang w:eastAsia="zh-CN"/>
        </w:rPr>
      </w:pPr>
      <w:bookmarkStart w:id="10" w:name="_Toc29549"/>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单边导向陶瓷弹片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单边导向陶瓷弹片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场外运输主要包括原材料的供给和产品的外运。远距离运输采用汽车或铁路解决，而区域内社会运输力量充足，可以满足本期工程单边导向陶瓷弹片项目场外远距离运输需求。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单边导向陶瓷弹片项目选址位于XXX产业示范园区，将确保运输活动对周围环境不产生污染，且不超过国家法律和标准允许的范围。单边导向陶瓷弹片项目建设区域布局相对独立，便于科研、生产和管理活动，同时与建成区有便捷联系，确保单边导向陶瓷弹片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单边导向陶瓷弹片项目建设方案将遵循土地利用的基本国策，采用因地制宜的方式进行合理布置，最大限度地减少土地利用的负面影响。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单边导向陶瓷弹片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综合考虑了物流系统的整体设计、运输安全、环保和社会影响、运输成本优化等方面，单边导向陶瓷弹片项目将致力于打造高效、安全、环保的物流体系，以支持单边导向陶瓷弹片项目的顺利实施和可持续发展。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7021"/>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单边导向陶瓷弹片项目选址地理位置优越，交通便利，具有显著的区位优势。该地区通讯便捷，水资源丰富，能源供应充足，这为单边导向陶瓷弹片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13857"/>
      <w:r>
        <w:rPr>
          <w:rFonts w:ascii="仿宋" w:eastAsia="仿宋" w:hAnsi="仿宋" w:cs="仿宋" w:hint="eastAsia"/>
          <w:sz w:val="28"/>
          <w:lang w:eastAsia="zh-CN"/>
        </w:rPr>
        <w:t>二、工艺先进性</w:t>
      </w:r>
      <w:bookmarkEnd w:id="12"/>
    </w:p>
    <w:p>
      <w:pPr>
        <w:pStyle w:val="Heading2"/>
        <w:rPr>
          <w:rFonts w:ascii="仿宋" w:eastAsia="仿宋" w:hAnsi="仿宋" w:cs="仿宋" w:hint="eastAsia"/>
          <w:lang w:eastAsia="zh-CN"/>
        </w:rPr>
      </w:pPr>
      <w:bookmarkStart w:id="13" w:name="_Toc28191"/>
      <w:r>
        <w:rPr>
          <w:rFonts w:ascii="仿宋" w:eastAsia="仿宋" w:hAnsi="仿宋" w:cs="仿宋" w:hint="eastAsia"/>
          <w:lang w:eastAsia="zh-CN"/>
        </w:rPr>
        <w:t>(一)、单边导向陶瓷弹片项目建设期的原辅材料保障</w:t>
      </w:r>
      <w:bookmarkEnd w:id="13"/>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XX单边导向陶瓷弹片项目在施工期间的原辅材料采购主要涵盖以下几个方面：钢材、木材、水泥以及各种建筑和装饰材料。单边导向陶瓷弹片项目所在地周边市场拥有丰富的供应资源，有多家供货厂家和商户，能够满足单边导向陶瓷弹片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单边导向陶瓷弹片项目施工不可或缺的主要材料之一，涵盖结构钢、型钢等多个种类，市场上存在多家专业生产厂家，提供了多样化的选择。木材作为建筑和装饰的重要原材料，周边供应商可提供各类木材品种，以满足单边导向陶瓷弹片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单边导向陶瓷弹片项目所在地区有多家水泥生产厂家，保障了单边导向陶瓷弹片项目对水泥的供应。此外，各种建筑及装饰材料，如砖瓦、涂料、地板等，也能在周边市场找到丰富的品种和供应商，确保单边导向陶瓷弹片项目在施工过程中有足够的选择空间。</w:t>
      </w:r>
    </w:p>
    <w:p>
      <w:pPr>
        <w:pStyle w:val="Heading2"/>
        <w:ind w:firstLine="560" w:firstLineChars="200"/>
        <w:rPr>
          <w:rFonts w:ascii="仿宋" w:eastAsia="仿宋" w:hAnsi="仿宋" w:cs="仿宋" w:hint="eastAsia"/>
          <w:sz w:val="28"/>
          <w:lang w:eastAsia="zh-CN"/>
        </w:rPr>
      </w:pPr>
      <w:bookmarkStart w:id="14" w:name="_Toc11593"/>
      <w:r>
        <w:rPr>
          <w:rFonts w:ascii="仿宋" w:eastAsia="仿宋" w:hAnsi="仿宋" w:cs="仿宋" w:hint="eastAsia"/>
          <w:sz w:val="28"/>
          <w:lang w:eastAsia="zh-CN"/>
        </w:rPr>
        <w:t>(二)、单边导向陶瓷弹片项目运营期的原辅材料采购与管理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在单边导向陶瓷弹片项目运营期，原辅材料的采购及管理是确保生产顺利进行和产品质量稳定的关键环节。以下是对该方面的运营策略：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单边导向陶瓷弹片项目承办单位将建立健全IS09000质量管理和质量保证体系，确保物料的质量控制和管理符合国际标准。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单边导向陶瓷弹片项目在建设时应确保原料来源的稳定可靠，建立长期合作关系，确保建成后原料的质量和连续供应。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5" w:name="_Toc31757"/>
      <w:r>
        <w:rPr>
          <w:rFonts w:ascii="仿宋" w:eastAsia="仿宋" w:hAnsi="仿宋" w:cs="仿宋" w:hint="eastAsia"/>
          <w:sz w:val="28"/>
          <w:lang w:eastAsia="zh-CN"/>
        </w:rPr>
        <w:t>(三)、技术管理的独特特色</w:t>
      </w:r>
      <w:bookmarkEnd w:id="15"/>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在单边导向陶瓷弹片项目建设和实施阶段，我们将严格遵循环境保护和安全生产的“三同时”原则，全面贯彻环境保护、职业安全卫生、消防及节能等法律法规和相关措施。关键要求如下：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制定并执行符合环保法规的排放标准，确保单边导向陶瓷弹片项目不对周边环境造成污染。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实施定期的能耗评估，优化生产流程，确保单边导向陶瓷弹片项目运行成本最低化。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二、单边导向陶瓷弹片项目技术优势分析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投资单边导向陶瓷弹片项目具备明显的技术优势，主要体现在以下方面：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单边导向陶瓷弹片项目采用先进的节能设施，具备多规格产品转换能力，灵活适应市场需求，运行成本相对较低。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投资单边导向陶瓷弹片项目所采用的技术与国内资源条件相适应，具有良好的技术适应性。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单边导向陶瓷弹片项目采用的技术工艺路线在国内生产实践中已经得到验证，证明技术成熟可行。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技术支援条件良好，具备较强的可靠性，有助于确保单边导向陶瓷弹片项目的平稳运行和高效生产。</w:t>
      </w:r>
    </w:p>
    <w:p>
      <w:pPr>
        <w:pStyle w:val="Heading2"/>
        <w:ind w:firstLine="560" w:firstLineChars="200"/>
        <w:rPr>
          <w:rFonts w:ascii="仿宋" w:eastAsia="仿宋" w:hAnsi="仿宋" w:cs="仿宋" w:hint="eastAsia"/>
          <w:sz w:val="28"/>
          <w:lang w:eastAsia="zh-CN"/>
        </w:rPr>
      </w:pPr>
      <w:bookmarkStart w:id="16" w:name="_Toc26090"/>
      <w:r>
        <w:rPr>
          <w:rFonts w:ascii="仿宋" w:eastAsia="仿宋" w:hAnsi="仿宋" w:cs="仿宋" w:hint="eastAsia"/>
          <w:sz w:val="28"/>
          <w:lang w:eastAsia="zh-CN"/>
        </w:rPr>
        <w:t>(四)、单边导向陶瓷弹片项目工艺技术设计方案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边导向陶瓷弹片项目的建设和实施过程中，我们坚定贯彻执行“三同时”原则，即环境保护、职业安全卫生、消防及节能的原则。我们注重遵循与环境保护、职业安全卫生、消防及节能相关的法律法规，并全面贯彻各项措施，确保单边导向陶瓷弹片项目建设和运营过程中的环境友好、安全可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(二) 单边导向陶瓷弹片项目技术优势分析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单边导向陶瓷弹片项目在技术方面拥有独特的优势。首先，我们的节能设施是先进的，并具备多规格产品转换的能力，从而确保单边导向陶瓷弹片项目在运行过程中能够适应市场需求的变化，具备较低的运行成本。其次，投资单边导向陶瓷弹片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单边导向陶瓷弹片项目提供了强大的技术支持，使其具备了较强的可靠性。在技术方面，单边导向陶瓷弹片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7" w:name="_Toc29958"/>
      <w:r>
        <w:rPr>
          <w:rFonts w:ascii="仿宋" w:eastAsia="仿宋" w:hAnsi="仿宋" w:cs="仿宋" w:hint="eastAsia"/>
          <w:sz w:val="28"/>
          <w:lang w:eastAsia="zh-CN"/>
        </w:rPr>
        <w:t>(五)、设备选型的智能化方案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单边导向陶瓷弹片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单边导向陶瓷弹片项目的正常运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https://d.book118.com/478056130111006042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单边导向陶瓷弹片项目发展计划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9148B5"/>
    <w:rsid w:val="2CCA2C19"/>
    <w:rsid w:val="379148B5"/>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78056130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2024-02-18T01:26:00Z</dcterms:created>
  <dcterms:modified xsi:type="dcterms:W3CDTF">2024-02-18T01:26:31Z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12FBFD58A0094A7AB9C49C2D88657240_11</vt:lpwstr>
  </property>
  <property fmtid="{D5CDD505-2E9C-101B-9397-08002B2CF9AE}" pid="3" name="KSOProductBuildVer">
    <vt:lpwstr>2052-12.1.0.16250</vt:lpwstr>
  </property>
</Properties>
</file>