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0E67">
      <w:pPr>
        <w:widowControl/>
        <w:jc w:val="left"/>
        <w:rPr>
          <w:rFonts w:ascii="仿宋" w:eastAsia="仿宋" w:hAnsi="仿宋"/>
          <w:b/>
          <w:sz w:val="40"/>
        </w:rPr>
      </w:pPr>
      <w:bookmarkStart w:id="0" w:name="_GoBack"/>
      <w:bookmarkEnd w:id="0"/>
    </w:p>
    <w:p w:rsidR="00880E67">
      <w:pPr>
        <w:widowControl/>
        <w:jc w:val="left"/>
        <w:rPr>
          <w:rFonts w:ascii="仿宋" w:eastAsia="仿宋" w:hAnsi="仿宋"/>
          <w:b/>
          <w:sz w:val="40"/>
        </w:rPr>
      </w:pPr>
    </w:p>
    <w:p w:rsidR="00880E67">
      <w:pPr>
        <w:widowControl/>
        <w:jc w:val="left"/>
        <w:rPr>
          <w:rFonts w:ascii="仿宋" w:eastAsia="仿宋" w:hAnsi="仿宋"/>
          <w:b/>
          <w:sz w:val="40"/>
        </w:rPr>
      </w:pPr>
    </w:p>
    <w:p w:rsidR="00880E67" w:rsidRPr="00880E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0E67">
        <w:rPr>
          <w:rFonts w:ascii="宋体" w:eastAsia="宋体" w:hAnsi="宋体" w:hint="eastAsia"/>
          <w:b/>
          <w:sz w:val="60"/>
        </w:rPr>
        <w:t>青霉素类抗菌药物风险评估与管理报告</w:t>
      </w:r>
    </w:p>
    <w:p w:rsidR="00880E67" w:rsidP="00880E67">
      <w:pPr>
        <w:widowControl/>
        <w:jc w:val="center"/>
        <w:rPr>
          <w:rFonts w:ascii="仿宋" w:eastAsia="仿宋" w:hAnsi="仿宋" w:hint="eastAsia"/>
          <w:b/>
          <w:sz w:val="40"/>
        </w:rPr>
      </w:pPr>
      <w:r w:rsidRPr="00880E67">
        <w:rPr>
          <w:rFonts w:ascii="仿宋" w:eastAsia="仿宋" w:hAnsi="仿宋" w:hint="eastAsia"/>
          <w:b/>
          <w:sz w:val="40"/>
        </w:rPr>
        <w:t>目录</w:t>
      </w:r>
    </w:p>
    <w:p w:rsidR="00880E6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_Toc155979218 \h </w:instrText>
      </w:r>
      <w:r>
        <w:rPr>
          <w:noProof/>
        </w:rPr>
        <w:fldChar w:fldCharType="separate"/>
      </w:r>
      <w:r>
        <w:rPr>
          <w:noProof/>
        </w:rPr>
        <w:t>3</w:t>
      </w:r>
      <w:r>
        <w:rPr>
          <w:noProof/>
        </w:rPr>
        <w:fldChar w:fldCharType="end"/>
      </w:r>
    </w:p>
    <w:p w:rsidR="00880E67">
      <w:pPr>
        <w:pStyle w:val="TOC1"/>
        <w:tabs>
          <w:tab w:val="right" w:leader="dot" w:pos="8296"/>
        </w:tabs>
        <w:rPr>
          <w:noProof/>
        </w:rPr>
      </w:pPr>
      <w:r>
        <w:rPr>
          <w:rFonts w:hint="eastAsia"/>
          <w:noProof/>
        </w:rPr>
        <w:t>一、青霉素类抗菌药物项目质量管理方案</w:t>
      </w:r>
      <w:r>
        <w:rPr>
          <w:noProof/>
        </w:rPr>
        <w:tab/>
      </w:r>
      <w:r>
        <w:rPr>
          <w:noProof/>
        </w:rPr>
        <w:fldChar w:fldCharType="begin"/>
      </w:r>
      <w:r>
        <w:rPr>
          <w:noProof/>
        </w:rPr>
        <w:instrText xml:space="preserve"> PAGEREF _Toc155979219 \h </w:instrText>
      </w:r>
      <w:r>
        <w:rPr>
          <w:noProof/>
        </w:rPr>
        <w:fldChar w:fldCharType="separate"/>
      </w:r>
      <w:r>
        <w:rPr>
          <w:noProof/>
        </w:rPr>
        <w:t>3</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_Toc155979220 \h </w:instrText>
      </w:r>
      <w:r>
        <w:rPr>
          <w:noProof/>
        </w:rPr>
        <w:fldChar w:fldCharType="separate"/>
      </w:r>
      <w:r>
        <w:rPr>
          <w:noProof/>
        </w:rPr>
        <w:t>3</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_Toc155979221 \h </w:instrText>
      </w:r>
      <w:r>
        <w:rPr>
          <w:noProof/>
        </w:rPr>
        <w:fldChar w:fldCharType="separate"/>
      </w:r>
      <w:r>
        <w:rPr>
          <w:noProof/>
        </w:rPr>
        <w:t>7</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_Toc155979222 \h </w:instrText>
      </w:r>
      <w:r>
        <w:rPr>
          <w:noProof/>
        </w:rPr>
        <w:fldChar w:fldCharType="separate"/>
      </w:r>
      <w:r>
        <w:rPr>
          <w:noProof/>
        </w:rPr>
        <w:t>9</w:t>
      </w:r>
      <w:r>
        <w:rPr>
          <w:noProof/>
        </w:rPr>
        <w:fldChar w:fldCharType="end"/>
      </w:r>
    </w:p>
    <w:p w:rsidR="00880E67">
      <w:pPr>
        <w:pStyle w:val="TOC1"/>
        <w:tabs>
          <w:tab w:val="right" w:leader="dot" w:pos="8296"/>
        </w:tabs>
        <w:rPr>
          <w:noProof/>
        </w:rPr>
      </w:pPr>
      <w:r>
        <w:rPr>
          <w:rFonts w:hint="eastAsia"/>
          <w:noProof/>
        </w:rPr>
        <w:t>二、青霉素类抗菌药物项目建筑工程方案</w:t>
      </w:r>
      <w:r>
        <w:rPr>
          <w:noProof/>
        </w:rPr>
        <w:tab/>
      </w:r>
      <w:r>
        <w:rPr>
          <w:noProof/>
        </w:rPr>
        <w:fldChar w:fldCharType="begin"/>
      </w:r>
      <w:r>
        <w:rPr>
          <w:noProof/>
        </w:rPr>
        <w:instrText xml:space="preserve"> PAGEREF _Toc155979223 \h </w:instrText>
      </w:r>
      <w:r>
        <w:rPr>
          <w:noProof/>
        </w:rPr>
        <w:fldChar w:fldCharType="separate"/>
      </w:r>
      <w:r>
        <w:rPr>
          <w:noProof/>
        </w:rPr>
        <w:t>11</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_Toc155979224 \h </w:instrText>
      </w:r>
      <w:r>
        <w:rPr>
          <w:noProof/>
        </w:rPr>
        <w:fldChar w:fldCharType="separate"/>
      </w:r>
      <w:r>
        <w:rPr>
          <w:noProof/>
        </w:rPr>
        <w:t>11</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_Toc155979225 \h </w:instrText>
      </w:r>
      <w:r>
        <w:rPr>
          <w:noProof/>
        </w:rPr>
        <w:fldChar w:fldCharType="separate"/>
      </w:r>
      <w:r>
        <w:rPr>
          <w:noProof/>
        </w:rPr>
        <w:t>12</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_Toc155979226 \h </w:instrText>
      </w:r>
      <w:r>
        <w:rPr>
          <w:noProof/>
        </w:rPr>
        <w:fldChar w:fldCharType="separate"/>
      </w:r>
      <w:r>
        <w:rPr>
          <w:noProof/>
        </w:rPr>
        <w:t>14</w:t>
      </w:r>
      <w:r>
        <w:rPr>
          <w:noProof/>
        </w:rPr>
        <w:fldChar w:fldCharType="end"/>
      </w:r>
    </w:p>
    <w:p w:rsidR="00880E6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_Toc155979227 \h </w:instrText>
      </w:r>
      <w:r>
        <w:rPr>
          <w:noProof/>
        </w:rPr>
        <w:fldChar w:fldCharType="separate"/>
      </w:r>
      <w:r>
        <w:rPr>
          <w:noProof/>
        </w:rPr>
        <w:t>15</w:t>
      </w:r>
      <w:r>
        <w:rPr>
          <w:noProof/>
        </w:rPr>
        <w:fldChar w:fldCharType="end"/>
      </w:r>
    </w:p>
    <w:p w:rsidR="00880E6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_Toc155979228 \h </w:instrText>
      </w:r>
      <w:r>
        <w:rPr>
          <w:noProof/>
        </w:rPr>
        <w:fldChar w:fldCharType="separate"/>
      </w:r>
      <w:r>
        <w:rPr>
          <w:noProof/>
        </w:rPr>
        <w:t>17</w:t>
      </w:r>
      <w:r>
        <w:rPr>
          <w:noProof/>
        </w:rPr>
        <w:fldChar w:fldCharType="end"/>
      </w:r>
    </w:p>
    <w:p w:rsidR="00880E6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_Toc155979229 \h </w:instrText>
      </w:r>
      <w:r>
        <w:rPr>
          <w:noProof/>
        </w:rPr>
        <w:fldChar w:fldCharType="separate"/>
      </w:r>
      <w:r>
        <w:rPr>
          <w:noProof/>
        </w:rPr>
        <w:t>18</w:t>
      </w:r>
      <w:r>
        <w:rPr>
          <w:noProof/>
        </w:rPr>
        <w:fldChar w:fldCharType="end"/>
      </w:r>
    </w:p>
    <w:p w:rsidR="00880E67">
      <w:pPr>
        <w:pStyle w:val="TOC1"/>
        <w:tabs>
          <w:tab w:val="right" w:leader="dot" w:pos="8296"/>
        </w:tabs>
        <w:rPr>
          <w:noProof/>
        </w:rPr>
      </w:pPr>
      <w:r>
        <w:rPr>
          <w:rFonts w:hint="eastAsia"/>
          <w:noProof/>
        </w:rPr>
        <w:t>三、青霉素类抗菌药物项目财务管理方案</w:t>
      </w:r>
      <w:r>
        <w:rPr>
          <w:noProof/>
        </w:rPr>
        <w:tab/>
      </w:r>
      <w:r>
        <w:rPr>
          <w:noProof/>
        </w:rPr>
        <w:fldChar w:fldCharType="begin"/>
      </w:r>
      <w:r>
        <w:rPr>
          <w:noProof/>
        </w:rPr>
        <w:instrText xml:space="preserve"> PAGEREF _Toc155979230 \h </w:instrText>
      </w:r>
      <w:r>
        <w:rPr>
          <w:noProof/>
        </w:rPr>
        <w:fldChar w:fldCharType="separate"/>
      </w:r>
      <w:r>
        <w:rPr>
          <w:noProof/>
        </w:rPr>
        <w:t>21</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_Toc155979231 \h </w:instrText>
      </w:r>
      <w:r>
        <w:rPr>
          <w:noProof/>
        </w:rPr>
        <w:fldChar w:fldCharType="separate"/>
      </w:r>
      <w:r>
        <w:rPr>
          <w:noProof/>
        </w:rPr>
        <w:t>21</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_Toc155979232 \h </w:instrText>
      </w:r>
      <w:r>
        <w:rPr>
          <w:noProof/>
        </w:rPr>
        <w:fldChar w:fldCharType="separate"/>
      </w:r>
      <w:r>
        <w:rPr>
          <w:noProof/>
        </w:rPr>
        <w:t>23</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_Toc155979233 \h </w:instrText>
      </w:r>
      <w:r>
        <w:rPr>
          <w:noProof/>
        </w:rPr>
        <w:fldChar w:fldCharType="separate"/>
      </w:r>
      <w:r>
        <w:rPr>
          <w:noProof/>
        </w:rPr>
        <w:t>25</w:t>
      </w:r>
      <w:r>
        <w:rPr>
          <w:noProof/>
        </w:rPr>
        <w:fldChar w:fldCharType="end"/>
      </w:r>
    </w:p>
    <w:p w:rsidR="00880E67">
      <w:pPr>
        <w:pStyle w:val="TOC2"/>
        <w:tabs>
          <w:tab w:val="right" w:leader="dot" w:pos="8296"/>
        </w:tabs>
        <w:rPr>
          <w:noProof/>
        </w:rPr>
      </w:pPr>
      <w:r>
        <w:rPr>
          <w:noProof/>
        </w:rPr>
        <w:t>(</w:t>
      </w:r>
      <w:r>
        <w:rPr>
          <w:rFonts w:hint="eastAsia"/>
          <w:noProof/>
        </w:rPr>
        <w:t>四</w:t>
      </w:r>
      <w:r>
        <w:rPr>
          <w:noProof/>
        </w:rPr>
        <w:t>)</w:t>
      </w:r>
      <w:r>
        <w:rPr>
          <w:rFonts w:hint="eastAsia"/>
          <w:noProof/>
        </w:rPr>
        <w:t>、收入管理在青霉素类抗菌药物项目中的重要性与挑战</w:t>
      </w:r>
      <w:r>
        <w:rPr>
          <w:noProof/>
        </w:rPr>
        <w:tab/>
      </w:r>
      <w:r>
        <w:rPr>
          <w:noProof/>
        </w:rPr>
        <w:fldChar w:fldCharType="begin"/>
      </w:r>
      <w:r>
        <w:rPr>
          <w:noProof/>
        </w:rPr>
        <w:instrText xml:space="preserve"> PAGEREF _Toc155979234 \h </w:instrText>
      </w:r>
      <w:r>
        <w:rPr>
          <w:noProof/>
        </w:rPr>
        <w:fldChar w:fldCharType="separate"/>
      </w:r>
      <w:r>
        <w:rPr>
          <w:noProof/>
        </w:rPr>
        <w:t>28</w:t>
      </w:r>
      <w:r>
        <w:rPr>
          <w:noProof/>
        </w:rPr>
        <w:fldChar w:fldCharType="end"/>
      </w:r>
    </w:p>
    <w:p w:rsidR="00880E6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_Toc155979235 \h </w:instrText>
      </w:r>
      <w:r>
        <w:rPr>
          <w:noProof/>
        </w:rPr>
        <w:fldChar w:fldCharType="separate"/>
      </w:r>
      <w:r>
        <w:rPr>
          <w:noProof/>
        </w:rPr>
        <w:t>31</w:t>
      </w:r>
      <w:r>
        <w:rPr>
          <w:noProof/>
        </w:rPr>
        <w:fldChar w:fldCharType="end"/>
      </w:r>
    </w:p>
    <w:p w:rsidR="00880E6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_Toc155979236 \h </w:instrText>
      </w:r>
      <w:r>
        <w:rPr>
          <w:noProof/>
        </w:rPr>
        <w:fldChar w:fldCharType="separate"/>
      </w:r>
      <w:r>
        <w:rPr>
          <w:noProof/>
        </w:rPr>
        <w:t>33</w:t>
      </w:r>
      <w:r>
        <w:rPr>
          <w:noProof/>
        </w:rPr>
        <w:fldChar w:fldCharType="end"/>
      </w:r>
    </w:p>
    <w:p w:rsidR="00880E67">
      <w:pPr>
        <w:pStyle w:val="TOC2"/>
        <w:tabs>
          <w:tab w:val="right" w:leader="dot" w:pos="8296"/>
        </w:tabs>
        <w:rPr>
          <w:noProof/>
        </w:rPr>
      </w:pPr>
      <w:r>
        <w:rPr>
          <w:noProof/>
        </w:rPr>
        <w:t>(</w:t>
      </w:r>
      <w:r>
        <w:rPr>
          <w:rFonts w:hint="eastAsia"/>
          <w:noProof/>
        </w:rPr>
        <w:t>七</w:t>
      </w:r>
      <w:r>
        <w:rPr>
          <w:noProof/>
        </w:rPr>
        <w:t>)</w:t>
      </w:r>
      <w:r>
        <w:rPr>
          <w:rFonts w:hint="eastAsia"/>
          <w:noProof/>
        </w:rPr>
        <w:t>、利润管理在青霉素类抗菌药物项目中的重要性</w:t>
      </w:r>
      <w:r>
        <w:rPr>
          <w:noProof/>
        </w:rPr>
        <w:tab/>
      </w:r>
      <w:r>
        <w:rPr>
          <w:noProof/>
        </w:rPr>
        <w:fldChar w:fldCharType="begin"/>
      </w:r>
      <w:r>
        <w:rPr>
          <w:noProof/>
        </w:rPr>
        <w:instrText xml:space="preserve"> PAGEREF _Toc155979237 \h </w:instrText>
      </w:r>
      <w:r>
        <w:rPr>
          <w:noProof/>
        </w:rPr>
        <w:fldChar w:fldCharType="separate"/>
      </w:r>
      <w:r>
        <w:rPr>
          <w:noProof/>
        </w:rPr>
        <w:t>35</w:t>
      </w:r>
      <w:r>
        <w:rPr>
          <w:noProof/>
        </w:rPr>
        <w:fldChar w:fldCharType="end"/>
      </w:r>
    </w:p>
    <w:p w:rsidR="00880E6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_Toc155979238 \h </w:instrText>
      </w:r>
      <w:r>
        <w:rPr>
          <w:noProof/>
        </w:rPr>
        <w:fldChar w:fldCharType="separate"/>
      </w:r>
      <w:r>
        <w:rPr>
          <w:noProof/>
        </w:rPr>
        <w:t>38</w:t>
      </w:r>
      <w:r>
        <w:rPr>
          <w:noProof/>
        </w:rPr>
        <w:fldChar w:fldCharType="end"/>
      </w:r>
    </w:p>
    <w:p w:rsidR="00880E6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_Toc155979239 \h </w:instrText>
      </w:r>
      <w:r>
        <w:rPr>
          <w:noProof/>
        </w:rPr>
        <w:fldChar w:fldCharType="separate"/>
      </w:r>
      <w:r>
        <w:rPr>
          <w:noProof/>
        </w:rPr>
        <w:t>39</w:t>
      </w:r>
      <w:r>
        <w:rPr>
          <w:noProof/>
        </w:rPr>
        <w:fldChar w:fldCharType="end"/>
      </w:r>
    </w:p>
    <w:p w:rsidR="00880E67">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_Toc155979240 \h </w:instrText>
      </w:r>
      <w:r>
        <w:rPr>
          <w:noProof/>
        </w:rPr>
        <w:fldChar w:fldCharType="separate"/>
      </w:r>
      <w:r>
        <w:rPr>
          <w:noProof/>
        </w:rPr>
        <w:t>41</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_Toc155979241 \h </w:instrText>
      </w:r>
      <w:r>
        <w:rPr>
          <w:noProof/>
        </w:rPr>
        <w:fldChar w:fldCharType="separate"/>
      </w:r>
      <w:r>
        <w:rPr>
          <w:noProof/>
        </w:rPr>
        <w:t>41</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_Toc155979242 \h </w:instrText>
      </w:r>
      <w:r>
        <w:rPr>
          <w:noProof/>
        </w:rPr>
        <w:fldChar w:fldCharType="separate"/>
      </w:r>
      <w:r>
        <w:rPr>
          <w:noProof/>
        </w:rPr>
        <w:t>42</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_Toc155979243 \h </w:instrText>
      </w:r>
      <w:r>
        <w:rPr>
          <w:noProof/>
        </w:rPr>
        <w:fldChar w:fldCharType="separate"/>
      </w:r>
      <w:r>
        <w:rPr>
          <w:noProof/>
        </w:rPr>
        <w:t>43</w:t>
      </w:r>
      <w:r>
        <w:rPr>
          <w:noProof/>
        </w:rPr>
        <w:fldChar w:fldCharType="end"/>
      </w:r>
    </w:p>
    <w:p w:rsidR="00880E6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_Toc155979244 \h </w:instrText>
      </w:r>
      <w:r>
        <w:rPr>
          <w:noProof/>
        </w:rPr>
        <w:fldChar w:fldCharType="separate"/>
      </w:r>
      <w:r>
        <w:rPr>
          <w:noProof/>
        </w:rPr>
        <w:t>45</w:t>
      </w:r>
      <w:r>
        <w:rPr>
          <w:noProof/>
        </w:rPr>
        <w:fldChar w:fldCharType="end"/>
      </w:r>
    </w:p>
    <w:p w:rsidR="00880E6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_Toc155979245 \h </w:instrText>
      </w:r>
      <w:r>
        <w:rPr>
          <w:noProof/>
        </w:rPr>
        <w:fldChar w:fldCharType="separate"/>
      </w:r>
      <w:r>
        <w:rPr>
          <w:noProof/>
        </w:rPr>
        <w:t>46</w:t>
      </w:r>
      <w:r>
        <w:rPr>
          <w:noProof/>
        </w:rPr>
        <w:fldChar w:fldCharType="end"/>
      </w:r>
    </w:p>
    <w:p w:rsidR="00880E6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_Toc155979246 \h </w:instrText>
      </w:r>
      <w:r>
        <w:rPr>
          <w:noProof/>
        </w:rPr>
        <w:fldChar w:fldCharType="separate"/>
      </w:r>
      <w:r>
        <w:rPr>
          <w:noProof/>
        </w:rPr>
        <w:t>48</w:t>
      </w:r>
      <w:r>
        <w:rPr>
          <w:noProof/>
        </w:rPr>
        <w:fldChar w:fldCharType="end"/>
      </w:r>
    </w:p>
    <w:p w:rsidR="00880E6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_Toc155979247 \h </w:instrText>
      </w:r>
      <w:r>
        <w:rPr>
          <w:noProof/>
        </w:rPr>
        <w:fldChar w:fldCharType="separate"/>
      </w:r>
      <w:r>
        <w:rPr>
          <w:noProof/>
        </w:rPr>
        <w:t>49</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_Toc155979248 \h </w:instrText>
      </w:r>
      <w:r>
        <w:rPr>
          <w:noProof/>
        </w:rPr>
        <w:fldChar w:fldCharType="separate"/>
      </w:r>
      <w:r>
        <w:rPr>
          <w:noProof/>
        </w:rPr>
        <w:t>49</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_Toc155979249 \h </w:instrText>
      </w:r>
      <w:r>
        <w:rPr>
          <w:noProof/>
        </w:rPr>
        <w:fldChar w:fldCharType="separate"/>
      </w:r>
      <w:r>
        <w:rPr>
          <w:noProof/>
        </w:rPr>
        <w:t>50</w:t>
      </w:r>
      <w:r>
        <w:rPr>
          <w:noProof/>
        </w:rPr>
        <w:fldChar w:fldCharType="end"/>
      </w:r>
    </w:p>
    <w:p w:rsidR="00880E67">
      <w:pPr>
        <w:pStyle w:val="TOC1"/>
        <w:tabs>
          <w:tab w:val="right" w:leader="dot" w:pos="8296"/>
        </w:tabs>
        <w:rPr>
          <w:noProof/>
        </w:rPr>
      </w:pPr>
      <w:r>
        <w:rPr>
          <w:rFonts w:hint="eastAsia"/>
          <w:noProof/>
        </w:rPr>
        <w:t>六、青霉素类抗菌药物项目经济评价分析</w:t>
      </w:r>
      <w:r>
        <w:rPr>
          <w:noProof/>
        </w:rPr>
        <w:tab/>
      </w:r>
      <w:r>
        <w:rPr>
          <w:noProof/>
        </w:rPr>
        <w:fldChar w:fldCharType="begin"/>
      </w:r>
      <w:r>
        <w:rPr>
          <w:noProof/>
        </w:rPr>
        <w:instrText xml:space="preserve"> PAGEREF _Toc155979250 \h </w:instrText>
      </w:r>
      <w:r>
        <w:rPr>
          <w:noProof/>
        </w:rPr>
        <w:fldChar w:fldCharType="separate"/>
      </w:r>
      <w:r>
        <w:rPr>
          <w:noProof/>
        </w:rPr>
        <w:t>51</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_Toc155979251 \h </w:instrText>
      </w:r>
      <w:r>
        <w:rPr>
          <w:noProof/>
        </w:rPr>
        <w:fldChar w:fldCharType="separate"/>
      </w:r>
      <w:r>
        <w:rPr>
          <w:noProof/>
        </w:rPr>
        <w:t>51</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、青霉素类抗菌药物项目盈利能力分析</w:t>
      </w:r>
      <w:r>
        <w:rPr>
          <w:noProof/>
        </w:rPr>
        <w:tab/>
      </w:r>
      <w:r>
        <w:rPr>
          <w:noProof/>
        </w:rPr>
        <w:fldChar w:fldCharType="begin"/>
      </w:r>
      <w:r>
        <w:rPr>
          <w:noProof/>
        </w:rPr>
        <w:instrText xml:space="preserve"> PAGEREF _Toc155979252 \h </w:instrText>
      </w:r>
      <w:r>
        <w:rPr>
          <w:noProof/>
        </w:rPr>
        <w:fldChar w:fldCharType="separate"/>
      </w:r>
      <w:r>
        <w:rPr>
          <w:noProof/>
        </w:rPr>
        <w:t>52</w:t>
      </w:r>
      <w:r>
        <w:rPr>
          <w:noProof/>
        </w:rPr>
        <w:fldChar w:fldCharType="end"/>
      </w:r>
    </w:p>
    <w:p w:rsidR="00880E67">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_Toc155979253 \h </w:instrText>
      </w:r>
      <w:r>
        <w:rPr>
          <w:noProof/>
        </w:rPr>
        <w:fldChar w:fldCharType="separate"/>
      </w:r>
      <w:r>
        <w:rPr>
          <w:noProof/>
        </w:rPr>
        <w:t>54</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_Toc155979254 \h </w:instrText>
      </w:r>
      <w:r>
        <w:rPr>
          <w:noProof/>
        </w:rPr>
        <w:fldChar w:fldCharType="separate"/>
      </w:r>
      <w:r>
        <w:rPr>
          <w:noProof/>
        </w:rPr>
        <w:t>54</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_Toc155979255 \h </w:instrText>
      </w:r>
      <w:r>
        <w:rPr>
          <w:noProof/>
        </w:rPr>
        <w:fldChar w:fldCharType="separate"/>
      </w:r>
      <w:r>
        <w:rPr>
          <w:noProof/>
        </w:rPr>
        <w:t>56</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_Toc155979256 \h </w:instrText>
      </w:r>
      <w:r>
        <w:rPr>
          <w:noProof/>
        </w:rPr>
        <w:fldChar w:fldCharType="separate"/>
      </w:r>
      <w:r>
        <w:rPr>
          <w:noProof/>
        </w:rPr>
        <w:t>57</w:t>
      </w:r>
      <w:r>
        <w:rPr>
          <w:noProof/>
        </w:rPr>
        <w:fldChar w:fldCharType="end"/>
      </w:r>
    </w:p>
    <w:p w:rsidR="00880E6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_Toc155979257 \h </w:instrText>
      </w:r>
      <w:r>
        <w:rPr>
          <w:noProof/>
        </w:rPr>
        <w:fldChar w:fldCharType="separate"/>
      </w:r>
      <w:r>
        <w:rPr>
          <w:noProof/>
        </w:rPr>
        <w:t>58</w:t>
      </w:r>
      <w:r>
        <w:rPr>
          <w:noProof/>
        </w:rPr>
        <w:fldChar w:fldCharType="end"/>
      </w:r>
    </w:p>
    <w:p w:rsidR="00880E6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_Toc155979258 \h </w:instrText>
      </w:r>
      <w:r>
        <w:rPr>
          <w:noProof/>
        </w:rPr>
        <w:fldChar w:fldCharType="separate"/>
      </w:r>
      <w:r>
        <w:rPr>
          <w:noProof/>
        </w:rPr>
        <w:t>61</w:t>
      </w:r>
      <w:r>
        <w:rPr>
          <w:noProof/>
        </w:rPr>
        <w:fldChar w:fldCharType="end"/>
      </w:r>
    </w:p>
    <w:p w:rsidR="00880E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、青霉素类抗菌药物项目实施保障</w:t>
      </w:r>
      <w:r>
        <w:rPr>
          <w:noProof/>
        </w:rPr>
        <w:tab/>
      </w:r>
      <w:r>
        <w:rPr>
          <w:noProof/>
        </w:rPr>
        <w:fldChar w:fldCharType="begin"/>
      </w:r>
      <w:r>
        <w:rPr>
          <w:noProof/>
        </w:rPr>
        <w:instrText xml:space="preserve"> PAGEREF _Toc155979259 \h </w:instrText>
      </w:r>
      <w:r>
        <w:rPr>
          <w:noProof/>
        </w:rPr>
        <w:fldChar w:fldCharType="separate"/>
      </w:r>
      <w:r>
        <w:rPr>
          <w:noProof/>
        </w:rPr>
        <w:t>63</w:t>
      </w:r>
      <w:r>
        <w:rPr>
          <w:noProof/>
        </w:rPr>
        <w:fldChar w:fldCharType="end"/>
      </w:r>
    </w:p>
    <w:p w:rsidR="00880E6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_Toc155979260 \h </w:instrText>
      </w:r>
      <w:r>
        <w:rPr>
          <w:noProof/>
        </w:rPr>
        <w:fldChar w:fldCharType="separate"/>
      </w:r>
      <w:r>
        <w:rPr>
          <w:noProof/>
        </w:rPr>
        <w:t>65</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_Toc155979261 \h </w:instrText>
      </w:r>
      <w:r>
        <w:rPr>
          <w:noProof/>
        </w:rPr>
        <w:fldChar w:fldCharType="separate"/>
      </w:r>
      <w:r>
        <w:rPr>
          <w:noProof/>
        </w:rPr>
        <w:t>65</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、青霉素类抗菌药物项目预期节能综合评价</w:t>
      </w:r>
      <w:r>
        <w:rPr>
          <w:noProof/>
        </w:rPr>
        <w:tab/>
      </w:r>
      <w:r>
        <w:rPr>
          <w:noProof/>
        </w:rPr>
        <w:fldChar w:fldCharType="begin"/>
      </w:r>
      <w:r>
        <w:rPr>
          <w:noProof/>
        </w:rPr>
        <w:instrText xml:space="preserve"> PAGEREF _Toc155979262 \h </w:instrText>
      </w:r>
      <w:r>
        <w:rPr>
          <w:noProof/>
        </w:rPr>
        <w:fldChar w:fldCharType="separate"/>
      </w:r>
      <w:r>
        <w:rPr>
          <w:noProof/>
        </w:rPr>
        <w:t>65</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、青霉素类抗菌药物项目节能设计</w:t>
      </w:r>
      <w:r>
        <w:rPr>
          <w:noProof/>
        </w:rPr>
        <w:tab/>
      </w:r>
      <w:r>
        <w:rPr>
          <w:noProof/>
        </w:rPr>
        <w:fldChar w:fldCharType="begin"/>
      </w:r>
      <w:r>
        <w:rPr>
          <w:noProof/>
        </w:rPr>
        <w:instrText xml:space="preserve"> PAGEREF _Toc155979263 \h </w:instrText>
      </w:r>
      <w:r>
        <w:rPr>
          <w:noProof/>
        </w:rPr>
        <w:fldChar w:fldCharType="separate"/>
      </w:r>
      <w:r>
        <w:rPr>
          <w:noProof/>
        </w:rPr>
        <w:t>67</w:t>
      </w:r>
      <w:r>
        <w:rPr>
          <w:noProof/>
        </w:rPr>
        <w:fldChar w:fldCharType="end"/>
      </w:r>
    </w:p>
    <w:p w:rsidR="00880E6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_Toc155979264 \h </w:instrText>
      </w:r>
      <w:r>
        <w:rPr>
          <w:noProof/>
        </w:rPr>
        <w:fldChar w:fldCharType="separate"/>
      </w:r>
      <w:r>
        <w:rPr>
          <w:noProof/>
        </w:rPr>
        <w:t>69</w:t>
      </w:r>
      <w:r>
        <w:rPr>
          <w:noProof/>
        </w:rPr>
        <w:fldChar w:fldCharType="end"/>
      </w:r>
    </w:p>
    <w:p w:rsidR="00880E67">
      <w:pPr>
        <w:pStyle w:val="TOC1"/>
        <w:tabs>
          <w:tab w:val="right" w:leader="dot" w:pos="8296"/>
        </w:tabs>
        <w:rPr>
          <w:noProof/>
        </w:rPr>
      </w:pPr>
      <w:r>
        <w:rPr>
          <w:rFonts w:hint="eastAsia"/>
          <w:noProof/>
        </w:rPr>
        <w:t>九、青霉素类抗菌药物项目执行风险与应对策略</w:t>
      </w:r>
      <w:r>
        <w:rPr>
          <w:noProof/>
        </w:rPr>
        <w:tab/>
      </w:r>
      <w:r>
        <w:rPr>
          <w:noProof/>
        </w:rPr>
        <w:fldChar w:fldCharType="begin"/>
      </w:r>
      <w:r>
        <w:rPr>
          <w:noProof/>
        </w:rPr>
        <w:instrText xml:space="preserve"> PAGEREF _Toc155979265 \h </w:instrText>
      </w:r>
      <w:r>
        <w:rPr>
          <w:noProof/>
        </w:rPr>
        <w:fldChar w:fldCharType="separate"/>
      </w:r>
      <w:r>
        <w:rPr>
          <w:noProof/>
        </w:rPr>
        <w:t>71</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、青霉素类抗菌药物项目执行风险识别</w:t>
      </w:r>
      <w:r>
        <w:rPr>
          <w:noProof/>
        </w:rPr>
        <w:tab/>
      </w:r>
      <w:r>
        <w:rPr>
          <w:noProof/>
        </w:rPr>
        <w:fldChar w:fldCharType="begin"/>
      </w:r>
      <w:r>
        <w:rPr>
          <w:noProof/>
        </w:rPr>
        <w:instrText xml:space="preserve"> PAGEREF _Toc155979266 \h </w:instrText>
      </w:r>
      <w:r>
        <w:rPr>
          <w:noProof/>
        </w:rPr>
        <w:fldChar w:fldCharType="separate"/>
      </w:r>
      <w:r>
        <w:rPr>
          <w:noProof/>
        </w:rPr>
        <w:t>71</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_Toc155979267 \h </w:instrText>
      </w:r>
      <w:r>
        <w:rPr>
          <w:noProof/>
        </w:rPr>
        <w:fldChar w:fldCharType="separate"/>
      </w:r>
      <w:r>
        <w:rPr>
          <w:noProof/>
        </w:rPr>
        <w:t>72</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_Toc155979268 \h </w:instrText>
      </w:r>
      <w:r>
        <w:rPr>
          <w:noProof/>
        </w:rPr>
        <w:fldChar w:fldCharType="separate"/>
      </w:r>
      <w:r>
        <w:rPr>
          <w:noProof/>
        </w:rPr>
        <w:t>74</w:t>
      </w:r>
      <w:r>
        <w:rPr>
          <w:noProof/>
        </w:rPr>
        <w:fldChar w:fldCharType="end"/>
      </w:r>
    </w:p>
    <w:p w:rsidR="00880E67">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_Toc155979269 \h </w:instrText>
      </w:r>
      <w:r>
        <w:rPr>
          <w:noProof/>
        </w:rPr>
        <w:fldChar w:fldCharType="separate"/>
      </w:r>
      <w:r>
        <w:rPr>
          <w:noProof/>
        </w:rPr>
        <w:t>75</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_Toc155979270 \h </w:instrText>
      </w:r>
      <w:r>
        <w:rPr>
          <w:noProof/>
        </w:rPr>
        <w:fldChar w:fldCharType="separate"/>
      </w:r>
      <w:r>
        <w:rPr>
          <w:noProof/>
        </w:rPr>
        <w:t>75</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_Toc155979271 \h </w:instrText>
      </w:r>
      <w:r>
        <w:rPr>
          <w:noProof/>
        </w:rPr>
        <w:fldChar w:fldCharType="separate"/>
      </w:r>
      <w:r>
        <w:rPr>
          <w:noProof/>
        </w:rPr>
        <w:t>76</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_Toc155979272 \h </w:instrText>
      </w:r>
      <w:r>
        <w:rPr>
          <w:noProof/>
        </w:rPr>
        <w:fldChar w:fldCharType="separate"/>
      </w:r>
      <w:r>
        <w:rPr>
          <w:noProof/>
        </w:rPr>
        <w:t>77</w:t>
      </w:r>
      <w:r>
        <w:rPr>
          <w:noProof/>
        </w:rPr>
        <w:fldChar w:fldCharType="end"/>
      </w:r>
    </w:p>
    <w:p w:rsidR="00880E67">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_Toc155979273 \h </w:instrText>
      </w:r>
      <w:r>
        <w:rPr>
          <w:noProof/>
        </w:rPr>
        <w:fldChar w:fldCharType="separate"/>
      </w:r>
      <w:r>
        <w:rPr>
          <w:noProof/>
        </w:rPr>
        <w:t>78</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_Toc155979274 \h </w:instrText>
      </w:r>
      <w:r>
        <w:rPr>
          <w:noProof/>
        </w:rPr>
        <w:fldChar w:fldCharType="separate"/>
      </w:r>
      <w:r>
        <w:rPr>
          <w:noProof/>
        </w:rPr>
        <w:t>78</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_Toc155979275 \h </w:instrText>
      </w:r>
      <w:r>
        <w:rPr>
          <w:noProof/>
        </w:rPr>
        <w:fldChar w:fldCharType="separate"/>
      </w:r>
      <w:r>
        <w:rPr>
          <w:noProof/>
        </w:rPr>
        <w:t>79</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_Toc155979276 \h </w:instrText>
      </w:r>
      <w:r>
        <w:rPr>
          <w:noProof/>
        </w:rPr>
        <w:fldChar w:fldCharType="separate"/>
      </w:r>
      <w:r>
        <w:rPr>
          <w:noProof/>
        </w:rPr>
        <w:t>81</w:t>
      </w:r>
      <w:r>
        <w:rPr>
          <w:noProof/>
        </w:rPr>
        <w:fldChar w:fldCharType="end"/>
      </w:r>
    </w:p>
    <w:p w:rsidR="00880E6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_Toc155979277 \h </w:instrText>
      </w:r>
      <w:r>
        <w:rPr>
          <w:noProof/>
        </w:rPr>
        <w:fldChar w:fldCharType="separate"/>
      </w:r>
      <w:r>
        <w:rPr>
          <w:noProof/>
        </w:rPr>
        <w:t>82</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_Toc155979278 \h </w:instrText>
      </w:r>
      <w:r>
        <w:rPr>
          <w:noProof/>
        </w:rPr>
        <w:fldChar w:fldCharType="separate"/>
      </w:r>
      <w:r>
        <w:rPr>
          <w:noProof/>
        </w:rPr>
        <w:t>82</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_Toc155979279 \h </w:instrText>
      </w:r>
      <w:r>
        <w:rPr>
          <w:noProof/>
        </w:rPr>
        <w:fldChar w:fldCharType="separate"/>
      </w:r>
      <w:r>
        <w:rPr>
          <w:noProof/>
        </w:rPr>
        <w:t>85</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_Toc155979280 \h </w:instrText>
      </w:r>
      <w:r>
        <w:rPr>
          <w:noProof/>
        </w:rPr>
        <w:fldChar w:fldCharType="separate"/>
      </w:r>
      <w:r>
        <w:rPr>
          <w:noProof/>
        </w:rPr>
        <w:t>86</w:t>
      </w:r>
      <w:r>
        <w:rPr>
          <w:noProof/>
        </w:rPr>
        <w:fldChar w:fldCharType="end"/>
      </w:r>
    </w:p>
    <w:p w:rsidR="00880E6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_Toc155979281 \h </w:instrText>
      </w:r>
      <w:r>
        <w:rPr>
          <w:noProof/>
        </w:rPr>
        <w:fldChar w:fldCharType="separate"/>
      </w:r>
      <w:r>
        <w:rPr>
          <w:noProof/>
        </w:rPr>
        <w:t>89</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_Toc155979282 \h </w:instrText>
      </w:r>
      <w:r>
        <w:rPr>
          <w:noProof/>
        </w:rPr>
        <w:fldChar w:fldCharType="separate"/>
      </w:r>
      <w:r>
        <w:rPr>
          <w:noProof/>
        </w:rPr>
        <w:t>89</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、青霉素类抗菌药物项目合规性评估</w:t>
      </w:r>
      <w:r>
        <w:rPr>
          <w:noProof/>
        </w:rPr>
        <w:tab/>
      </w:r>
      <w:r>
        <w:rPr>
          <w:noProof/>
        </w:rPr>
        <w:fldChar w:fldCharType="begin"/>
      </w:r>
      <w:r>
        <w:rPr>
          <w:noProof/>
        </w:rPr>
        <w:instrText xml:space="preserve"> PAGEREF _Toc155979283 \h </w:instrText>
      </w:r>
      <w:r>
        <w:rPr>
          <w:noProof/>
        </w:rPr>
        <w:fldChar w:fldCharType="separate"/>
      </w:r>
      <w:r>
        <w:rPr>
          <w:noProof/>
        </w:rPr>
        <w:t>90</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_Toc155979284 \h </w:instrText>
      </w:r>
      <w:r>
        <w:rPr>
          <w:noProof/>
        </w:rPr>
        <w:fldChar w:fldCharType="separate"/>
      </w:r>
      <w:r>
        <w:rPr>
          <w:noProof/>
        </w:rPr>
        <w:t>92</w:t>
      </w:r>
      <w:r>
        <w:rPr>
          <w:noProof/>
        </w:rPr>
        <w:fldChar w:fldCharType="end"/>
      </w:r>
    </w:p>
    <w:p w:rsidR="00880E67">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_Toc155979285 \h </w:instrText>
      </w:r>
      <w:r>
        <w:rPr>
          <w:noProof/>
        </w:rPr>
        <w:fldChar w:fldCharType="separate"/>
      </w:r>
      <w:r>
        <w:rPr>
          <w:noProof/>
        </w:rPr>
        <w:t>93</w:t>
      </w:r>
      <w:r>
        <w:rPr>
          <w:noProof/>
        </w:rPr>
        <w:fldChar w:fldCharType="end"/>
      </w:r>
    </w:p>
    <w:p w:rsidR="00880E6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_Toc155979286 \h </w:instrText>
      </w:r>
      <w:r>
        <w:rPr>
          <w:noProof/>
        </w:rPr>
        <w:fldChar w:fldCharType="separate"/>
      </w:r>
      <w:r>
        <w:rPr>
          <w:noProof/>
        </w:rPr>
        <w:t>93</w:t>
      </w:r>
      <w:r>
        <w:rPr>
          <w:noProof/>
        </w:rPr>
        <w:fldChar w:fldCharType="end"/>
      </w:r>
    </w:p>
    <w:p w:rsidR="00880E6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_Toc155979287 \h </w:instrText>
      </w:r>
      <w:r>
        <w:rPr>
          <w:noProof/>
        </w:rPr>
        <w:fldChar w:fldCharType="separate"/>
      </w:r>
      <w:r>
        <w:rPr>
          <w:noProof/>
        </w:rPr>
        <w:t>94</w:t>
      </w:r>
      <w:r>
        <w:rPr>
          <w:noProof/>
        </w:rPr>
        <w:fldChar w:fldCharType="end"/>
      </w:r>
    </w:p>
    <w:p w:rsidR="00880E6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_Toc155979288 \h </w:instrText>
      </w:r>
      <w:r>
        <w:rPr>
          <w:noProof/>
        </w:rPr>
        <w:fldChar w:fldCharType="separate"/>
      </w:r>
      <w:r>
        <w:rPr>
          <w:noProof/>
        </w:rPr>
        <w:t>96</w:t>
      </w:r>
      <w:r>
        <w:rPr>
          <w:noProof/>
        </w:rPr>
        <w:fldChar w:fldCharType="end"/>
      </w:r>
    </w:p>
    <w:p w:rsidR="00880E67" w:rsidP="00880E6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80E67" w:rsidP="00880E67">
      <w:pPr>
        <w:pStyle w:val="Heading1"/>
        <w:jc w:val="center"/>
        <w:rPr>
          <w:rFonts w:hint="eastAsia"/>
        </w:rPr>
      </w:pPr>
      <w:bookmarkStart w:id="1" w:name="_Toc155979218"/>
      <w:r w:rsidRPr="00880E67">
        <w:rPr>
          <w:rFonts w:hint="eastAsia"/>
        </w:rPr>
        <w:t>序言</w:t>
      </w:r>
      <w:bookmarkEnd w:id="1"/>
    </w:p>
    <w:p w:rsidR="00880E67" w:rsidP="00880E67">
      <w:pPr>
        <w:ind w:firstLine="560" w:firstLineChars="200"/>
        <w:rPr>
          <w:rFonts w:ascii="仿宋" w:eastAsia="仿宋" w:hAnsi="仿宋" w:hint="eastAsia"/>
          <w:sz w:val="28"/>
        </w:rPr>
      </w:pPr>
      <w:r w:rsidRPr="00880E6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80E67" w:rsidP="00880E67">
      <w:pPr>
        <w:pStyle w:val="Heading1"/>
        <w:rPr>
          <w:rFonts w:hint="eastAsia"/>
        </w:rPr>
      </w:pPr>
      <w:bookmarkStart w:id="2" w:name="_Toc155979219"/>
      <w:r w:rsidRPr="00880E67">
        <w:rPr>
          <w:rFonts w:hint="eastAsia"/>
        </w:rPr>
        <w:t>一、青霉素类抗菌药物项目质量管理方案</w:t>
      </w:r>
      <w:bookmarkEnd w:id="2"/>
    </w:p>
    <w:p w:rsidR="00880E67" w:rsidP="00880E67">
      <w:pPr>
        <w:pStyle w:val="Heading2"/>
        <w:rPr>
          <w:rFonts w:hint="eastAsia"/>
        </w:rPr>
      </w:pPr>
      <w:bookmarkStart w:id="3" w:name="_Toc155979220"/>
      <w:r w:rsidRPr="00880E67">
        <w:rPr>
          <w:rFonts w:hint="eastAsia"/>
        </w:rPr>
        <w:t>(</w:t>
      </w:r>
      <w:r w:rsidRPr="00880E67">
        <w:rPr>
          <w:rFonts w:hint="eastAsia"/>
        </w:rPr>
        <w:t>一</w:t>
      </w:r>
      <w:r w:rsidRPr="00880E67">
        <w:rPr>
          <w:rFonts w:hint="eastAsia"/>
        </w:rPr>
        <w:t>)</w:t>
      </w:r>
      <w:r w:rsidRPr="00880E67">
        <w:rPr>
          <w:rFonts w:hint="eastAsia"/>
        </w:rPr>
        <w:t>、全面质量管理</w:t>
      </w:r>
      <w:bookmarkEnd w:id="3"/>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（一）全面质量管理的概念</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概念解析</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特点</w:t>
      </w:r>
    </w:p>
    <w:p w:rsidR="00880E67" w:rsidRPr="00880E67" w:rsidP="00880E6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80E6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（二）全面质量管理的原则</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顾客导向</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全员参与</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过程管理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持续改进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持续改进是全面质量管理的核心之一。企业应该不断寻求改进的机会，包括改进产品质量、生产过程、管理方法等，从而提高企业的绩效。</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5. 数据驱动</w:t>
      </w:r>
    </w:p>
    <w:p w:rsidR="00880E67" w:rsidRPr="00880E67" w:rsidP="00880E6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80E67">
        <w:rPr>
          <w:rFonts w:ascii="仿宋" w:eastAsia="仿宋" w:hAnsi="仿宋" w:hint="eastAsia"/>
          <w:sz w:val="28"/>
        </w:rPr>
        <w:t>全面质量管理强调决策和改进应该以数据和实际情况为依据，而</w:t>
      </w:r>
    </w:p>
    <w:p w:rsidR="00880E67" w:rsidRPr="00880E67" w:rsidP="00880E67">
      <w:pPr>
        <w:ind w:firstLine="560" w:firstLineChars="200"/>
        <w:rPr>
          <w:rFonts w:ascii="仿宋" w:eastAsia="仿宋" w:hAnsi="仿宋"/>
          <w:sz w:val="28"/>
        </w:rPr>
      </w:pPr>
      <w:r w:rsidRPr="00880E67">
        <w:rPr>
          <w:rFonts w:ascii="仿宋" w:eastAsia="仿宋" w:hAnsi="仿宋" w:hint="eastAsia"/>
          <w:sz w:val="28"/>
        </w:rPr>
        <w:t>不是凭主观判断。通过数据分析，企业可以更好地了解产品质量状况，找出潜在问题并加以解决，提高质量水平。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（三）全面质量管理的实施步骤</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制定质量政策和目标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企业应该明确质量政策和目标，将顾客满意度置于首位，确定质量改进的具体目标，为全面质量管理的实施提供清晰的指导方向。</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规划质量管理体系</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质量成本分析</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质量培训与教育</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全面质量管理需要员工具备相关的知识和技能，因此企业需要加强对员工的质量培训和教育，提升员工的质量意识和专业素养。</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5. 制定质量控制计划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企业应该制定相应的质量控制计划，包括质量标准、检验方法、质量控制点等，确保产品在生产过程中能够达到预期的质量要求。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6. 实施全面质量管理</w:t>
      </w:r>
    </w:p>
    <w:p w:rsidR="00880E67" w:rsidRPr="00880E67" w:rsidP="00880E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80E67">
        <w:rPr>
          <w:rFonts w:ascii="仿宋" w:eastAsia="仿宋" w:hAnsi="仿宋" w:hint="eastAsia"/>
          <w:sz w:val="28"/>
        </w:rPr>
        <w:t>企业应该全面推行全面质量管理，持续改进产品和生产过程。同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时，根据实际情况对质量管理体系进行调整和优化，不断提高企业的绩效水平。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（四）全面质量管理在智能化设备青霉素类抗菌药物项目中的应用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在智能化设备青霉素类抗菌药物项目中，全面质量管理发挥着至关重要的作用。通过下面几个方面的实际应用，可以更好地理解全面质量管理在青霉素类抗菌药物项目中的意义：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工艺优化和改进： 利用全面质量管理原则，青霉素类抗菌药物项目团队能够深入了解生产工艺，通过全员参与的方式发现潜在的工艺问题，并不断进行持续改进，提高智能化设备的生产效率和质量水平。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全员培训与技能提升： 全面质量管理注重全员参与，青霉素类抗菌药物项目团队通过质量培训和技能提升计划，确保每位成员具备必要的知识和技能，以更好地适应智能化设备制造的高标准要求。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数据驱动的质量决策： 强调以数据为依据的全面质量管理原则，在智能化设备青霉素类抗菌药物项目中可以通过数据分析实时监测生产过程，准确评估产品质量，迅速做出质量决策，确保产品达到预期标准。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顾客导向的产品设计： 通过深入了解顾客需求，智能化设备青霉素类抗菌药物项目可以在产品设计阶段就充分考虑顾客的期望，以顾客满意度为导向，打造更符合市场需求的智能化产品。</w:t>
      </w:r>
    </w:p>
    <w:p w:rsidR="00880E67" w:rsidRPr="00880E67" w:rsidP="00880E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80E67">
        <w:rPr>
          <w:rFonts w:ascii="仿宋" w:eastAsia="仿宋" w:hAnsi="仿宋" w:hint="eastAsia"/>
          <w:sz w:val="28"/>
        </w:rPr>
        <w:t>5. 持续改进和创新： 全面质量管理强调持续改进，对于智能化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设备青霉素类抗菌药物项目而言，这意味着不断追求技术创新，优化生产流程，引入先进技术，从而提升产品质量和市场竞争力。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通过将全面质量管理的理念融入智能化设备青霉素类抗菌药物项目的方方面面，青霉素类抗菌药物项目团队可以更好地应对市场变化、提高生产效率、降低成本，并在竞争激烈的行业中取得持续的成功。</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青霉素类抗菌药物项目能够更好地适应快速发展的科技环境，为企业的可持续发展打下坚实基础。</w:t>
      </w:r>
    </w:p>
    <w:p w:rsidR="00880E67" w:rsidP="00880E67">
      <w:pPr>
        <w:pStyle w:val="Heading2"/>
      </w:pPr>
      <w:bookmarkStart w:id="4" w:name="_Toc155979221"/>
      <w:r w:rsidRPr="00880E67">
        <w:t>(</w:t>
      </w:r>
      <w:r w:rsidRPr="00880E67">
        <w:t>二</w:t>
      </w:r>
      <w:r w:rsidRPr="00880E67">
        <w:t>)</w:t>
      </w:r>
      <w:r w:rsidRPr="00880E67">
        <w:t>、质量成本管理</w:t>
      </w:r>
      <w:bookmarkEnd w:id="4"/>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青霉素类抗菌药物项目执行过程中，质量成本管理是一项关键的活动，旨在全面规划、控制和管理因质量问题而产生的各项成本。在青霉素类抗菌药物项目中，质量成本管理对于提升产品质量、降低生产成本以及增强竞争力具有重要意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1. 质量成本的定义</w:t>
      </w:r>
    </w:p>
    <w:p w:rsidR="00880E67" w:rsidRPr="00880E67" w:rsidP="00880E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0E6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2. 质量成本管理的概念</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3. 质量成本管理分类</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预防成本： 投入在预防产品不合格活动上的费用，包括质量培训、工艺设计等。</w:t>
      </w:r>
    </w:p>
    <w:p w:rsidR="00880E67" w:rsidRPr="00880E67" w:rsidP="00880E67">
      <w:pPr>
        <w:ind w:firstLine="560" w:firstLineChars="200"/>
        <w:rPr>
          <w:rFonts w:ascii="仿宋" w:eastAsia="仿宋" w:hAnsi="仿宋"/>
          <w:sz w:val="28"/>
        </w:rPr>
      </w:pPr>
      <w:r w:rsidRPr="00880E67">
        <w:rPr>
          <w:rFonts w:ascii="仿宋" w:eastAsia="仿宋" w:hAnsi="仿宋"/>
          <w:sz w:val="28"/>
        </w:rPr>
        <w:t xml:space="preserve">  </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评估成本： 用于检验和测试产品以确保符合质量标准的成本，包括检验设备、测试材料等。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内部失误成本： 由于产品不合格而产生的内部成本，包括返工、报废、维修等费用。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外部失误成本： 由不合格产品引起的外部损失，包括退货、赔偿、声誉受损等。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4. 质量成本管理的应用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80E67" w:rsidRPr="00880E67" w:rsidP="00880E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0E6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持续改进： 不断改进产品设计、生产工艺、质量管理体系，降低质量成本，提高产品合格率，满足客户需求，提升市场竞争力。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5. 质量成本管理的优势</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降低生产成本： 通过降低内外部失误成本，提高产品合格率，从而降低生产成本。</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提高产品质量： 促使企业从源头上预防产品质量问题的发生，全员参与质量管理，提高产品质量水平。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增强市场竞争力： 通过优化质量成本管理，提高产品性价比，提升品牌形象，增强市场竞争力。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 xml:space="preserve"> 加强管理决策： 提供全面的质量成本数据支持，帮助管理层进行科学决策，合理配置资源，提高企业经营效益。</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综合而言，质量成本管理在青霉素类抗菌药物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80E67" w:rsidP="00880E67">
      <w:pPr>
        <w:pStyle w:val="Heading2"/>
      </w:pPr>
      <w:bookmarkStart w:id="5" w:name="_Toc155979222"/>
      <w:r w:rsidRPr="00880E67">
        <w:t>(</w:t>
      </w:r>
      <w:r w:rsidRPr="00880E67">
        <w:t>三</w:t>
      </w:r>
      <w:r w:rsidRPr="00880E67">
        <w:t>)</w:t>
      </w:r>
      <w:r w:rsidRPr="00880E67">
        <w:t>、服务质量管理</w:t>
      </w:r>
      <w:bookmarkEnd w:id="5"/>
    </w:p>
    <w:p w:rsidR="00880E67" w:rsidRPr="00880E67" w:rsidP="00880E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0E6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客户需求分析： 理解客户的期望和需求是确保服务质量的第一步。这可以通过市场调研、客户反馈和数据分析来实现。</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服务设计： 设计阶段需要考虑如何最好地满足客户需求，包括服务流程、技术基础设施和员工培训等方面。</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流程管理： 通过有效的流程管理确保服务交付的一致性和高效性。这可能包括制定标准操作程序 (SOP)、使用技术解决方案来提高效率等。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5. 客户反馈和持续改进： 定期收集客户反馈，借此识别任何可能的问题或改进的机会。持续改进是服务质量管理的核心原则。</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6. 性能指标和测量： 制定合适的性能指标以评估服务质量。这可以涉及客户满意度、服务交付时间、问题解决速度等方面的度量。</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7. 技术支持和创新： 利用新技术和创新来提升服务质量，例如自动化、人工智能、客户关系管理系统等。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8. 风险管理： 识别和管理可能影响服务质量的风险。这可以包括对供应链、技术故障、人力资源等方面的风险进行有效的管理。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9. 法规和合规性： 遵守适用的法规和行业标准，以确保服务质量管理的合规性。</w:t>
      </w:r>
    </w:p>
    <w:p w:rsidR="00880E67" w:rsidP="00880E6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80E67">
        <w:rPr>
          <w:rFonts w:ascii="仿宋" w:eastAsia="仿宋" w:hAnsi="仿宋" w:hint="eastAsia"/>
          <w:sz w:val="28"/>
        </w:rPr>
        <w:t>10. 团队协作： 通过建立有效的团队协作和沟通机制来促进服务质量的提升。</w:t>
      </w:r>
    </w:p>
    <w:p w:rsidR="00880E67" w:rsidP="00880E67">
      <w:pPr>
        <w:pStyle w:val="Heading1"/>
        <w:rPr>
          <w:rFonts w:hint="eastAsia"/>
        </w:rPr>
      </w:pPr>
      <w:bookmarkStart w:id="6" w:name="_Toc155979223"/>
      <w:r w:rsidRPr="00880E67">
        <w:rPr>
          <w:rFonts w:hint="eastAsia"/>
        </w:rPr>
        <w:t>二、青霉素类抗菌药物项目建筑工程方案</w:t>
      </w:r>
      <w:bookmarkEnd w:id="6"/>
    </w:p>
    <w:p w:rsidR="00880E67" w:rsidP="00880E67">
      <w:pPr>
        <w:pStyle w:val="Heading2"/>
        <w:rPr>
          <w:rFonts w:hint="eastAsia"/>
        </w:rPr>
      </w:pPr>
      <w:bookmarkStart w:id="7" w:name="_Toc155979224"/>
      <w:r w:rsidRPr="00880E67">
        <w:rPr>
          <w:rFonts w:hint="eastAsia"/>
        </w:rPr>
        <w:t>(</w:t>
      </w:r>
      <w:r w:rsidRPr="00880E67">
        <w:rPr>
          <w:rFonts w:hint="eastAsia"/>
        </w:rPr>
        <w:t>一</w:t>
      </w:r>
      <w:r w:rsidRPr="00880E67">
        <w:rPr>
          <w:rFonts w:hint="eastAsia"/>
        </w:rPr>
        <w:t>)</w:t>
      </w:r>
      <w:r w:rsidRPr="00880E67">
        <w:rPr>
          <w:rFonts w:hint="eastAsia"/>
        </w:rPr>
        <w:t>、土建工程方案</w:t>
      </w:r>
      <w:bookmarkEnd w:id="7"/>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土建工程方案是为实现建设青霉素类抗菌药物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工程设计</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青霉素类抗菌药物项目具备良好的结构和功能。同时，遵循相关法规和标准，保障设计的合法性和可行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施工组织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材料选择</w:t>
      </w:r>
    </w:p>
    <w:p w:rsidR="00880E67" w:rsidRPr="00880E67" w:rsidP="00880E6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0E6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合考虑多个因素，确保选择的材料符合质量标准和成本控制。</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工期安排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土建工程方案的制定和实施对于青霉素类抗菌药物项目的成功推进至关重要。只有通过科学合理的规划和有序实施，青霉素类抗菌药物项目才能确保高效、安全、经济地完成，达到预期的建设目标。因此，在进行土建工程青霉素类抗菌药物项目时，应充分关注土建工程方案的编制和执行，不断总结经验教训，不断提升管理和技术水平，以适应不断变化的建设需求。</w:t>
      </w:r>
    </w:p>
    <w:p w:rsidR="00880E67" w:rsidP="00880E67">
      <w:pPr>
        <w:pStyle w:val="Heading2"/>
      </w:pPr>
      <w:bookmarkStart w:id="8" w:name="_Toc155979225"/>
      <w:r w:rsidRPr="00880E67">
        <w:t>(</w:t>
      </w:r>
      <w:r w:rsidRPr="00880E67">
        <w:t>二</w:t>
      </w:r>
      <w:r w:rsidRPr="00880E67">
        <w:t>)</w:t>
      </w:r>
      <w:r w:rsidRPr="00880E67">
        <w:t>、厂房建设方案</w:t>
      </w:r>
      <w:bookmarkEnd w:id="8"/>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结构设计</w:t>
      </w:r>
    </w:p>
    <w:p w:rsidR="00880E67" w:rsidRPr="00880E67" w:rsidP="00880E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0E6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虑地质条件、气候影响、生产设备等因素，以满足生产运作的需要。</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施工组织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材料选择</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工期安排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5. 设备配置</w:t>
      </w:r>
    </w:p>
    <w:p w:rsidR="00880E67" w:rsidRPr="00880E67" w:rsidP="00880E6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80E6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的可能性，以保障厂房的可持续发展。</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80E67" w:rsidP="00880E67">
      <w:pPr>
        <w:pStyle w:val="Heading2"/>
      </w:pPr>
      <w:bookmarkStart w:id="9" w:name="_Toc155979226"/>
      <w:r w:rsidRPr="00880E67">
        <w:t>(</w:t>
      </w:r>
      <w:r w:rsidRPr="00880E67">
        <w:t>三</w:t>
      </w:r>
      <w:r w:rsidRPr="00880E67">
        <w:t>)</w:t>
      </w:r>
      <w:r w:rsidRPr="00880E67">
        <w:t>、仓库建设方案</w:t>
      </w:r>
      <w:bookmarkEnd w:id="9"/>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结构设计</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施工组织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80E67" w:rsidRPr="00880E67" w:rsidP="00880E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0E67">
        <w:rPr>
          <w:rFonts w:ascii="仿宋" w:eastAsia="仿宋" w:hAnsi="仿宋" w:hint="eastAsia"/>
          <w:sz w:val="28"/>
        </w:rPr>
        <w:t>3. 材料选择</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设备配置</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5. 环境规划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80E67" w:rsidP="00880E67">
      <w:pPr>
        <w:pStyle w:val="Heading2"/>
      </w:pPr>
      <w:bookmarkStart w:id="10" w:name="_Toc155979227"/>
      <w:r w:rsidRPr="00880E67">
        <w:t>(</w:t>
      </w:r>
      <w:r w:rsidRPr="00880E67">
        <w:t>四</w:t>
      </w:r>
      <w:r w:rsidRPr="00880E67">
        <w:t>)</w:t>
      </w:r>
      <w:r w:rsidRPr="00880E67">
        <w:t>、办公及生活服务设施建设方案</w:t>
      </w:r>
      <w:bookmarkEnd w:id="10"/>
    </w:p>
    <w:p w:rsidR="00880E67" w:rsidRPr="00880E67" w:rsidP="00880E6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0E67">
        <w:rPr>
          <w:rFonts w:ascii="仿宋" w:eastAsia="仿宋" w:hAnsi="仿宋" w:hint="eastAsia"/>
          <w:sz w:val="28"/>
        </w:rPr>
        <w:t>1. 办公空间设计： 确保合理的布局，考虑通风、采光、隔音等因素，提高员工的工作效率和舒适度。</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生活服务设施规划： 设计食堂、休息区、健身房等设施，满足员工在工作间隙和下班后的各种需求。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信息技术设备： 规划网络设施、计算设备以及公司业务相关的软硬件工具，确保员工高效完成工作。</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安全与环保设施： 考虑消防设备、安全通道、紧急疏散计划，以及环保设施，创造安全可持续的工作环境。</w:t>
      </w:r>
    </w:p>
    <w:p w:rsidR="00880E67" w:rsidRPr="00880E67" w:rsidP="00880E67">
      <w:pPr>
        <w:ind w:firstLine="560" w:firstLineChars="200"/>
        <w:rPr>
          <w:rFonts w:ascii="仿宋" w:eastAsia="仿宋" w:hAnsi="仿宋"/>
          <w:sz w:val="28"/>
        </w:rPr>
      </w:pPr>
      <w:r w:rsidRPr="00880E67">
        <w:rPr>
          <w:rFonts w:ascii="仿宋" w:eastAsia="仿宋" w:hAnsi="仿宋" w:hint="eastAsia"/>
          <w:sz w:val="28"/>
        </w:rPr>
        <w:t>5. 员工培训和发展设施： 设计培训室、图书馆、在线学习平台等，提供学习和发展的机会，促进员工专业素养和职业发展。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6. 工位设置与布局： 通过科学的工位设置和布局，提高员工之间的协作效率，创造良好的工作氛围。</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7. 会议室规划： 设计合适大小和设备齐全的会议室，以支持各类内外部会议和团队协作。</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8. 休息区设计： 创造宜人的休息环境，为员工提供放松身心的空间，提高工作效能。</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9. 饮食服务设施： 提供多样化的饮食选择，满足员工口味，促进团队交流和员工满意度。</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10. 健康管理设施： 设计健身房、健康检测区等，关注员工身心健康，提高整体团队健康水平。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11. 员工社交空间： 创建社交区域，促进员工之间的交流，增进团队凝聚力和合作精神。</w:t>
      </w:r>
    </w:p>
    <w:p w:rsidR="00880E67" w:rsidP="00880E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0E67">
        <w:rPr>
          <w:rFonts w:ascii="仿宋" w:eastAsia="仿宋" w:hAnsi="仿宋" w:hint="eastAsia"/>
          <w:sz w:val="28"/>
        </w:rPr>
        <w:t>12. 绿色建筑和可持续设施： 采用环保材料，设计节能照明系统，倡导绿色出行，助力企业可持续发展。</w:t>
      </w:r>
    </w:p>
    <w:p w:rsidR="00880E67" w:rsidP="00880E67">
      <w:pPr>
        <w:pStyle w:val="Heading2"/>
      </w:pPr>
      <w:bookmarkStart w:id="11" w:name="_Toc155979228"/>
      <w:r w:rsidRPr="00880E67">
        <w:t>(</w:t>
      </w:r>
      <w:r w:rsidRPr="00880E67">
        <w:t>五</w:t>
      </w:r>
      <w:r w:rsidRPr="00880E67">
        <w:t>)</w:t>
      </w:r>
      <w:r w:rsidRPr="00880E67">
        <w:t>、总图布置方案</w:t>
      </w:r>
      <w:bookmarkEnd w:id="11"/>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整体规划考虑因素： 在确定总体布局方案时，需要充分考虑地理位置、青霉素类抗菌药物项目规模、市场需求和人力资源等关键因素，确保科学合理。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成本节约策略： 通过优化物流运输和产品流通，合理利用现有设施，降低成本，确保青霉素类抗菌药物项目经济可行性。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生产效率提升： 通过科学运营和管理，提高生产效率和产品质量，确保青霉素类抗菌药物项目能够顺利运行并满足市场需求。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详细布局设计</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生产线布局规划： 确保生产线的合理布局，考虑生产线长度、机器设备配置、工人数量和空间要求等因素，优化生产流程。</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储存设施合理布局： 设计原材料、半成品和成品储存区的合理布局，方便物流运输和库存管理，确保供应链畅通。</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办公室和员工区域设计： 打造符合现代标准的办公室和员工区域布局，提升员工的工作和生活体验。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能源供应设施规划： 设计合理的能源供应设施布局，确保电力、燃气和水等能源的有效供应，满足生产需求。</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实施与管理方案</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技术管理策略： 通过不断改进和优化技术流程，提高生产效率和产品质量，保持技术领先地位。</w:t>
      </w:r>
    </w:p>
    <w:p w:rsidR="00880E67" w:rsidRPr="00880E67" w:rsidP="00880E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80E67">
        <w:rPr>
          <w:rFonts w:ascii="仿宋" w:eastAsia="仿宋" w:hAnsi="仿宋" w:hint="eastAsia"/>
          <w:sz w:val="28"/>
        </w:rPr>
        <w:t>2. 人力资源管理计划： 招聘、培训员工，并建立有效的人力资源管理体系，提高员工工作效率和满意度。</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青霉素类抗菌药物项目管理体系建设： 制定科学的青霉素类抗菌药物项目计划、预算和资源分配，确保青霉素类抗菌药物项目按时完成，达到预期效果。</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质量管理体系实施： 建立质量控制系统，进行质量检查，确保产品符合标准和顾客需求，提高产品竞争力。</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综合考虑总体布局方案、详细布局设计和实施与管理方案，确保青霉素类抗菌药物项目全面成功实现。</w:t>
      </w:r>
    </w:p>
    <w:p w:rsidR="00880E67" w:rsidP="00880E67">
      <w:pPr>
        <w:pStyle w:val="Heading2"/>
      </w:pPr>
      <w:bookmarkStart w:id="12" w:name="_Toc155979229"/>
      <w:r w:rsidRPr="00880E67">
        <w:t>(</w:t>
      </w:r>
      <w:r w:rsidRPr="00880E67">
        <w:t>六</w:t>
      </w:r>
      <w:r w:rsidRPr="00880E67">
        <w:t>)</w:t>
      </w:r>
      <w:r w:rsidRPr="00880E67">
        <w:t>、建筑工程数字化方案</w:t>
      </w:r>
      <w:bookmarkEnd w:id="12"/>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（一）数字化方案规划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青霉素类抗菌药物项目背景分析</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在构建数字化方案之前，对青霉素类抗菌药物项目规模、性质以及可用预算进行深入分析，确保方案的制定与青霉素类抗菌药物项目的实际需求相契合。</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技术现状评估</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深入了解建筑工程领域的数字化技术现状，关注行业最新趋势，以确保选择的数字化方案在技术上保持领先地位。</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利益相关方沟通</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与青霉素类抗菌药物项目中的各利益相关方进行充分沟通，包括业主、设计师、施工方等，以了解各方需求和期望，使得数字化方案更加贴近实际应用。</w:t>
      </w:r>
    </w:p>
    <w:p w:rsidR="00880E67" w:rsidRPr="00880E67" w:rsidP="00880E6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0E67">
        <w:rPr>
          <w:rFonts w:ascii="仿宋" w:eastAsia="仿宋" w:hAnsi="仿宋" w:hint="eastAsia"/>
          <w:sz w:val="28"/>
        </w:rPr>
        <w:t>（二）数字化工具选择</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建模软件选择</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选择适用于建筑工程的三维建模软件，如XXX等，以提高设计效率和精度，从而推动数字化设计的实施。</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青霉素类抗菌药物项目管理工具</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采用专业的青霉素类抗菌药物项目管理工具，例如XXX，以确保青霉素类抗菌药物项目计划、进度追踪和资源管理的高效执行。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BIM技术应用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引入BIM技术，全面实现建筑设计、施工和运营的数字化管理，以促进信息共享和提高协同效率，从而推动青霉素类抗菌药物项目数字化的全面实施。</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（三）数字化流程优化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设计协同优化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通过数字化工具实现设计团队的高效协同工作，提高设计效率，减少信息流失和误差，确保设计的高质量完成。</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施工过程数字化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引入数字化施工管理系统，实现施工计划、进度监控、质量检查等过程的数字化管理，以提高施工效率和质量控制水平。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数据集成与共享</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建立数据集成平台，实现各个环节数据的无缝传递和共享，以减少信息孤岛，提高整体工程效益，推动数字化流程的顺畅实施。</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（四）技术培训与支持</w:t>
      </w:r>
    </w:p>
    <w:p w:rsidR="00880E67" w:rsidRPr="00880E67" w:rsidP="00880E6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80E67">
        <w:rPr>
          <w:rFonts w:ascii="仿宋" w:eastAsia="仿宋" w:hAnsi="仿宋" w:hint="eastAsia"/>
          <w:sz w:val="28"/>
        </w:rPr>
        <w:t>1. 团队培训计划</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制定详细的数字化工具培训计划，确保青霉素类抗菌药物项目团队成员具备使用相关工具的必要技能，提高整体数字化水平。</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技术支持体系</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建立完善的数字化方案技术支持体系，包括在线支持和培训资料库，以保证在使用过程中能够及时解决技术问题。</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持续改进机制</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设立数字化方案的持续改进机制，及时收集用户反馈和技术更新，不断优化数字化工程流程，确保数字化方案处于行业领先地位。</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（五）风险管理与安全保障</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数据安全策略</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制定严格的数据安全策略，采用加密技术和权限管理等手段，确保青霉素类抗菌药物项目信息不受到未授权访问和泄露，提高数据安全性。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应急预案制定</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制定数字化方案的应急预案，对可能发生的技术故障、数据丢失等情况进行预测和应对，保障青霉素类抗菌药物项目的正常运行。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法规遵循</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80E67" w:rsidP="00880E6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80E67">
        <w:rPr>
          <w:rFonts w:ascii="仿宋" w:eastAsia="仿宋" w:hAnsi="仿宋" w:hint="eastAsia"/>
          <w:sz w:val="28"/>
        </w:rPr>
        <w:t>通过以上方面的详细规划，建立全面的建筑工程数字化方案，将有助于青霉素类抗菌药物项目更高效、智能地迎接数字时代的挑战。</w:t>
      </w:r>
    </w:p>
    <w:p w:rsidR="00880E67" w:rsidP="00880E67">
      <w:pPr>
        <w:pStyle w:val="Heading1"/>
        <w:rPr>
          <w:rFonts w:hint="eastAsia"/>
        </w:rPr>
      </w:pPr>
      <w:bookmarkStart w:id="13" w:name="_Toc155979230"/>
      <w:r w:rsidRPr="00880E67">
        <w:rPr>
          <w:rFonts w:hint="eastAsia"/>
        </w:rPr>
        <w:t>三、青霉素类抗菌药物项目财务管理方案</w:t>
      </w:r>
      <w:bookmarkEnd w:id="13"/>
    </w:p>
    <w:p w:rsidR="00880E67" w:rsidP="00880E67">
      <w:pPr>
        <w:pStyle w:val="Heading2"/>
        <w:rPr>
          <w:rFonts w:hint="eastAsia"/>
        </w:rPr>
      </w:pPr>
      <w:bookmarkStart w:id="14" w:name="_Toc155979231"/>
      <w:r w:rsidRPr="00880E67">
        <w:rPr>
          <w:rFonts w:hint="eastAsia"/>
        </w:rPr>
        <w:t>(</w:t>
      </w:r>
      <w:r w:rsidRPr="00880E67">
        <w:rPr>
          <w:rFonts w:hint="eastAsia"/>
        </w:rPr>
        <w:t>一</w:t>
      </w:r>
      <w:r w:rsidRPr="00880E67">
        <w:rPr>
          <w:rFonts w:hint="eastAsia"/>
        </w:rPr>
        <w:t>)</w:t>
      </w:r>
      <w:r w:rsidRPr="00880E67">
        <w:rPr>
          <w:rFonts w:hint="eastAsia"/>
        </w:rPr>
        <w:t>、财务管理概述</w:t>
      </w:r>
      <w:bookmarkEnd w:id="14"/>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(一) 财务管理的定义和重要性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资金的获取、运用和监督，以及组织和控制资金活动，这构成了财务管理在企业中的定义。在青霉素类抗菌药物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(二) 财务管理的功能</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资金的筹集与运用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青霉素类抗菌药物项目中，资金被认为是企业运作的命脉。财务管理通过巧妙筹集资金、合理运用资金，以确保企业的正常运营。这包括对资金来源的选择、融资成本的审慎评估以及对资金运作的精准监督等方面。</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成本的控制</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对于青霉素类抗菌药物项目而言，成本控制是一项至关紧要的任务。财务管理通过巧妙的成本核算、成本控制和成本分析，助力企业削减生产成本，提高生产效益，从而扩大企业的盈利空间。</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预算的制定与执行</w:t>
      </w:r>
    </w:p>
    <w:p w:rsidR="00880E67" w:rsidRPr="00880E67" w:rsidP="00880E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80E67">
        <w:rPr>
          <w:rFonts w:ascii="仿宋" w:eastAsia="仿宋" w:hAnsi="仿宋" w:hint="eastAsia"/>
          <w:sz w:val="28"/>
        </w:rPr>
        <w:t>财务管理在青霉素类抗菌药物项目中还负责预算的制定和执行。</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通过对各项经济活动的预算编制和有效控制，企业能够合理规划资金使用，确保正常推进生产和经营活动。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4、 投资决策</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青霉素类抗菌药物项目通常需要进行大规模的投资，包括设备更新、技术升级、市场扩展等方面。财务管理在此时需要进行投资可行性分析、风险评估，为企业提供科学的投资决策，确保投资青霉素类抗菌药物项目的长期盈利能力。</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(三) 财务管理的工具和方法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财务报表分析</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成本核算方法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在青霉素类抗菌药物项目中，成本核算是财务管理的关键手段。采用适宜的成本核算方法，能够精准计算产品成本，为制定合理价格和成本控制提供坚实支持。</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财务风险管理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80E67" w:rsidP="00880E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80E67">
        <w:rPr>
          <w:rFonts w:ascii="仿宋" w:eastAsia="仿宋" w:hAnsi="仿宋" w:hint="eastAsia"/>
          <w:sz w:val="28"/>
        </w:rPr>
        <w:t>财务管理在青霉素类抗菌药物项目中的角色至关紧要，它不仅关系到企业的盈利状况和生存发展，还直接关乎企业的长远竞争力和可</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持续发展能力。因此，深刻理解财务管理，巧妙运用财务管理工具和方法，对于青霉素类抗菌药物项目的成功运转至关重要。</w:t>
      </w:r>
    </w:p>
    <w:p w:rsidR="00880E67" w:rsidP="00880E67">
      <w:pPr>
        <w:pStyle w:val="Heading2"/>
      </w:pPr>
      <w:bookmarkStart w:id="15" w:name="_Toc155979232"/>
      <w:r w:rsidRPr="00880E67">
        <w:t>(</w:t>
      </w:r>
      <w:r w:rsidRPr="00880E67">
        <w:t>二</w:t>
      </w:r>
      <w:r w:rsidRPr="00880E67">
        <w:t>)</w:t>
      </w:r>
      <w:r w:rsidRPr="00880E67">
        <w:t>、无形资产管理</w:t>
      </w:r>
      <w:bookmarkEnd w:id="15"/>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无形资产管理在青霉素类抗菌药物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(一) 无形资产的定义和重要性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无形资产的定义</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无形资产是指企业拥有但无形形态的非货币性资产，具有明确的权益并能够为企业带来未来经济利益。在青霉素类抗菌药物项目中，无形资产主要体现在企业的品牌价值、专有技术、商誉等方面。</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无形资产的重要性</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在青霉素类抗菌药物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(二) 无形资产管理的功能</w:t>
      </w:r>
    </w:p>
    <w:p w:rsidR="00880E67" w:rsidRPr="00880E67" w:rsidP="00880E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80E67">
        <w:rPr>
          <w:rFonts w:ascii="仿宋" w:eastAsia="仿宋" w:hAnsi="仿宋" w:hint="eastAsia"/>
          <w:sz w:val="28"/>
        </w:rPr>
        <w:t>1. 无形资产的识别与评估</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无形资产的保护</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无形资产的充分利用</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(三) 无形资产管理的工具和方法</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1. 知识产权管理</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建立健全的知识产权管理制度，包括专利、商标、著作权等的申请、维护和运营，确保企业对相关无形资产拥有充分的法律保护。</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2. 技术创新与研发</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通过不断进行技术创新和研发活动，提升企业的技术水平，使得相关的无形资产能够不断丰富和更新。</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3. 品牌建设与推广</w:t>
      </w:r>
    </w:p>
    <w:p w:rsidR="00880E67" w:rsidRPr="00880E67" w:rsidP="00880E67">
      <w:pPr>
        <w:ind w:firstLine="560" w:firstLineChars="200"/>
        <w:rPr>
          <w:rFonts w:ascii="仿宋" w:eastAsia="仿宋" w:hAnsi="仿宋" w:hint="eastAsia"/>
          <w:sz w:val="28"/>
        </w:rPr>
      </w:pPr>
      <w:r w:rsidRPr="00880E67">
        <w:rPr>
          <w:rFonts w:ascii="仿宋" w:eastAsia="仿宋" w:hAnsi="仿宋" w:hint="eastAsia"/>
          <w:sz w:val="28"/>
        </w:rPr>
        <w:t>加强品牌建设，通过有效的市场推广活动，提高品牌在目标市场中的知名度和美誉度，从而增强品牌的无形资产价值。</w:t>
      </w:r>
    </w:p>
    <w:p w:rsidR="00880E67" w:rsidP="00880E67">
      <w:pPr>
        <w:ind w:firstLine="560" w:firstLineChars="200"/>
        <w:rPr>
          <w:rFonts w:ascii="仿宋" w:eastAsia="仿宋" w:hAnsi="仿宋" w:hint="eastAsia"/>
          <w:sz w:val="28"/>
        </w:rPr>
      </w:pPr>
      <w:r w:rsidRPr="00880E67">
        <w:rPr>
          <w:rFonts w:ascii="仿宋" w:eastAsia="仿宋" w:hAnsi="仿宋" w:hint="eastAsia"/>
          <w:sz w:val="28"/>
        </w:rPr>
        <w:t>无形资产管理在青霉素类抗菌药物项目中扮演着不可忽视的角</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https://d.book118.com/478060136125006025</w:t>
        </w:r>
      </w:hyperlink>
    </w:p>
    <w:p w:rsidR="00880E67" w:rsidP="00880E6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80E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80E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80E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80E6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80E6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80E6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80E6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80E6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80E6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80E6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80E6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80E6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80E6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80E6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80E6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80E6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80E6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80E6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80E6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80E6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80E6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80E6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80E6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80E6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80E6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P="00474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80E6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rsidRPr="00880E67" w:rsidP="00880E67">
    <w:pPr>
      <w:pStyle w:val="Header"/>
      <w:rPr>
        <w:rFonts w:ascii="仿宋" w:eastAsia="仿宋" w:hAnsi="仿宋"/>
      </w:rPr>
    </w:pPr>
    <w:r w:rsidRPr="00880E67">
      <w:rPr>
        <w:rFonts w:ascii="仿宋" w:eastAsia="仿宋" w:hAnsi="仿宋" w:hint="eastAsia"/>
      </w:rPr>
      <w:t>青霉素类抗菌药物风险评估与管理报告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E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E67"/>
    <w:rsid w:val="00474676"/>
    <w:rsid w:val="00880E6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80E6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80E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80E67"/>
    <w:rPr>
      <w:b/>
      <w:bCs/>
      <w:kern w:val="44"/>
      <w:sz w:val="44"/>
      <w:szCs w:val="44"/>
    </w:rPr>
  </w:style>
  <w:style w:type="character" w:customStyle="1" w:styleId="2Char">
    <w:name w:val="标题 2 Char"/>
    <w:basedOn w:val="DefaultParagraphFont"/>
    <w:link w:val="Heading2"/>
    <w:uiPriority w:val="9"/>
    <w:rsid w:val="00880E6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80E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80E67"/>
    <w:rPr>
      <w:sz w:val="18"/>
      <w:szCs w:val="18"/>
    </w:rPr>
  </w:style>
  <w:style w:type="paragraph" w:styleId="Footer">
    <w:name w:val="footer"/>
    <w:basedOn w:val="Normal"/>
    <w:link w:val="Char0"/>
    <w:uiPriority w:val="99"/>
    <w:unhideWhenUsed/>
    <w:rsid w:val="00880E6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80E67"/>
    <w:rPr>
      <w:sz w:val="18"/>
      <w:szCs w:val="18"/>
    </w:rPr>
  </w:style>
  <w:style w:type="character" w:styleId="PageNumber">
    <w:name w:val="page number"/>
    <w:basedOn w:val="DefaultParagraphFont"/>
    <w:uiPriority w:val="99"/>
    <w:semiHidden/>
    <w:unhideWhenUsed/>
    <w:rsid w:val="00880E67"/>
  </w:style>
  <w:style w:type="paragraph" w:styleId="TOC1">
    <w:name w:val="toc 1"/>
    <w:basedOn w:val="Normal"/>
    <w:next w:val="Normal"/>
    <w:autoRedefine/>
    <w:uiPriority w:val="39"/>
    <w:unhideWhenUsed/>
    <w:rsid w:val="00880E67"/>
  </w:style>
  <w:style w:type="paragraph" w:styleId="TOC2">
    <w:name w:val="toc 2"/>
    <w:basedOn w:val="Normal"/>
    <w:next w:val="Normal"/>
    <w:autoRedefine/>
    <w:uiPriority w:val="39"/>
    <w:unhideWhenUsed/>
    <w:rsid w:val="00880E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806013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7525</Words>
  <Characters>42898</Characters>
  <Application>Microsoft Office Word</Application>
  <DocSecurity>0</DocSecurity>
  <Lines>357</Lines>
  <Paragraphs>100</Paragraphs>
  <ScaleCrop>false</ScaleCrop>
  <Company>Microsoft</Company>
  <LinksUpToDate>false</LinksUpToDate>
  <CharactersWithSpaces>50323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2024-01-12T11:12:00Z</dcterms:created>
  <dcterms:modified xsi:type="dcterms:W3CDTF">2024-01-12T11:13:00Z</dcterms:modified>
</cp:coreProperties>
</file>