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潮鞋相关行业公司员工职业发展支持与推动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30" w:history="1">
        <w:r>
          <w:rPr>
            <w:rFonts w:ascii="仿宋" w:eastAsia="仿宋" w:hAnsi="仿宋" w:cs="仿宋" w:hint="eastAsia"/>
            <w:lang w:eastAsia="zh-CN"/>
          </w:rPr>
          <w:t>概论</w:t>
        </w:r>
        <w:r>
          <w:tab/>
        </w:r>
        <w:r>
          <w:fldChar w:fldCharType="begin"/>
        </w:r>
        <w:r>
          <w:instrText xml:space="preserve"> PAGEREF _Toc28130 \h </w:instrText>
        </w:r>
        <w:r>
          <w:fldChar w:fldCharType="separate"/>
        </w:r>
        <w:r>
          <w:t>3</w:t>
        </w:r>
        <w:r>
          <w:fldChar w:fldCharType="end"/>
        </w:r>
      </w:hyperlink>
    </w:p>
    <w:p>
      <w:pPr>
        <w:pStyle w:val="TOC1"/>
        <w:tabs>
          <w:tab w:val="right" w:leader="dot" w:pos="8306"/>
        </w:tabs>
      </w:pPr>
      <w:hyperlink w:anchor="_Toc6533" w:history="1">
        <w:r>
          <w:rPr>
            <w:rFonts w:ascii="仿宋" w:eastAsia="仿宋" w:hAnsi="仿宋" w:cs="仿宋" w:hint="eastAsia"/>
            <w:lang w:eastAsia="zh-CN"/>
          </w:rPr>
          <w:t>一、公司简介</w:t>
        </w:r>
        <w:r>
          <w:tab/>
        </w:r>
        <w:r>
          <w:fldChar w:fldCharType="begin"/>
        </w:r>
        <w:r>
          <w:instrText xml:space="preserve"> PAGEREF _Toc6533 \h </w:instrText>
        </w:r>
        <w:r>
          <w:fldChar w:fldCharType="separate"/>
        </w:r>
        <w:r>
          <w:t>3</w:t>
        </w:r>
        <w:r>
          <w:fldChar w:fldCharType="end"/>
        </w:r>
      </w:hyperlink>
    </w:p>
    <w:p>
      <w:pPr>
        <w:pStyle w:val="TOC2"/>
        <w:tabs>
          <w:tab w:val="right" w:leader="dot" w:pos="8306"/>
        </w:tabs>
      </w:pPr>
      <w:hyperlink w:anchor="_Toc30008" w:history="1">
        <w:r>
          <w:rPr>
            <w:rFonts w:ascii="仿宋" w:eastAsia="仿宋" w:hAnsi="仿宋" w:cs="仿宋" w:hint="eastAsia"/>
            <w:lang w:eastAsia="zh-CN"/>
          </w:rPr>
          <w:t>(一)、公司基本信息</w:t>
        </w:r>
        <w:r>
          <w:tab/>
        </w:r>
        <w:r>
          <w:fldChar w:fldCharType="begin"/>
        </w:r>
        <w:r>
          <w:instrText xml:space="preserve"> PAGEREF _Toc30008 \h </w:instrText>
        </w:r>
        <w:r>
          <w:fldChar w:fldCharType="separate"/>
        </w:r>
        <w:r>
          <w:t>3</w:t>
        </w:r>
        <w:r>
          <w:fldChar w:fldCharType="end"/>
        </w:r>
      </w:hyperlink>
    </w:p>
    <w:p>
      <w:pPr>
        <w:pStyle w:val="TOC2"/>
        <w:tabs>
          <w:tab w:val="right" w:leader="dot" w:pos="8306"/>
        </w:tabs>
      </w:pPr>
      <w:hyperlink w:anchor="_Toc32632" w:history="1">
        <w:r>
          <w:rPr>
            <w:rFonts w:ascii="仿宋" w:eastAsia="仿宋" w:hAnsi="仿宋" w:cs="仿宋" w:hint="eastAsia"/>
            <w:lang w:eastAsia="zh-CN"/>
          </w:rPr>
          <w:t>(二)、公司简介</w:t>
        </w:r>
        <w:r>
          <w:tab/>
        </w:r>
        <w:r>
          <w:fldChar w:fldCharType="begin"/>
        </w:r>
        <w:r>
          <w:instrText xml:space="preserve"> PAGEREF _Toc32632 \h </w:instrText>
        </w:r>
        <w:r>
          <w:fldChar w:fldCharType="separate"/>
        </w:r>
        <w:r>
          <w:t>4</w:t>
        </w:r>
        <w:r>
          <w:fldChar w:fldCharType="end"/>
        </w:r>
      </w:hyperlink>
    </w:p>
    <w:p>
      <w:pPr>
        <w:pStyle w:val="TOC2"/>
        <w:tabs>
          <w:tab w:val="right" w:leader="dot" w:pos="8306"/>
        </w:tabs>
      </w:pPr>
      <w:hyperlink w:anchor="_Toc7450" w:history="1">
        <w:r>
          <w:rPr>
            <w:rFonts w:ascii="仿宋" w:eastAsia="仿宋" w:hAnsi="仿宋" w:cs="仿宋" w:hint="eastAsia"/>
            <w:lang w:eastAsia="zh-CN"/>
          </w:rPr>
          <w:t>(三)、核心人员介绍</w:t>
        </w:r>
        <w:r>
          <w:tab/>
        </w:r>
        <w:r>
          <w:fldChar w:fldCharType="begin"/>
        </w:r>
        <w:r>
          <w:instrText xml:space="preserve"> PAGEREF _Toc7450 \h </w:instrText>
        </w:r>
        <w:r>
          <w:fldChar w:fldCharType="separate"/>
        </w:r>
        <w:r>
          <w:t>5</w:t>
        </w:r>
        <w:r>
          <w:fldChar w:fldCharType="end"/>
        </w:r>
      </w:hyperlink>
    </w:p>
    <w:p>
      <w:pPr>
        <w:pStyle w:val="TOC1"/>
        <w:tabs>
          <w:tab w:val="right" w:leader="dot" w:pos="8306"/>
        </w:tabs>
      </w:pPr>
      <w:hyperlink w:anchor="_Toc4547" w:history="1">
        <w:r>
          <w:rPr>
            <w:rFonts w:ascii="仿宋" w:eastAsia="仿宋" w:hAnsi="仿宋" w:cs="仿宋" w:hint="eastAsia"/>
            <w:lang w:eastAsia="zh-CN"/>
          </w:rPr>
          <w:t>二、第七章员工培训与发展</w:t>
        </w:r>
        <w:r>
          <w:tab/>
        </w:r>
        <w:r>
          <w:fldChar w:fldCharType="begin"/>
        </w:r>
        <w:r>
          <w:instrText xml:space="preserve"> PAGEREF _Toc4547 \h </w:instrText>
        </w:r>
        <w:r>
          <w:fldChar w:fldCharType="separate"/>
        </w:r>
        <w:r>
          <w:t>8</w:t>
        </w:r>
        <w:r>
          <w:fldChar w:fldCharType="end"/>
        </w:r>
      </w:hyperlink>
    </w:p>
    <w:p>
      <w:pPr>
        <w:pStyle w:val="TOC2"/>
        <w:tabs>
          <w:tab w:val="right" w:leader="dot" w:pos="8306"/>
        </w:tabs>
      </w:pPr>
      <w:hyperlink w:anchor="_Toc782" w:history="1">
        <w:r>
          <w:rPr>
            <w:rFonts w:ascii="仿宋" w:eastAsia="仿宋" w:hAnsi="仿宋" w:cs="仿宋" w:hint="eastAsia"/>
            <w:lang w:eastAsia="zh-CN"/>
          </w:rPr>
          <w:t>(一)、培训需求分析</w:t>
        </w:r>
        <w:r>
          <w:tab/>
        </w:r>
        <w:r>
          <w:fldChar w:fldCharType="begin"/>
        </w:r>
        <w:r>
          <w:instrText xml:space="preserve"> PAGEREF _Toc782 \h </w:instrText>
        </w:r>
        <w:r>
          <w:fldChar w:fldCharType="separate"/>
        </w:r>
        <w:r>
          <w:t>8</w:t>
        </w:r>
        <w:r>
          <w:fldChar w:fldCharType="end"/>
        </w:r>
      </w:hyperlink>
    </w:p>
    <w:p>
      <w:pPr>
        <w:pStyle w:val="TOC2"/>
        <w:tabs>
          <w:tab w:val="right" w:leader="dot" w:pos="8306"/>
        </w:tabs>
      </w:pPr>
      <w:hyperlink w:anchor="_Toc22916" w:history="1">
        <w:r>
          <w:rPr>
            <w:rFonts w:ascii="仿宋" w:eastAsia="仿宋" w:hAnsi="仿宋" w:cs="仿宋" w:hint="eastAsia"/>
            <w:lang w:eastAsia="zh-CN"/>
          </w:rPr>
          <w:t>(二)、培训计划制定</w:t>
        </w:r>
        <w:r>
          <w:tab/>
        </w:r>
        <w:r>
          <w:fldChar w:fldCharType="begin"/>
        </w:r>
        <w:r>
          <w:instrText xml:space="preserve"> PAGEREF _Toc22916 \h </w:instrText>
        </w:r>
        <w:r>
          <w:fldChar w:fldCharType="separate"/>
        </w:r>
        <w:r>
          <w:t>9</w:t>
        </w:r>
        <w:r>
          <w:fldChar w:fldCharType="end"/>
        </w:r>
      </w:hyperlink>
    </w:p>
    <w:p>
      <w:pPr>
        <w:pStyle w:val="TOC2"/>
        <w:tabs>
          <w:tab w:val="right" w:leader="dot" w:pos="8306"/>
        </w:tabs>
      </w:pPr>
      <w:hyperlink w:anchor="_Toc20109" w:history="1">
        <w:r>
          <w:rPr>
            <w:rFonts w:ascii="仿宋" w:eastAsia="仿宋" w:hAnsi="仿宋" w:cs="仿宋" w:hint="eastAsia"/>
            <w:lang w:eastAsia="zh-CN"/>
          </w:rPr>
          <w:t>(三)、培训实施与评估</w:t>
        </w:r>
        <w:r>
          <w:tab/>
        </w:r>
        <w:r>
          <w:fldChar w:fldCharType="begin"/>
        </w:r>
        <w:r>
          <w:instrText xml:space="preserve"> PAGEREF _Toc20109 \h </w:instrText>
        </w:r>
        <w:r>
          <w:fldChar w:fldCharType="separate"/>
        </w:r>
        <w:r>
          <w:t>9</w:t>
        </w:r>
        <w:r>
          <w:fldChar w:fldCharType="end"/>
        </w:r>
      </w:hyperlink>
    </w:p>
    <w:p>
      <w:pPr>
        <w:pStyle w:val="TOC2"/>
        <w:tabs>
          <w:tab w:val="right" w:leader="dot" w:pos="8306"/>
        </w:tabs>
      </w:pPr>
      <w:hyperlink w:anchor="_Toc24546" w:history="1">
        <w:r>
          <w:rPr>
            <w:rFonts w:ascii="仿宋" w:eastAsia="仿宋" w:hAnsi="仿宋" w:cs="仿宋" w:hint="eastAsia"/>
            <w:lang w:eastAsia="zh-CN"/>
          </w:rPr>
          <w:t>(四)、持续学习与专业发展支持</w:t>
        </w:r>
        <w:r>
          <w:tab/>
        </w:r>
        <w:r>
          <w:fldChar w:fldCharType="begin"/>
        </w:r>
        <w:r>
          <w:instrText xml:space="preserve"> PAGEREF _Toc24546 \h </w:instrText>
        </w:r>
        <w:r>
          <w:fldChar w:fldCharType="separate"/>
        </w:r>
        <w:r>
          <w:t>11</w:t>
        </w:r>
        <w:r>
          <w:fldChar w:fldCharType="end"/>
        </w:r>
      </w:hyperlink>
    </w:p>
    <w:p>
      <w:pPr>
        <w:pStyle w:val="TOC1"/>
        <w:tabs>
          <w:tab w:val="right" w:leader="dot" w:pos="8306"/>
        </w:tabs>
      </w:pPr>
      <w:hyperlink w:anchor="_Toc3459" w:history="1">
        <w:r>
          <w:rPr>
            <w:rFonts w:ascii="仿宋" w:eastAsia="仿宋" w:hAnsi="仿宋" w:cs="仿宋" w:hint="eastAsia"/>
            <w:lang w:eastAsia="zh-CN"/>
          </w:rPr>
          <w:t>三、员工压力管理及应对措施</w:t>
        </w:r>
        <w:r>
          <w:tab/>
        </w:r>
        <w:r>
          <w:fldChar w:fldCharType="begin"/>
        </w:r>
        <w:r>
          <w:instrText xml:space="preserve"> PAGEREF _Toc3459 \h </w:instrText>
        </w:r>
        <w:r>
          <w:fldChar w:fldCharType="separate"/>
        </w:r>
        <w:r>
          <w:t>12</w:t>
        </w:r>
        <w:r>
          <w:fldChar w:fldCharType="end"/>
        </w:r>
      </w:hyperlink>
    </w:p>
    <w:p>
      <w:pPr>
        <w:pStyle w:val="TOC2"/>
        <w:tabs>
          <w:tab w:val="right" w:leader="dot" w:pos="8306"/>
        </w:tabs>
      </w:pPr>
      <w:hyperlink w:anchor="_Toc1776" w:history="1">
        <w:r>
          <w:rPr>
            <w:rFonts w:ascii="仿宋" w:eastAsia="仿宋" w:hAnsi="仿宋" w:cs="仿宋" w:hint="eastAsia"/>
            <w:lang w:eastAsia="zh-CN"/>
          </w:rPr>
          <w:t>(一)、压力对员工的影响及管理原则</w:t>
        </w:r>
        <w:r>
          <w:tab/>
        </w:r>
        <w:r>
          <w:fldChar w:fldCharType="begin"/>
        </w:r>
        <w:r>
          <w:instrText xml:space="preserve"> PAGEREF _Toc1776 \h </w:instrText>
        </w:r>
        <w:r>
          <w:fldChar w:fldCharType="separate"/>
        </w:r>
        <w:r>
          <w:t>12</w:t>
        </w:r>
        <w:r>
          <w:fldChar w:fldCharType="end"/>
        </w:r>
      </w:hyperlink>
    </w:p>
    <w:p>
      <w:pPr>
        <w:pStyle w:val="TOC2"/>
        <w:tabs>
          <w:tab w:val="right" w:leader="dot" w:pos="8306"/>
        </w:tabs>
      </w:pPr>
      <w:hyperlink w:anchor="_Toc24107" w:history="1">
        <w:r>
          <w:rPr>
            <w:rFonts w:ascii="仿宋" w:eastAsia="仿宋" w:hAnsi="仿宋" w:cs="仿宋" w:hint="eastAsia"/>
            <w:lang w:eastAsia="zh-CN"/>
          </w:rPr>
          <w:t>(二)、压力应对策略及其实施方案</w:t>
        </w:r>
        <w:r>
          <w:tab/>
        </w:r>
        <w:r>
          <w:fldChar w:fldCharType="begin"/>
        </w:r>
        <w:r>
          <w:instrText xml:space="preserve"> PAGEREF _Toc24107 \h </w:instrText>
        </w:r>
        <w:r>
          <w:fldChar w:fldCharType="separate"/>
        </w:r>
        <w:r>
          <w:t>13</w:t>
        </w:r>
        <w:r>
          <w:fldChar w:fldCharType="end"/>
        </w:r>
      </w:hyperlink>
    </w:p>
    <w:p>
      <w:pPr>
        <w:pStyle w:val="TOC2"/>
        <w:tabs>
          <w:tab w:val="right" w:leader="dot" w:pos="8306"/>
        </w:tabs>
      </w:pPr>
      <w:hyperlink w:anchor="_Toc28327" w:history="1">
        <w:r>
          <w:rPr>
            <w:rFonts w:ascii="仿宋" w:eastAsia="仿宋" w:hAnsi="仿宋" w:cs="仿宋" w:hint="eastAsia"/>
            <w:lang w:eastAsia="zh-CN"/>
          </w:rPr>
          <w:t>(三)、压力管理效果的评估及持续改进</w:t>
        </w:r>
        <w:r>
          <w:tab/>
        </w:r>
        <w:r>
          <w:fldChar w:fldCharType="begin"/>
        </w:r>
        <w:r>
          <w:instrText xml:space="preserve"> PAGEREF _Toc28327 \h </w:instrText>
        </w:r>
        <w:r>
          <w:fldChar w:fldCharType="separate"/>
        </w:r>
        <w:r>
          <w:t>14</w:t>
        </w:r>
        <w:r>
          <w:fldChar w:fldCharType="end"/>
        </w:r>
      </w:hyperlink>
    </w:p>
    <w:p>
      <w:pPr>
        <w:pStyle w:val="TOC1"/>
        <w:tabs>
          <w:tab w:val="right" w:leader="dot" w:pos="8306"/>
        </w:tabs>
      </w:pPr>
      <w:hyperlink w:anchor="_Toc6297" w:history="1">
        <w:r>
          <w:rPr>
            <w:rFonts w:ascii="仿宋" w:eastAsia="仿宋" w:hAnsi="仿宋" w:cs="仿宋" w:hint="eastAsia"/>
            <w:lang w:eastAsia="zh-CN"/>
          </w:rPr>
          <w:t>四、员工职业生涯规划与发展</w:t>
        </w:r>
        <w:r>
          <w:tab/>
        </w:r>
        <w:r>
          <w:fldChar w:fldCharType="begin"/>
        </w:r>
        <w:r>
          <w:instrText xml:space="preserve"> PAGEREF _Toc6297 \h </w:instrText>
        </w:r>
        <w:r>
          <w:fldChar w:fldCharType="separate"/>
        </w:r>
        <w:r>
          <w:t>15</w:t>
        </w:r>
        <w:r>
          <w:fldChar w:fldCharType="end"/>
        </w:r>
      </w:hyperlink>
    </w:p>
    <w:p>
      <w:pPr>
        <w:pStyle w:val="TOC2"/>
        <w:tabs>
          <w:tab w:val="right" w:leader="dot" w:pos="8306"/>
        </w:tabs>
      </w:pPr>
      <w:hyperlink w:anchor="_Toc28358" w:history="1">
        <w:r>
          <w:rPr>
            <w:rFonts w:ascii="仿宋" w:eastAsia="仿宋" w:hAnsi="仿宋" w:cs="仿宋" w:hint="eastAsia"/>
            <w:lang w:eastAsia="zh-CN"/>
          </w:rPr>
          <w:t>(一)、职业生涯规划概述</w:t>
        </w:r>
        <w:r>
          <w:tab/>
        </w:r>
        <w:r>
          <w:fldChar w:fldCharType="begin"/>
        </w:r>
        <w:r>
          <w:instrText xml:space="preserve"> PAGEREF _Toc28358 \h </w:instrText>
        </w:r>
        <w:r>
          <w:fldChar w:fldCharType="separate"/>
        </w:r>
        <w:r>
          <w:t>15</w:t>
        </w:r>
        <w:r>
          <w:fldChar w:fldCharType="end"/>
        </w:r>
      </w:hyperlink>
    </w:p>
    <w:p>
      <w:pPr>
        <w:pStyle w:val="TOC2"/>
        <w:tabs>
          <w:tab w:val="right" w:leader="dot" w:pos="8306"/>
        </w:tabs>
      </w:pPr>
      <w:hyperlink w:anchor="_Toc32162" w:history="1">
        <w:r>
          <w:rPr>
            <w:rFonts w:ascii="仿宋" w:eastAsia="仿宋" w:hAnsi="仿宋" w:cs="仿宋" w:hint="eastAsia"/>
            <w:lang w:eastAsia="zh-CN"/>
          </w:rPr>
          <w:t>(二)、基本原则与方法</w:t>
        </w:r>
        <w:r>
          <w:tab/>
        </w:r>
        <w:r>
          <w:fldChar w:fldCharType="begin"/>
        </w:r>
        <w:r>
          <w:instrText xml:space="preserve"> PAGEREF _Toc32162 \h </w:instrText>
        </w:r>
        <w:r>
          <w:fldChar w:fldCharType="separate"/>
        </w:r>
        <w:r>
          <w:t>17</w:t>
        </w:r>
        <w:r>
          <w:fldChar w:fldCharType="end"/>
        </w:r>
      </w:hyperlink>
    </w:p>
    <w:p>
      <w:pPr>
        <w:pStyle w:val="TOC2"/>
        <w:tabs>
          <w:tab w:val="right" w:leader="dot" w:pos="8306"/>
        </w:tabs>
      </w:pPr>
      <w:hyperlink w:anchor="_Toc13463" w:history="1">
        <w:r>
          <w:rPr>
            <w:rFonts w:ascii="仿宋" w:eastAsia="仿宋" w:hAnsi="仿宋" w:cs="仿宋" w:hint="eastAsia"/>
            <w:lang w:eastAsia="zh-CN"/>
          </w:rPr>
          <w:t>(三)、员工职业生涯管理</w:t>
        </w:r>
        <w:r>
          <w:tab/>
        </w:r>
        <w:r>
          <w:fldChar w:fldCharType="begin"/>
        </w:r>
        <w:r>
          <w:instrText xml:space="preserve"> PAGEREF _Toc13463 \h </w:instrText>
        </w:r>
        <w:r>
          <w:fldChar w:fldCharType="separate"/>
        </w:r>
        <w:r>
          <w:t>17</w:t>
        </w:r>
        <w:r>
          <w:fldChar w:fldCharType="end"/>
        </w:r>
      </w:hyperlink>
    </w:p>
    <w:p>
      <w:pPr>
        <w:pStyle w:val="TOC2"/>
        <w:tabs>
          <w:tab w:val="right" w:leader="dot" w:pos="8306"/>
        </w:tabs>
      </w:pPr>
      <w:hyperlink w:anchor="_Toc24074" w:history="1">
        <w:r>
          <w:rPr>
            <w:rFonts w:ascii="仿宋" w:eastAsia="仿宋" w:hAnsi="仿宋" w:cs="仿宋" w:hint="eastAsia"/>
            <w:lang w:eastAsia="zh-CN"/>
          </w:rPr>
          <w:t>(四)、职业生涯发展支持体系</w:t>
        </w:r>
        <w:r>
          <w:tab/>
        </w:r>
        <w:r>
          <w:fldChar w:fldCharType="begin"/>
        </w:r>
        <w:r>
          <w:instrText xml:space="preserve"> PAGEREF _Toc24074 \h </w:instrText>
        </w:r>
        <w:r>
          <w:fldChar w:fldCharType="separate"/>
        </w:r>
        <w:r>
          <w:t>19</w:t>
        </w:r>
        <w:r>
          <w:fldChar w:fldCharType="end"/>
        </w:r>
      </w:hyperlink>
    </w:p>
    <w:p>
      <w:pPr>
        <w:pStyle w:val="TOC2"/>
        <w:tabs>
          <w:tab w:val="right" w:leader="dot" w:pos="8306"/>
        </w:tabs>
      </w:pPr>
      <w:hyperlink w:anchor="_Toc19431" w:history="1">
        <w:r>
          <w:rPr>
            <w:rFonts w:ascii="仿宋" w:eastAsia="仿宋" w:hAnsi="仿宋" w:cs="仿宋" w:hint="eastAsia"/>
            <w:lang w:eastAsia="zh-CN"/>
          </w:rPr>
          <w:t>(五)、公司文化与员工职业发展融合</w:t>
        </w:r>
        <w:r>
          <w:tab/>
        </w:r>
        <w:r>
          <w:fldChar w:fldCharType="begin"/>
        </w:r>
        <w:r>
          <w:instrText xml:space="preserve"> PAGEREF _Toc19431 \h </w:instrText>
        </w:r>
        <w:r>
          <w:fldChar w:fldCharType="separate"/>
        </w:r>
        <w:r>
          <w:t>21</w:t>
        </w:r>
        <w:r>
          <w:fldChar w:fldCharType="end"/>
        </w:r>
      </w:hyperlink>
    </w:p>
    <w:p>
      <w:pPr>
        <w:pStyle w:val="TOC2"/>
        <w:tabs>
          <w:tab w:val="right" w:leader="dot" w:pos="8306"/>
        </w:tabs>
      </w:pPr>
      <w:hyperlink w:anchor="_Toc1057" w:history="1">
        <w:r>
          <w:rPr>
            <w:rFonts w:ascii="仿宋" w:eastAsia="仿宋" w:hAnsi="仿宋" w:cs="仿宋" w:hint="eastAsia"/>
            <w:lang w:eastAsia="zh-CN"/>
          </w:rPr>
          <w:t>(六)、未来趋势与发展策略</w:t>
        </w:r>
        <w:r>
          <w:tab/>
        </w:r>
        <w:r>
          <w:fldChar w:fldCharType="begin"/>
        </w:r>
        <w:r>
          <w:instrText xml:space="preserve"> PAGEREF _Toc1057 \h </w:instrText>
        </w:r>
        <w:r>
          <w:fldChar w:fldCharType="separate"/>
        </w:r>
        <w:r>
          <w:t>22</w:t>
        </w:r>
        <w:r>
          <w:fldChar w:fldCharType="end"/>
        </w:r>
      </w:hyperlink>
    </w:p>
    <w:p>
      <w:pPr>
        <w:pStyle w:val="TOC1"/>
        <w:tabs>
          <w:tab w:val="right" w:leader="dot" w:pos="8306"/>
        </w:tabs>
      </w:pPr>
      <w:hyperlink w:anchor="_Toc21682" w:history="1">
        <w:r>
          <w:rPr>
            <w:rFonts w:ascii="仿宋" w:eastAsia="仿宋" w:hAnsi="仿宋" w:cs="仿宋" w:hint="eastAsia"/>
            <w:lang w:eastAsia="zh-CN"/>
          </w:rPr>
          <w:t>五、宏观环境分析</w:t>
        </w:r>
        <w:r>
          <w:tab/>
        </w:r>
        <w:r>
          <w:fldChar w:fldCharType="begin"/>
        </w:r>
        <w:r>
          <w:instrText xml:space="preserve"> PAGEREF _Toc21682 \h </w:instrText>
        </w:r>
        <w:r>
          <w:fldChar w:fldCharType="separate"/>
        </w:r>
        <w:r>
          <w:t>24</w:t>
        </w:r>
        <w:r>
          <w:fldChar w:fldCharType="end"/>
        </w:r>
      </w:hyperlink>
    </w:p>
    <w:p>
      <w:pPr>
        <w:pStyle w:val="TOC2"/>
        <w:tabs>
          <w:tab w:val="right" w:leader="dot" w:pos="8306"/>
        </w:tabs>
      </w:pPr>
      <w:hyperlink w:anchor="_Toc15151" w:history="1">
        <w:r>
          <w:rPr>
            <w:rFonts w:ascii="仿宋" w:eastAsia="仿宋" w:hAnsi="仿宋" w:cs="仿宋" w:hint="eastAsia"/>
            <w:lang w:eastAsia="zh-CN"/>
          </w:rPr>
          <w:t>(一)、宏观环境分析</w:t>
        </w:r>
        <w:r>
          <w:tab/>
        </w:r>
        <w:r>
          <w:fldChar w:fldCharType="begin"/>
        </w:r>
        <w:r>
          <w:instrText xml:space="preserve"> PAGEREF _Toc15151 \h </w:instrText>
        </w:r>
        <w:r>
          <w:fldChar w:fldCharType="separate"/>
        </w:r>
        <w:r>
          <w:t>24</w:t>
        </w:r>
        <w:r>
          <w:fldChar w:fldCharType="end"/>
        </w:r>
      </w:hyperlink>
    </w:p>
    <w:p>
      <w:pPr>
        <w:pStyle w:val="TOC1"/>
        <w:tabs>
          <w:tab w:val="right" w:leader="dot" w:pos="8306"/>
        </w:tabs>
      </w:pPr>
      <w:hyperlink w:anchor="_Toc29530" w:history="1">
        <w:r>
          <w:rPr>
            <w:rFonts w:ascii="仿宋" w:eastAsia="仿宋" w:hAnsi="仿宋" w:cs="仿宋" w:hint="eastAsia"/>
            <w:lang w:eastAsia="zh-CN"/>
          </w:rPr>
          <w:t>六、第三十二章未来发展愿景</w:t>
        </w:r>
        <w:r>
          <w:tab/>
        </w:r>
        <w:r>
          <w:fldChar w:fldCharType="begin"/>
        </w:r>
        <w:r>
          <w:instrText xml:space="preserve"> PAGEREF _Toc29530 \h </w:instrText>
        </w:r>
        <w:r>
          <w:fldChar w:fldCharType="separate"/>
        </w:r>
        <w:r>
          <w:t>26</w:t>
        </w:r>
        <w:r>
          <w:fldChar w:fldCharType="end"/>
        </w:r>
      </w:hyperlink>
    </w:p>
    <w:p>
      <w:pPr>
        <w:pStyle w:val="TOC2"/>
        <w:tabs>
          <w:tab w:val="right" w:leader="dot" w:pos="8306"/>
        </w:tabs>
      </w:pPr>
      <w:hyperlink w:anchor="_Toc27490" w:history="1">
        <w:r>
          <w:rPr>
            <w:rFonts w:ascii="仿宋" w:eastAsia="仿宋" w:hAnsi="仿宋" w:cs="仿宋" w:hint="eastAsia"/>
            <w:lang w:eastAsia="zh-CN"/>
          </w:rPr>
          <w:t>(一)、员工职业生涯管理的未来趋势</w:t>
        </w:r>
        <w:r>
          <w:tab/>
        </w:r>
        <w:r>
          <w:fldChar w:fldCharType="begin"/>
        </w:r>
        <w:r>
          <w:instrText xml:space="preserve"> PAGEREF _Toc27490 \h </w:instrText>
        </w:r>
        <w:r>
          <w:fldChar w:fldCharType="separate"/>
        </w:r>
        <w:r>
          <w:t>26</w:t>
        </w:r>
        <w:r>
          <w:fldChar w:fldCharType="end"/>
        </w:r>
      </w:hyperlink>
    </w:p>
    <w:p>
      <w:pPr>
        <w:pStyle w:val="TOC2"/>
        <w:tabs>
          <w:tab w:val="right" w:leader="dot" w:pos="8306"/>
        </w:tabs>
      </w:pPr>
      <w:hyperlink w:anchor="_Toc14174" w:history="1">
        <w:r>
          <w:rPr>
            <w:rFonts w:ascii="仿宋" w:eastAsia="仿宋" w:hAnsi="仿宋" w:cs="仿宋" w:hint="eastAsia"/>
            <w:lang w:eastAsia="zh-CN"/>
          </w:rPr>
          <w:t>(二)、公司在员工发展中的未来愿景</w:t>
        </w:r>
        <w:r>
          <w:tab/>
        </w:r>
        <w:r>
          <w:fldChar w:fldCharType="begin"/>
        </w:r>
        <w:r>
          <w:instrText xml:space="preserve"> PAGEREF _Toc14174 \h </w:instrText>
        </w:r>
        <w:r>
          <w:fldChar w:fldCharType="separate"/>
        </w:r>
        <w:r>
          <w:t>26</w:t>
        </w:r>
        <w:r>
          <w:fldChar w:fldCharType="end"/>
        </w:r>
      </w:hyperlink>
    </w:p>
    <w:p>
      <w:pPr>
        <w:pStyle w:val="TOC1"/>
        <w:tabs>
          <w:tab w:val="right" w:leader="dot" w:pos="8306"/>
        </w:tabs>
      </w:pPr>
      <w:hyperlink w:anchor="_Toc13856" w:history="1">
        <w:r>
          <w:rPr>
            <w:rFonts w:ascii="仿宋" w:eastAsia="仿宋" w:hAnsi="仿宋" w:cs="仿宋" w:hint="eastAsia"/>
            <w:lang w:eastAsia="zh-CN"/>
          </w:rPr>
          <w:t>七、员工家庭与工作平衡支持计划</w:t>
        </w:r>
        <w:r>
          <w:tab/>
        </w:r>
        <w:r>
          <w:fldChar w:fldCharType="begin"/>
        </w:r>
        <w:r>
          <w:instrText xml:space="preserve"> PAGEREF _Toc13856 \h </w:instrText>
        </w:r>
        <w:r>
          <w:fldChar w:fldCharType="separate"/>
        </w:r>
        <w:r>
          <w:t>27</w:t>
        </w:r>
        <w:r>
          <w:fldChar w:fldCharType="end"/>
        </w:r>
      </w:hyperlink>
    </w:p>
    <w:p>
      <w:pPr>
        <w:pStyle w:val="TOC2"/>
        <w:tabs>
          <w:tab w:val="right" w:leader="dot" w:pos="8306"/>
        </w:tabs>
      </w:pPr>
      <w:hyperlink w:anchor="_Toc21733" w:history="1">
        <w:r>
          <w:rPr>
            <w:rFonts w:ascii="仿宋" w:eastAsia="仿宋" w:hAnsi="仿宋" w:cs="仿宋" w:hint="eastAsia"/>
            <w:lang w:eastAsia="zh-CN"/>
          </w:rPr>
          <w:t>(一)、家庭与工作平衡的重要性分析</w:t>
        </w:r>
        <w:r>
          <w:tab/>
        </w:r>
        <w:r>
          <w:fldChar w:fldCharType="begin"/>
        </w:r>
        <w:r>
          <w:instrText xml:space="preserve"> PAGEREF _Toc21733 \h </w:instrText>
        </w:r>
        <w:r>
          <w:fldChar w:fldCharType="separate"/>
        </w:r>
        <w:r>
          <w:t>27</w:t>
        </w:r>
        <w:r>
          <w:fldChar w:fldCharType="end"/>
        </w:r>
      </w:hyperlink>
    </w:p>
    <w:p>
      <w:pPr>
        <w:pStyle w:val="TOC2"/>
        <w:tabs>
          <w:tab w:val="right" w:leader="dot" w:pos="8306"/>
        </w:tabs>
      </w:pPr>
      <w:hyperlink w:anchor="_Toc7655" w:history="1">
        <w:r>
          <w:rPr>
            <w:rFonts w:ascii="仿宋" w:eastAsia="仿宋" w:hAnsi="仿宋" w:cs="仿宋" w:hint="eastAsia"/>
            <w:lang w:eastAsia="zh-CN"/>
          </w:rPr>
          <w:t>(二)、支持计划的制定与实施步骤</w:t>
        </w:r>
        <w:r>
          <w:tab/>
        </w:r>
        <w:r>
          <w:fldChar w:fldCharType="begin"/>
        </w:r>
        <w:r>
          <w:instrText xml:space="preserve"> PAGEREF _Toc7655 \h </w:instrText>
        </w:r>
        <w:r>
          <w:fldChar w:fldCharType="separate"/>
        </w:r>
        <w:r>
          <w:t>27</w:t>
        </w:r>
        <w:r>
          <w:fldChar w:fldCharType="end"/>
        </w:r>
      </w:hyperlink>
    </w:p>
    <w:p>
      <w:pPr>
        <w:pStyle w:val="TOC2"/>
        <w:tabs>
          <w:tab w:val="right" w:leader="dot" w:pos="8306"/>
        </w:tabs>
      </w:pPr>
      <w:hyperlink w:anchor="_Toc12194" w:history="1">
        <w:r>
          <w:rPr>
            <w:rFonts w:ascii="仿宋" w:eastAsia="仿宋" w:hAnsi="仿宋" w:cs="仿宋" w:hint="eastAsia"/>
            <w:lang w:eastAsia="zh-CN"/>
          </w:rPr>
          <w:t>(三)、平衡效果的评估及调整优化</w:t>
        </w:r>
        <w:r>
          <w:tab/>
        </w:r>
        <w:r>
          <w:fldChar w:fldCharType="begin"/>
        </w:r>
        <w:r>
          <w:instrText xml:space="preserve"> PAGEREF _Toc12194 \h </w:instrText>
        </w:r>
        <w:r>
          <w:fldChar w:fldCharType="separate"/>
        </w:r>
        <w:r>
          <w:t>28</w:t>
        </w:r>
        <w:r>
          <w:fldChar w:fldCharType="end"/>
        </w:r>
      </w:hyperlink>
    </w:p>
    <w:p>
      <w:pPr>
        <w:pStyle w:val="TOC1"/>
        <w:tabs>
          <w:tab w:val="right" w:leader="dot" w:pos="8306"/>
        </w:tabs>
      </w:pPr>
      <w:hyperlink w:anchor="_Toc24093" w:history="1">
        <w:r>
          <w:rPr>
            <w:rFonts w:ascii="仿宋" w:eastAsia="仿宋" w:hAnsi="仿宋" w:cs="仿宋" w:hint="eastAsia"/>
            <w:lang w:eastAsia="zh-CN"/>
          </w:rPr>
          <w:t>八、第十四章员工健康与安全管理</w:t>
        </w:r>
        <w:r>
          <w:tab/>
        </w:r>
        <w:r>
          <w:fldChar w:fldCharType="begin"/>
        </w:r>
        <w:r>
          <w:instrText xml:space="preserve"> PAGEREF _Toc24093 \h </w:instrText>
        </w:r>
        <w:r>
          <w:fldChar w:fldCharType="separate"/>
        </w:r>
        <w:r>
          <w:t>29</w:t>
        </w:r>
        <w:r>
          <w:fldChar w:fldCharType="end"/>
        </w:r>
      </w:hyperlink>
    </w:p>
    <w:p>
      <w:pPr>
        <w:pStyle w:val="TOC2"/>
        <w:tabs>
          <w:tab w:val="right" w:leader="dot" w:pos="8306"/>
        </w:tabs>
      </w:pPr>
      <w:hyperlink w:anchor="_Toc27098" w:history="1">
        <w:r>
          <w:rPr>
            <w:rFonts w:ascii="仿宋" w:eastAsia="仿宋" w:hAnsi="仿宋" w:cs="仿宋" w:hint="eastAsia"/>
            <w:lang w:eastAsia="zh-CN"/>
          </w:rPr>
          <w:t>(一)、健康保障计划</w:t>
        </w:r>
        <w:r>
          <w:tab/>
        </w:r>
        <w:r>
          <w:fldChar w:fldCharType="begin"/>
        </w:r>
        <w:r>
          <w:instrText xml:space="preserve"> PAGEREF _Toc27098 \h </w:instrText>
        </w:r>
        <w:r>
          <w:fldChar w:fldCharType="separate"/>
        </w:r>
        <w:r>
          <w:t>29</w:t>
        </w:r>
        <w:r>
          <w:fldChar w:fldCharType="end"/>
        </w:r>
      </w:hyperlink>
    </w:p>
    <w:p>
      <w:pPr>
        <w:pStyle w:val="TOC2"/>
        <w:tabs>
          <w:tab w:val="right" w:leader="dot" w:pos="8306"/>
        </w:tabs>
      </w:pPr>
      <w:hyperlink w:anchor="_Toc31364" w:history="1">
        <w:r>
          <w:rPr>
            <w:rFonts w:ascii="仿宋" w:eastAsia="仿宋" w:hAnsi="仿宋" w:cs="仿宋" w:hint="eastAsia"/>
            <w:lang w:eastAsia="zh-CN"/>
          </w:rPr>
          <w:t>(二)、安全管理体系</w:t>
        </w:r>
        <w:r>
          <w:tab/>
        </w:r>
        <w:r>
          <w:fldChar w:fldCharType="begin"/>
        </w:r>
        <w:r>
          <w:instrText xml:space="preserve"> PAGEREF _Toc31364 \h </w:instrText>
        </w:r>
        <w:r>
          <w:fldChar w:fldCharType="separate"/>
        </w:r>
        <w:r>
          <w:t>30</w:t>
        </w:r>
        <w:r>
          <w:fldChar w:fldCharType="end"/>
        </w:r>
      </w:hyperlink>
    </w:p>
    <w:p>
      <w:pPr>
        <w:pStyle w:val="TOC1"/>
        <w:tabs>
          <w:tab w:val="right" w:leader="dot" w:pos="8306"/>
        </w:tabs>
      </w:pPr>
      <w:hyperlink w:anchor="_Toc148" w:history="1">
        <w:r>
          <w:rPr>
            <w:rFonts w:ascii="仿宋" w:eastAsia="仿宋" w:hAnsi="仿宋" w:cs="仿宋" w:hint="eastAsia"/>
            <w:lang w:eastAsia="zh-CN"/>
          </w:rPr>
          <w:t>九、第四十章员工身心健康管理</w:t>
        </w:r>
        <w:r>
          <w:tab/>
        </w:r>
        <w:r>
          <w:fldChar w:fldCharType="begin"/>
        </w:r>
        <w:r>
          <w:instrText xml:space="preserve"> PAGEREF _Toc148 \h </w:instrText>
        </w:r>
        <w:r>
          <w:fldChar w:fldCharType="separate"/>
        </w:r>
        <w:r>
          <w:t>32</w:t>
        </w:r>
        <w:r>
          <w:fldChar w:fldCharType="end"/>
        </w:r>
      </w:hyperlink>
    </w:p>
    <w:p>
      <w:pPr>
        <w:pStyle w:val="TOC2"/>
        <w:tabs>
          <w:tab w:val="right" w:leader="dot" w:pos="8306"/>
        </w:tabs>
      </w:pPr>
      <w:hyperlink w:anchor="_Toc2861" w:history="1">
        <w:r>
          <w:rPr>
            <w:rFonts w:ascii="仿宋" w:eastAsia="仿宋" w:hAnsi="仿宋" w:cs="仿宋" w:hint="eastAsia"/>
            <w:lang w:eastAsia="zh-CN"/>
          </w:rPr>
          <w:t>(一)、健康促进计划</w:t>
        </w:r>
        <w:r>
          <w:tab/>
        </w:r>
        <w:r>
          <w:fldChar w:fldCharType="begin"/>
        </w:r>
        <w:r>
          <w:instrText xml:space="preserve"> PAGEREF _Toc2861 \h </w:instrText>
        </w:r>
        <w:r>
          <w:fldChar w:fldCharType="separate"/>
        </w:r>
        <w:r>
          <w:t>32</w:t>
        </w:r>
        <w:r>
          <w:fldChar w:fldCharType="end"/>
        </w:r>
      </w:hyperlink>
    </w:p>
    <w:p>
      <w:pPr>
        <w:pStyle w:val="TOC2"/>
        <w:tabs>
          <w:tab w:val="right" w:leader="dot" w:pos="8306"/>
        </w:tabs>
      </w:pPr>
      <w:hyperlink w:anchor="_Toc1588" w:history="1">
        <w:r>
          <w:rPr>
            <w:rFonts w:ascii="仿宋" w:eastAsia="仿宋" w:hAnsi="仿宋" w:cs="仿宋" w:hint="eastAsia"/>
            <w:lang w:eastAsia="zh-CN"/>
          </w:rPr>
          <w:t>(二)、健康饮食与运动计划</w:t>
        </w:r>
        <w:r>
          <w:tab/>
        </w:r>
        <w:r>
          <w:fldChar w:fldCharType="begin"/>
        </w:r>
        <w:r>
          <w:instrText xml:space="preserve"> PAGEREF _Toc1588 \h </w:instrText>
        </w:r>
        <w:r>
          <w:fldChar w:fldCharType="separate"/>
        </w:r>
        <w:r>
          <w:t>32</w:t>
        </w:r>
        <w:r>
          <w:fldChar w:fldCharType="end"/>
        </w:r>
      </w:hyperlink>
    </w:p>
    <w:p>
      <w:pPr>
        <w:pStyle w:val="TOC2"/>
        <w:tabs>
          <w:tab w:val="right" w:leader="dot" w:pos="8306"/>
        </w:tabs>
      </w:pPr>
      <w:hyperlink w:anchor="_Toc12573" w:history="1">
        <w:r>
          <w:rPr>
            <w:rFonts w:ascii="仿宋" w:eastAsia="仿宋" w:hAnsi="仿宋" w:cs="仿宋" w:hint="eastAsia"/>
            <w:lang w:eastAsia="zh-CN"/>
          </w:rPr>
          <w:t>(三)、心理健康服务与支持</w:t>
        </w:r>
        <w:r>
          <w:tab/>
        </w:r>
        <w:r>
          <w:fldChar w:fldCharType="begin"/>
        </w:r>
        <w:r>
          <w:instrText xml:space="preserve"> PAGEREF _Toc12573 \h </w:instrText>
        </w:r>
        <w:r>
          <w:fldChar w:fldCharType="separate"/>
        </w:r>
        <w:r>
          <w:t>33</w:t>
        </w:r>
        <w:r>
          <w:fldChar w:fldCharType="end"/>
        </w:r>
      </w:hyperlink>
    </w:p>
    <w:p>
      <w:pPr>
        <w:pStyle w:val="TOC2"/>
        <w:tabs>
          <w:tab w:val="right" w:leader="dot" w:pos="8306"/>
        </w:tabs>
      </w:pPr>
      <w:hyperlink w:anchor="_Toc22293" w:history="1">
        <w:r>
          <w:rPr>
            <w:rFonts w:ascii="仿宋" w:eastAsia="仿宋" w:hAnsi="仿宋" w:cs="仿宋" w:hint="eastAsia"/>
            <w:lang w:eastAsia="zh-CN"/>
          </w:rPr>
          <w:t>(四)、工作压力管理</w:t>
        </w:r>
        <w:r>
          <w:tab/>
        </w:r>
        <w:r>
          <w:fldChar w:fldCharType="begin"/>
        </w:r>
        <w:r>
          <w:instrText xml:space="preserve"> PAGEREF _Toc22293 \h </w:instrText>
        </w:r>
        <w:r>
          <w:fldChar w:fldCharType="separate"/>
        </w:r>
        <w:r>
          <w:t>33</w:t>
        </w:r>
        <w:r>
          <w:fldChar w:fldCharType="end"/>
        </w:r>
      </w:hyperlink>
    </w:p>
    <w:p>
      <w:pPr>
        <w:pStyle w:val="TOC2"/>
        <w:tabs>
          <w:tab w:val="right" w:leader="dot" w:pos="8306"/>
        </w:tabs>
      </w:pPr>
      <w:hyperlink w:anchor="_Toc16644" w:history="1">
        <w:r>
          <w:rPr>
            <w:rFonts w:ascii="仿宋" w:eastAsia="仿宋" w:hAnsi="仿宋" w:cs="仿宋" w:hint="eastAsia"/>
            <w:lang w:eastAsia="zh-CN"/>
          </w:rPr>
          <w:t>(五)、工作负荷评估与调整</w:t>
        </w:r>
        <w:r>
          <w:tab/>
        </w:r>
        <w:r>
          <w:fldChar w:fldCharType="begin"/>
        </w:r>
        <w:r>
          <w:instrText xml:space="preserve"> PAGEREF _Toc16644 \h </w:instrText>
        </w:r>
        <w:r>
          <w:fldChar w:fldCharType="separate"/>
        </w:r>
        <w:r>
          <w:t>34</w:t>
        </w:r>
        <w:r>
          <w:fldChar w:fldCharType="end"/>
        </w:r>
      </w:hyperlink>
    </w:p>
    <w:p>
      <w:pPr>
        <w:pStyle w:val="TOC2"/>
        <w:tabs>
          <w:tab w:val="right" w:leader="dot" w:pos="8306"/>
        </w:tabs>
      </w:pPr>
      <w:hyperlink w:anchor="_Toc16354" w:history="1">
        <w:r>
          <w:rPr>
            <w:rFonts w:ascii="仿宋" w:eastAsia="仿宋" w:hAnsi="仿宋" w:cs="仿宋" w:hint="eastAsia"/>
            <w:lang w:eastAsia="zh-CN"/>
          </w:rPr>
          <w:t>(六)、员工心理咨询与支持</w:t>
        </w:r>
        <w:r>
          <w:tab/>
        </w:r>
        <w:r>
          <w:fldChar w:fldCharType="begin"/>
        </w:r>
        <w:r>
          <w:instrText xml:space="preserve"> PAGEREF _Toc16354 \h </w:instrText>
        </w:r>
        <w:r>
          <w:fldChar w:fldCharType="separate"/>
        </w:r>
        <w:r>
          <w:t>35</w:t>
        </w:r>
        <w:r>
          <w:fldChar w:fldCharType="end"/>
        </w:r>
      </w:hyperlink>
    </w:p>
    <w:p>
      <w:pPr>
        <w:pStyle w:val="TOC1"/>
        <w:tabs>
          <w:tab w:val="right" w:leader="dot" w:pos="8306"/>
        </w:tabs>
      </w:pPr>
      <w:hyperlink w:anchor="_Toc23729" w:history="1">
        <w:r>
          <w:rPr>
            <w:rFonts w:ascii="仿宋" w:eastAsia="仿宋" w:hAnsi="仿宋" w:cs="仿宋" w:hint="eastAsia"/>
            <w:lang w:eastAsia="zh-CN"/>
          </w:rPr>
          <w:t>十、第二十八章公司与员工法律关系</w:t>
        </w:r>
        <w:r>
          <w:tab/>
        </w:r>
        <w:r>
          <w:fldChar w:fldCharType="begin"/>
        </w:r>
        <w:r>
          <w:instrText xml:space="preserve"> PAGEREF _Toc23729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3" w:history="1">
        <w:r>
          <w:rPr>
            <w:rFonts w:ascii="仿宋" w:eastAsia="仿宋" w:hAnsi="仿宋" w:cs="仿宋" w:hint="eastAsia"/>
            <w:lang w:eastAsia="zh-CN"/>
          </w:rPr>
          <w:t>(一)、劳动合同管理</w:t>
        </w:r>
        <w:r>
          <w:tab/>
        </w:r>
        <w:r>
          <w:fldChar w:fldCharType="begin"/>
        </w:r>
        <w:r>
          <w:instrText xml:space="preserve"> PAGEREF _Toc3003 \h </w:instrText>
        </w:r>
        <w:r>
          <w:fldChar w:fldCharType="separate"/>
        </w:r>
        <w:r>
          <w:t>36</w:t>
        </w:r>
        <w:r>
          <w:fldChar w:fldCharType="end"/>
        </w:r>
      </w:hyperlink>
    </w:p>
    <w:p>
      <w:pPr>
        <w:pStyle w:val="TOC2"/>
        <w:tabs>
          <w:tab w:val="right" w:leader="dot" w:pos="8306"/>
        </w:tabs>
      </w:pPr>
      <w:hyperlink w:anchor="_Toc14634" w:history="1">
        <w:r>
          <w:rPr>
            <w:rFonts w:ascii="仿宋" w:eastAsia="仿宋" w:hAnsi="仿宋" w:cs="仿宋" w:hint="eastAsia"/>
            <w:lang w:eastAsia="zh-CN"/>
          </w:rPr>
          <w:t>(二)、法定假期与劳动保障</w:t>
        </w:r>
        <w:r>
          <w:tab/>
        </w:r>
        <w:r>
          <w:fldChar w:fldCharType="begin"/>
        </w:r>
        <w:r>
          <w:instrText xml:space="preserve"> PAGEREF _Toc14634 \h </w:instrText>
        </w:r>
        <w:r>
          <w:fldChar w:fldCharType="separate"/>
        </w:r>
        <w:r>
          <w:t>37</w:t>
        </w:r>
        <w:r>
          <w:fldChar w:fldCharType="end"/>
        </w:r>
      </w:hyperlink>
    </w:p>
    <w:p>
      <w:pPr>
        <w:pStyle w:val="TOC2"/>
        <w:tabs>
          <w:tab w:val="right" w:leader="dot" w:pos="8306"/>
        </w:tabs>
      </w:pPr>
      <w:hyperlink w:anchor="_Toc24675" w:history="1">
        <w:r>
          <w:rPr>
            <w:rFonts w:ascii="仿宋" w:eastAsia="仿宋" w:hAnsi="仿宋" w:cs="仿宋" w:hint="eastAsia"/>
            <w:lang w:eastAsia="zh-CN"/>
          </w:rPr>
          <w:t>(三)、合规经营与风险防范</w:t>
        </w:r>
        <w:r>
          <w:tab/>
        </w:r>
        <w:r>
          <w:fldChar w:fldCharType="begin"/>
        </w:r>
        <w:r>
          <w:instrText xml:space="preserve"> PAGEREF _Toc24675 \h </w:instrText>
        </w:r>
        <w:r>
          <w:fldChar w:fldCharType="separate"/>
        </w:r>
        <w:r>
          <w:t>37</w:t>
        </w:r>
        <w:r>
          <w:fldChar w:fldCharType="end"/>
        </w:r>
      </w:hyperlink>
    </w:p>
    <w:p>
      <w:pPr>
        <w:pStyle w:val="TOC1"/>
        <w:tabs>
          <w:tab w:val="right" w:leader="dot" w:pos="8306"/>
        </w:tabs>
      </w:pPr>
      <w:hyperlink w:anchor="_Toc32407" w:history="1">
        <w:r>
          <w:rPr>
            <w:rFonts w:ascii="仿宋" w:eastAsia="仿宋" w:hAnsi="仿宋" w:cs="仿宋" w:hint="eastAsia"/>
            <w:lang w:eastAsia="zh-CN"/>
          </w:rPr>
          <w:t>十一、员工离职率分析与降低措施</w:t>
        </w:r>
        <w:r>
          <w:tab/>
        </w:r>
        <w:r>
          <w:fldChar w:fldCharType="begin"/>
        </w:r>
        <w:r>
          <w:instrText xml:space="preserve"> PAGEREF _Toc32407 \h </w:instrText>
        </w:r>
        <w:r>
          <w:fldChar w:fldCharType="separate"/>
        </w:r>
        <w:r>
          <w:t>38</w:t>
        </w:r>
        <w:r>
          <w:fldChar w:fldCharType="end"/>
        </w:r>
      </w:hyperlink>
    </w:p>
    <w:p>
      <w:pPr>
        <w:pStyle w:val="TOC2"/>
        <w:tabs>
          <w:tab w:val="right" w:leader="dot" w:pos="8306"/>
        </w:tabs>
      </w:pPr>
      <w:hyperlink w:anchor="_Toc16655" w:history="1">
        <w:r>
          <w:rPr>
            <w:rFonts w:ascii="仿宋" w:eastAsia="仿宋" w:hAnsi="仿宋" w:cs="仿宋" w:hint="eastAsia"/>
            <w:lang w:eastAsia="zh-CN"/>
          </w:rPr>
          <w:t>(一)、离职率分析的方法与工具</w:t>
        </w:r>
        <w:r>
          <w:tab/>
        </w:r>
        <w:r>
          <w:fldChar w:fldCharType="begin"/>
        </w:r>
        <w:r>
          <w:instrText xml:space="preserve"> PAGEREF _Toc16655 \h </w:instrText>
        </w:r>
        <w:r>
          <w:fldChar w:fldCharType="separate"/>
        </w:r>
        <w:r>
          <w:t>38</w:t>
        </w:r>
        <w:r>
          <w:fldChar w:fldCharType="end"/>
        </w:r>
      </w:hyperlink>
    </w:p>
    <w:p>
      <w:pPr>
        <w:pStyle w:val="TOC2"/>
        <w:tabs>
          <w:tab w:val="right" w:leader="dot" w:pos="8306"/>
        </w:tabs>
      </w:pPr>
      <w:hyperlink w:anchor="_Toc22618" w:history="1">
        <w:r>
          <w:rPr>
            <w:rFonts w:ascii="仿宋" w:eastAsia="仿宋" w:hAnsi="仿宋" w:cs="仿宋" w:hint="eastAsia"/>
            <w:lang w:eastAsia="zh-CN"/>
          </w:rPr>
          <w:t>(二)、离职原因的调查与对策制定</w:t>
        </w:r>
        <w:r>
          <w:tab/>
        </w:r>
        <w:r>
          <w:fldChar w:fldCharType="begin"/>
        </w:r>
        <w:r>
          <w:instrText xml:space="preserve"> PAGEREF _Toc22618 \h </w:instrText>
        </w:r>
        <w:r>
          <w:fldChar w:fldCharType="separate"/>
        </w:r>
        <w:r>
          <w:t>39</w:t>
        </w:r>
        <w:r>
          <w:fldChar w:fldCharType="end"/>
        </w:r>
      </w:hyperlink>
    </w:p>
    <w:p>
      <w:pPr>
        <w:pStyle w:val="TOC2"/>
        <w:tabs>
          <w:tab w:val="right" w:leader="dot" w:pos="8306"/>
        </w:tabs>
      </w:pPr>
      <w:hyperlink w:anchor="_Toc5267" w:history="1">
        <w:r>
          <w:rPr>
            <w:rFonts w:ascii="仿宋" w:eastAsia="仿宋" w:hAnsi="仿宋" w:cs="仿宋" w:hint="eastAsia"/>
            <w:lang w:eastAsia="zh-CN"/>
          </w:rPr>
          <w:t>(三)、降低离职率的策略与实践</w:t>
        </w:r>
        <w:r>
          <w:tab/>
        </w:r>
        <w:r>
          <w:fldChar w:fldCharType="begin"/>
        </w:r>
        <w:r>
          <w:instrText xml:space="preserve"> PAGEREF _Toc5267 \h </w:instrText>
        </w:r>
        <w:r>
          <w:fldChar w:fldCharType="separate"/>
        </w:r>
        <w:r>
          <w:t>41</w:t>
        </w:r>
        <w:r>
          <w:fldChar w:fldCharType="end"/>
        </w:r>
      </w:hyperlink>
    </w:p>
    <w:p>
      <w:pPr>
        <w:pStyle w:val="TOC1"/>
        <w:tabs>
          <w:tab w:val="right" w:leader="dot" w:pos="8306"/>
        </w:tabs>
      </w:pPr>
      <w:hyperlink w:anchor="_Toc16136" w:history="1">
        <w:r>
          <w:rPr>
            <w:rFonts w:ascii="仿宋" w:eastAsia="仿宋" w:hAnsi="仿宋" w:cs="仿宋" w:hint="eastAsia"/>
            <w:lang w:eastAsia="zh-CN"/>
          </w:rPr>
          <w:t>十二、第四十五章员工品牌建设</w:t>
        </w:r>
        <w:r>
          <w:tab/>
        </w:r>
        <w:r>
          <w:fldChar w:fldCharType="begin"/>
        </w:r>
        <w:r>
          <w:instrText xml:space="preserve"> PAGEREF _Toc16136 \h </w:instrText>
        </w:r>
        <w:r>
          <w:fldChar w:fldCharType="separate"/>
        </w:r>
        <w:r>
          <w:t>42</w:t>
        </w:r>
        <w:r>
          <w:fldChar w:fldCharType="end"/>
        </w:r>
      </w:hyperlink>
    </w:p>
    <w:p>
      <w:pPr>
        <w:pStyle w:val="TOC2"/>
        <w:tabs>
          <w:tab w:val="right" w:leader="dot" w:pos="8306"/>
        </w:tabs>
      </w:pPr>
      <w:hyperlink w:anchor="_Toc12793" w:history="1">
        <w:r>
          <w:rPr>
            <w:rFonts w:ascii="仿宋" w:eastAsia="仿宋" w:hAnsi="仿宋" w:cs="仿宋" w:hint="eastAsia"/>
            <w:lang w:eastAsia="zh-CN"/>
          </w:rPr>
          <w:t>(一)、个人品牌管理</w:t>
        </w:r>
        <w:r>
          <w:tab/>
        </w:r>
        <w:r>
          <w:fldChar w:fldCharType="begin"/>
        </w:r>
        <w:r>
          <w:instrText xml:space="preserve"> PAGEREF _Toc12793 \h </w:instrText>
        </w:r>
        <w:r>
          <w:fldChar w:fldCharType="separate"/>
        </w:r>
        <w:r>
          <w:t>42</w:t>
        </w:r>
        <w:r>
          <w:fldChar w:fldCharType="end"/>
        </w:r>
      </w:hyperlink>
    </w:p>
    <w:p>
      <w:pPr>
        <w:pStyle w:val="TOC2"/>
        <w:tabs>
          <w:tab w:val="right" w:leader="dot" w:pos="8306"/>
        </w:tabs>
      </w:pPr>
      <w:hyperlink w:anchor="_Toc4905" w:history="1">
        <w:r>
          <w:rPr>
            <w:rFonts w:ascii="仿宋" w:eastAsia="仿宋" w:hAnsi="仿宋" w:cs="仿宋" w:hint="eastAsia"/>
            <w:lang w:eastAsia="zh-CN"/>
          </w:rPr>
          <w:t>(二)、在潮鞋行业内建立个人影响力</w:t>
        </w:r>
        <w:r>
          <w:tab/>
        </w:r>
        <w:r>
          <w:fldChar w:fldCharType="begin"/>
        </w:r>
        <w:r>
          <w:instrText xml:space="preserve"> PAGEREF _Toc4905 \h </w:instrText>
        </w:r>
        <w:r>
          <w:fldChar w:fldCharType="separate"/>
        </w:r>
        <w:r>
          <w:t>42</w:t>
        </w:r>
        <w:r>
          <w:fldChar w:fldCharType="end"/>
        </w:r>
      </w:hyperlink>
    </w:p>
    <w:p>
      <w:pPr>
        <w:pStyle w:val="TOC2"/>
        <w:tabs>
          <w:tab w:val="right" w:leader="dot" w:pos="8306"/>
        </w:tabs>
      </w:pPr>
      <w:hyperlink w:anchor="_Toc20165" w:history="1">
        <w:r>
          <w:rPr>
            <w:rFonts w:ascii="仿宋" w:eastAsia="仿宋" w:hAnsi="仿宋" w:cs="仿宋" w:hint="eastAsia"/>
            <w:lang w:eastAsia="zh-CN"/>
          </w:rPr>
          <w:t>(三)、个人品牌与公司品牌的关联</w:t>
        </w:r>
        <w:r>
          <w:tab/>
        </w:r>
        <w:r>
          <w:fldChar w:fldCharType="begin"/>
        </w:r>
        <w:r>
          <w:instrText xml:space="preserve"> PAGEREF _Toc20165 \h </w:instrText>
        </w:r>
        <w:r>
          <w:fldChar w:fldCharType="separate"/>
        </w:r>
        <w:r>
          <w:t>43</w:t>
        </w:r>
        <w:r>
          <w:fldChar w:fldCharType="end"/>
        </w:r>
      </w:hyperlink>
    </w:p>
    <w:p>
      <w:pPr>
        <w:pStyle w:val="TOC2"/>
        <w:tabs>
          <w:tab w:val="right" w:leader="dot" w:pos="8306"/>
        </w:tabs>
      </w:pPr>
      <w:hyperlink w:anchor="_Toc5854" w:history="1">
        <w:r>
          <w:rPr>
            <w:rFonts w:ascii="仿宋" w:eastAsia="仿宋" w:hAnsi="仿宋" w:cs="仿宋" w:hint="eastAsia"/>
            <w:lang w:eastAsia="zh-CN"/>
          </w:rPr>
          <w:t>(四)、社交媒体与个人品牌</w:t>
        </w:r>
        <w:r>
          <w:tab/>
        </w:r>
        <w:r>
          <w:fldChar w:fldCharType="begin"/>
        </w:r>
        <w:r>
          <w:instrText xml:space="preserve"> PAGEREF _Toc5854 \h </w:instrText>
        </w:r>
        <w:r>
          <w:fldChar w:fldCharType="separate"/>
        </w:r>
        <w:r>
          <w:t>44</w:t>
        </w:r>
        <w:r>
          <w:fldChar w:fldCharType="end"/>
        </w:r>
      </w:hyperlink>
    </w:p>
    <w:p>
      <w:pPr>
        <w:pStyle w:val="TOC2"/>
        <w:tabs>
          <w:tab w:val="right" w:leader="dot" w:pos="8306"/>
        </w:tabs>
      </w:pPr>
      <w:hyperlink w:anchor="_Toc17528" w:history="1">
        <w:r>
          <w:rPr>
            <w:rFonts w:ascii="仿宋" w:eastAsia="仿宋" w:hAnsi="仿宋" w:cs="仿宋" w:hint="eastAsia"/>
            <w:lang w:eastAsia="zh-CN"/>
          </w:rPr>
          <w:t>(五)、个人品牌的社交媒体传播</w:t>
        </w:r>
        <w:r>
          <w:tab/>
        </w:r>
        <w:r>
          <w:fldChar w:fldCharType="begin"/>
        </w:r>
        <w:r>
          <w:instrText xml:space="preserve"> PAGEREF _Toc17528 \h </w:instrText>
        </w:r>
        <w:r>
          <w:fldChar w:fldCharType="separate"/>
        </w:r>
        <w:r>
          <w:t>45</w:t>
        </w:r>
        <w:r>
          <w:fldChar w:fldCharType="end"/>
        </w:r>
      </w:hyperlink>
    </w:p>
    <w:p>
      <w:pPr>
        <w:pStyle w:val="TOC2"/>
        <w:tabs>
          <w:tab w:val="right" w:leader="dot" w:pos="8306"/>
        </w:tabs>
      </w:pPr>
      <w:hyperlink w:anchor="_Toc1512" w:history="1">
        <w:r>
          <w:rPr>
            <w:rFonts w:ascii="仿宋" w:eastAsia="仿宋" w:hAnsi="仿宋" w:cs="仿宋" w:hint="eastAsia"/>
            <w:lang w:eastAsia="zh-CN"/>
          </w:rPr>
          <w:t>(六)、员工品牌建设与公司形象一致性</w:t>
        </w:r>
        <w:r>
          <w:tab/>
        </w:r>
        <w:r>
          <w:fldChar w:fldCharType="begin"/>
        </w:r>
        <w:r>
          <w:instrText xml:space="preserve"> PAGEREF _Toc1512 \h </w:instrText>
        </w:r>
        <w:r>
          <w:fldChar w:fldCharType="separate"/>
        </w:r>
        <w:r>
          <w:t>46</w:t>
        </w:r>
        <w:r>
          <w:fldChar w:fldCharType="end"/>
        </w:r>
      </w:hyperlink>
    </w:p>
    <w:p>
      <w:pPr>
        <w:pStyle w:val="TOC1"/>
        <w:tabs>
          <w:tab w:val="right" w:leader="dot" w:pos="8306"/>
        </w:tabs>
      </w:pPr>
      <w:hyperlink w:anchor="_Toc3857" w:history="1">
        <w:r>
          <w:rPr>
            <w:rFonts w:ascii="仿宋" w:eastAsia="仿宋" w:hAnsi="仿宋" w:cs="仿宋" w:hint="eastAsia"/>
            <w:lang w:eastAsia="zh-CN"/>
          </w:rPr>
          <w:t>十三、员工晋升与职业发展通道</w:t>
        </w:r>
        <w:r>
          <w:tab/>
        </w:r>
        <w:r>
          <w:fldChar w:fldCharType="begin"/>
        </w:r>
        <w:r>
          <w:instrText xml:space="preserve"> PAGEREF _Toc3857 \h </w:instrText>
        </w:r>
        <w:r>
          <w:fldChar w:fldCharType="separate"/>
        </w:r>
        <w:r>
          <w:t>47</w:t>
        </w:r>
        <w:r>
          <w:fldChar w:fldCharType="end"/>
        </w:r>
      </w:hyperlink>
    </w:p>
    <w:p>
      <w:pPr>
        <w:pStyle w:val="TOC2"/>
        <w:tabs>
          <w:tab w:val="right" w:leader="dot" w:pos="8306"/>
        </w:tabs>
      </w:pPr>
      <w:hyperlink w:anchor="_Toc18075" w:history="1">
        <w:r>
          <w:rPr>
            <w:rFonts w:ascii="仿宋" w:eastAsia="仿宋" w:hAnsi="仿宋" w:cs="仿宋" w:hint="eastAsia"/>
            <w:lang w:eastAsia="zh-CN"/>
          </w:rPr>
          <w:t>(一)、晋升制度的设计与实施</w:t>
        </w:r>
        <w:r>
          <w:tab/>
        </w:r>
        <w:r>
          <w:fldChar w:fldCharType="begin"/>
        </w:r>
        <w:r>
          <w:instrText xml:space="preserve"> PAGEREF _Toc18075 \h </w:instrText>
        </w:r>
        <w:r>
          <w:fldChar w:fldCharType="separate"/>
        </w:r>
        <w:r>
          <w:t>47</w:t>
        </w:r>
        <w:r>
          <w:fldChar w:fldCharType="end"/>
        </w:r>
      </w:hyperlink>
    </w:p>
    <w:p>
      <w:pPr>
        <w:pStyle w:val="TOC2"/>
        <w:tabs>
          <w:tab w:val="right" w:leader="dot" w:pos="8306"/>
        </w:tabs>
      </w:pPr>
      <w:hyperlink w:anchor="_Toc13462" w:history="1">
        <w:r>
          <w:rPr>
            <w:rFonts w:ascii="仿宋" w:eastAsia="仿宋" w:hAnsi="仿宋" w:cs="仿宋" w:hint="eastAsia"/>
            <w:lang w:eastAsia="zh-CN"/>
          </w:rPr>
          <w:t>(二)、职业发展通道的建立与拓展</w:t>
        </w:r>
        <w:r>
          <w:tab/>
        </w:r>
        <w:r>
          <w:fldChar w:fldCharType="begin"/>
        </w:r>
        <w:r>
          <w:instrText xml:space="preserve"> PAGEREF _Toc13462 \h </w:instrText>
        </w:r>
        <w:r>
          <w:fldChar w:fldCharType="separate"/>
        </w:r>
        <w:r>
          <w:t>48</w:t>
        </w:r>
        <w:r>
          <w:fldChar w:fldCharType="end"/>
        </w:r>
      </w:hyperlink>
    </w:p>
    <w:p>
      <w:pPr>
        <w:pStyle w:val="TOC2"/>
        <w:tabs>
          <w:tab w:val="right" w:leader="dot" w:pos="8306"/>
        </w:tabs>
      </w:pPr>
      <w:hyperlink w:anchor="_Toc17354" w:history="1">
        <w:r>
          <w:rPr>
            <w:rFonts w:ascii="仿宋" w:eastAsia="仿宋" w:hAnsi="仿宋" w:cs="仿宋" w:hint="eastAsia"/>
            <w:lang w:eastAsia="zh-CN"/>
          </w:rPr>
          <w:t>(三)、晋升机会的公平与透明保障</w:t>
        </w:r>
        <w:r>
          <w:tab/>
        </w:r>
        <w:r>
          <w:fldChar w:fldCharType="begin"/>
        </w:r>
        <w:r>
          <w:instrText xml:space="preserve"> PAGEREF _Toc17354 \h </w:instrText>
        </w:r>
        <w:r>
          <w:fldChar w:fldCharType="separate"/>
        </w:r>
        <w:r>
          <w:t>50</w:t>
        </w:r>
        <w:r>
          <w:fldChar w:fldCharType="end"/>
        </w:r>
      </w:hyperlink>
    </w:p>
    <w:p>
      <w:pPr>
        <w:pStyle w:val="TOC1"/>
        <w:tabs>
          <w:tab w:val="right" w:leader="dot" w:pos="8306"/>
        </w:tabs>
      </w:pPr>
      <w:hyperlink w:anchor="_Toc1520" w:history="1">
        <w:r>
          <w:rPr>
            <w:rFonts w:ascii="仿宋" w:eastAsia="仿宋" w:hAnsi="仿宋" w:cs="仿宋" w:hint="eastAsia"/>
            <w:lang w:eastAsia="zh-CN"/>
          </w:rPr>
          <w:t>十四、员工多元化与包容性管理</w:t>
        </w:r>
        <w:r>
          <w:tab/>
        </w:r>
        <w:r>
          <w:fldChar w:fldCharType="begin"/>
        </w:r>
        <w:r>
          <w:instrText xml:space="preserve"> PAGEREF _Toc1520 \h </w:instrText>
        </w:r>
        <w:r>
          <w:fldChar w:fldCharType="separate"/>
        </w:r>
        <w:r>
          <w:t>51</w:t>
        </w:r>
        <w:r>
          <w:fldChar w:fldCharType="end"/>
        </w:r>
      </w:hyperlink>
    </w:p>
    <w:p>
      <w:pPr>
        <w:pStyle w:val="TOC2"/>
        <w:tabs>
          <w:tab w:val="right" w:leader="dot" w:pos="8306"/>
        </w:tabs>
      </w:pPr>
      <w:hyperlink w:anchor="_Toc16045" w:history="1">
        <w:r>
          <w:rPr>
            <w:rFonts w:ascii="仿宋" w:eastAsia="仿宋" w:hAnsi="仿宋" w:cs="仿宋" w:hint="eastAsia"/>
            <w:lang w:eastAsia="zh-CN"/>
          </w:rPr>
          <w:t>(一)、员工多元化的价值与挑战</w:t>
        </w:r>
        <w:r>
          <w:tab/>
        </w:r>
        <w:r>
          <w:fldChar w:fldCharType="begin"/>
        </w:r>
        <w:r>
          <w:instrText xml:space="preserve"> PAGEREF _Toc16045 \h </w:instrText>
        </w:r>
        <w:r>
          <w:fldChar w:fldCharType="separate"/>
        </w:r>
        <w:r>
          <w:t>51</w:t>
        </w:r>
        <w:r>
          <w:fldChar w:fldCharType="end"/>
        </w:r>
      </w:hyperlink>
    </w:p>
    <w:p>
      <w:pPr>
        <w:pStyle w:val="TOC2"/>
        <w:tabs>
          <w:tab w:val="right" w:leader="dot" w:pos="8306"/>
        </w:tabs>
      </w:pPr>
      <w:hyperlink w:anchor="_Toc27548" w:history="1">
        <w:r>
          <w:rPr>
            <w:rFonts w:ascii="仿宋" w:eastAsia="仿宋" w:hAnsi="仿宋" w:cs="仿宋" w:hint="eastAsia"/>
            <w:lang w:eastAsia="zh-CN"/>
          </w:rPr>
          <w:t>(二)、员工包容性政策与实践</w:t>
        </w:r>
        <w:r>
          <w:tab/>
        </w:r>
        <w:r>
          <w:fldChar w:fldCharType="begin"/>
        </w:r>
        <w:r>
          <w:instrText xml:space="preserve"> PAGEREF _Toc27548 \h </w:instrText>
        </w:r>
        <w:r>
          <w:fldChar w:fldCharType="separate"/>
        </w:r>
        <w:r>
          <w:t>52</w:t>
        </w:r>
        <w:r>
          <w:fldChar w:fldCharType="end"/>
        </w:r>
      </w:hyperlink>
    </w:p>
    <w:p>
      <w:pPr>
        <w:pStyle w:val="TOC2"/>
        <w:tabs>
          <w:tab w:val="right" w:leader="dot" w:pos="8306"/>
        </w:tabs>
      </w:pPr>
      <w:hyperlink w:anchor="_Toc8522" w:history="1">
        <w:r>
          <w:rPr>
            <w:rFonts w:ascii="仿宋" w:eastAsia="仿宋" w:hAnsi="仿宋" w:cs="仿宋" w:hint="eastAsia"/>
            <w:lang w:eastAsia="zh-CN"/>
          </w:rPr>
          <w:t>(三)、多元与包容性文化的培育与维护</w:t>
        </w:r>
        <w:r>
          <w:tab/>
        </w:r>
        <w:r>
          <w:fldChar w:fldCharType="begin"/>
        </w:r>
        <w:r>
          <w:instrText xml:space="preserve"> PAGEREF _Toc8522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潮鞋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6533"/>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30008"/>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32632"/>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潮鞋 项目公司是一家致力于 潮鞋潮鞋行业的公司，成立于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潮鞋 项目公司的使命是 [公司使命]，旨在通过 [关键业务活动] 提升潮鞋潮鞋行业的整体水平。公司的愿景是 [公司愿景]，立志成为 潮鞋 中的领军企业，引领潮鞋行业未来的发展方向。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公司秉持着</w:t>
      </w:r>
      <w:r>
        <w:rPr>
          <w:rFonts w:ascii="仿宋" w:eastAsia="仿宋" w:hAnsi="仿宋" w:cs="仿宋" w:hint="eastAsia"/>
          <w:sz w:val="28"/>
          <w:lang w:eastAsia="zh-CN"/>
        </w:rPr>
        <w:t xml:space="preserve"> [公司核心价值观]，将</w:t>
      </w:r>
      <w:r>
        <w:rPr>
          <w:rFonts w:ascii="仿宋" w:eastAsia="仿宋" w:hAnsi="仿宋" w:cs="仿宋" w:hint="eastAsia"/>
          <w:sz w:val="28"/>
          <w:lang w:eastAsia="zh-CN"/>
        </w:rPr>
        <w:t xml:space="preserve"> [关键价值观]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项目公司拥有一支充满活力、高度专业化的团队。团队成员具备丰富的潮鞋行业经验和专业知识，致力于通过协同合作实现公司设定的战略目标。公司注重员工培训和发展，提供广阔的职业发展空间。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7450"/>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在市场拓展和品牌建设方面具有丰富经验，致力于提升公司在潮鞋行业中的市场份额。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XXXX年XX月至今，加入公司担任技术总监，负责产品研发和创新项目管理。具备深厚的技术功底和团队领导能力，对潮鞋行业技术发展有深刻见解。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4547"/>
      <w:r>
        <w:rPr>
          <w:rFonts w:ascii="仿宋" w:eastAsia="仿宋" w:hAnsi="仿宋" w:cs="仿宋" w:hint="eastAsia"/>
          <w:sz w:val="28"/>
          <w:lang w:eastAsia="zh-CN"/>
        </w:rPr>
        <w:t>二、第七章员工培训与发展</w:t>
      </w:r>
      <w:bookmarkEnd w:id="6"/>
    </w:p>
    <w:p>
      <w:pPr>
        <w:pStyle w:val="Heading2"/>
        <w:rPr>
          <w:rFonts w:ascii="仿宋" w:eastAsia="仿宋" w:hAnsi="仿宋" w:cs="仿宋" w:hint="eastAsia"/>
          <w:lang w:eastAsia="zh-CN"/>
        </w:rPr>
      </w:pPr>
      <w:bookmarkStart w:id="7" w:name="_Toc782"/>
      <w:r>
        <w:rPr>
          <w:rFonts w:ascii="仿宋" w:eastAsia="仿宋" w:hAnsi="仿宋" w:cs="仿宋" w:hint="eastAsia"/>
          <w:lang w:eastAsia="zh-CN"/>
        </w:rPr>
        <w:t>(一)、培训需求分析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8" w:name="_Toc22916"/>
      <w:r>
        <w:rPr>
          <w:rFonts w:ascii="仿宋" w:eastAsia="仿宋" w:hAnsi="仿宋" w:cs="仿宋" w:hint="eastAsia"/>
          <w:sz w:val="28"/>
          <w:lang w:eastAsia="zh-CN"/>
        </w:rPr>
        <w:t>(二)、培训计划制定</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9" w:name="_Toc20109"/>
      <w:r>
        <w:rPr>
          <w:rFonts w:ascii="仿宋" w:eastAsia="仿宋" w:hAnsi="仿宋" w:cs="仿宋" w:hint="eastAsia"/>
          <w:sz w:val="28"/>
          <w:lang w:eastAsia="zh-CN"/>
        </w:rPr>
        <w:t>(三)、培训实施与评估</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培训成本效益分析：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0" w:name="_Toc24546"/>
      <w:r>
        <w:rPr>
          <w:rFonts w:ascii="仿宋" w:eastAsia="仿宋" w:hAnsi="仿宋" w:cs="仿宋" w:hint="eastAsia"/>
          <w:sz w:val="28"/>
          <w:lang w:eastAsia="zh-CN"/>
        </w:rPr>
        <w:t>(四)、持续学习与专业发展支持</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提供灵活的在线学习平台，使员工可以随时随地获取各类学习资源。这包括潮鞋行业报告、网络课程、研讨会等，帮助员工自主学习和获取最新的专业知识。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鼓励并支持员工获取相关的专业认证，例如潮鞋行业认可的证书或资格。组织可以提供学习资源、报名费用支持等，以激发员工的学习积极性。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定期培训活动： 定期组织专业培训活动，邀请潮鞋行业专家或内外部讲师进行知识分享和培训。这有助于员工深入了解潮鞋行业趋势，拓展视野，提高综合素质。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建立知识管理平台，鼓励员工分享经验、潮鞋行业见解和学习心得。这有助于构建学习型组织，促使知识在团队内部流动和共享。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1" w:name="_Toc3459"/>
      <w:r>
        <w:rPr>
          <w:rFonts w:ascii="仿宋" w:eastAsia="仿宋" w:hAnsi="仿宋" w:cs="仿宋" w:hint="eastAsia"/>
          <w:sz w:val="28"/>
          <w:lang w:eastAsia="zh-CN"/>
        </w:rPr>
        <w:t>三、员工压力管理及应对措施</w:t>
      </w:r>
      <w:bookmarkEnd w:id="11"/>
    </w:p>
    <w:p>
      <w:pPr>
        <w:pStyle w:val="Heading2"/>
        <w:rPr>
          <w:rFonts w:ascii="仿宋" w:eastAsia="仿宋" w:hAnsi="仿宋" w:cs="仿宋" w:hint="eastAsia"/>
          <w:lang w:eastAsia="zh-CN"/>
        </w:rPr>
      </w:pPr>
      <w:bookmarkStart w:id="12" w:name="_Toc1776"/>
      <w:r>
        <w:rPr>
          <w:rFonts w:ascii="仿宋" w:eastAsia="仿宋" w:hAnsi="仿宋" w:cs="仿宋" w:hint="eastAsia"/>
          <w:lang w:eastAsia="zh-CN"/>
        </w:rPr>
        <w:t>(一)、压力对员工的影响及管理原则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3" w:name="_Toc24107"/>
      <w:r>
        <w:rPr>
          <w:rFonts w:ascii="仿宋" w:eastAsia="仿宋" w:hAnsi="仿宋" w:cs="仿宋" w:hint="eastAsia"/>
          <w:sz w:val="28"/>
          <w:lang w:eastAsia="zh-CN"/>
        </w:rPr>
        <w:t>(二)、压力应对策略及其实施方案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4" w:name="_Toc28327"/>
      <w:r>
        <w:rPr>
          <w:rFonts w:ascii="仿宋" w:eastAsia="仿宋" w:hAnsi="仿宋" w:cs="仿宋" w:hint="eastAsia"/>
          <w:sz w:val="28"/>
          <w:lang w:eastAsia="zh-CN"/>
        </w:rPr>
        <w:t>(三)、压力管理效果的评估及持续改进</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6297"/>
      <w:r>
        <w:rPr>
          <w:rFonts w:ascii="仿宋" w:eastAsia="仿宋" w:hAnsi="仿宋" w:cs="仿宋" w:hint="eastAsia"/>
          <w:sz w:val="28"/>
          <w:lang w:eastAsia="zh-CN"/>
        </w:rPr>
        <w:t>四、员工职业生涯规划与发展</w:t>
      </w:r>
      <w:bookmarkEnd w:id="15"/>
    </w:p>
    <w:p>
      <w:pPr>
        <w:pStyle w:val="Heading2"/>
        <w:rPr>
          <w:rFonts w:ascii="仿宋" w:eastAsia="仿宋" w:hAnsi="仿宋" w:cs="仿宋" w:hint="eastAsia"/>
          <w:lang w:eastAsia="zh-CN"/>
        </w:rPr>
      </w:pPr>
      <w:bookmarkStart w:id="16" w:name="_Toc28358"/>
      <w:r>
        <w:rPr>
          <w:rFonts w:ascii="仿宋" w:eastAsia="仿宋" w:hAnsi="仿宋" w:cs="仿宋" w:hint="eastAsia"/>
          <w:lang w:eastAsia="zh-CN"/>
        </w:rPr>
        <w:t>(一)、职业生涯规划概述</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了解当前和未来的职业市场趋势，以及所处潮鞋行业的发展方向，有助于调整个人的职业规划，确保与市场需求保持一致。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7" w:name="_Toc32162"/>
      <w:r>
        <w:rPr>
          <w:rFonts w:ascii="仿宋" w:eastAsia="仿宋" w:hAnsi="仿宋" w:cs="仿宋" w:hint="eastAsia"/>
          <w:sz w:val="28"/>
          <w:lang w:eastAsia="zh-CN"/>
        </w:rPr>
        <w:t>(二)、基本原则与方法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潮鞋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8" w:name="_Toc13463"/>
      <w:r>
        <w:rPr>
          <w:rFonts w:ascii="仿宋" w:eastAsia="仿宋" w:hAnsi="仿宋" w:cs="仿宋" w:hint="eastAsia"/>
          <w:sz w:val="28"/>
          <w:lang w:eastAsia="zh-CN"/>
        </w:rPr>
        <w:t>(三)、员工职业生涯管理</w:t>
      </w:r>
      <w:bookmarkEnd w:id="1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9" w:name="_Toc24074"/>
      <w:r>
        <w:rPr>
          <w:rFonts w:ascii="仿宋" w:eastAsia="仿宋" w:hAnsi="仿宋" w:cs="仿宋" w:hint="eastAsia"/>
          <w:sz w:val="28"/>
          <w:lang w:eastAsia="zh-CN"/>
        </w:rPr>
        <w:t>(四)、职业生涯发展支持体系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建立一个职业发展资源中心，集中提供各类有关职业发展的信息和工具，有助于员工更便捷地获取所需的资源。这可以包括在线平台、内部文档、潮鞋行业报告等。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0" w:name="_Toc19431"/>
      <w:r>
        <w:rPr>
          <w:rFonts w:ascii="仿宋" w:eastAsia="仿宋" w:hAnsi="仿宋" w:cs="仿宋" w:hint="eastAsia"/>
          <w:sz w:val="28"/>
          <w:lang w:eastAsia="zh-CN"/>
        </w:rPr>
        <w:t>(五)、公司文化与员工职业发展融合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1" w:name="_Toc1057"/>
      <w:r>
        <w:rPr>
          <w:rFonts w:ascii="仿宋" w:eastAsia="仿宋" w:hAnsi="仿宋" w:cs="仿宋" w:hint="eastAsia"/>
          <w:sz w:val="28"/>
          <w:lang w:eastAsia="zh-CN"/>
        </w:rPr>
        <w:t>(六)、未来趋势与发展策略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潮鞋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技能培训与更新：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0" w:history="1">
        <w:r>
          <w:rPr>
            <w:rFonts w:ascii="SimSun" w:eastAsia="SimSun" w:hAnsi="SimSun" w:cs="SimSun"/>
            <w:b/>
            <w:bCs/>
            <w:color w:val="0000EE"/>
            <w:kern w:val="0"/>
            <w:sz w:val="30"/>
            <w:szCs w:val="30"/>
            <w:u w:val="single" w:color="0000EE"/>
          </w:rPr>
          <w:t>https://d.book118.com/478063051131006026</w:t>
        </w:r>
      </w:hyperlink>
    </w:p>
    <w:p>
      <w:pPr>
        <w:ind w:firstLine="560" w:firstLineChars="200"/>
        <w:rPr>
          <w:rFonts w:ascii="仿宋" w:eastAsia="仿宋" w:hAnsi="仿宋" w:cs="仿宋" w:hint="eastAsia"/>
          <w:sz w:val="28"/>
        </w:rPr>
      </w:pPr>
    </w:p>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潮鞋相关行业公司员工职业发展支持与推动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B305E"/>
    <w:rsid w:val="513B30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yperlink" Target="https://d.book118.com/478063051131006026" TargetMode="Externa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theme" Target="theme/theme1.xml" /><Relationship Id="rId54"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2023-12-19T07:14:00Z</dcterms:created>
  <dcterms:modified xsi:type="dcterms:W3CDTF">2023-12-19T07:14:35Z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D83E7234DCBE4385BABDA5D7B5942907_11</vt:lpwstr>
  </property>
  <property fmtid="{D5CDD505-2E9C-101B-9397-08002B2CF9AE}" pid="3" name="KSOProductBuildVer">
    <vt:lpwstr>2052-12.1.0.16120</vt:lpwstr>
  </property>
</Properties>
</file>