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高速精密电主轴项目计划设计方案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15" w:history="1">
        <w:r>
          <w:rPr>
            <w:rFonts w:ascii="仿宋" w:eastAsia="仿宋" w:hAnsi="仿宋" w:cs="仿宋" w:hint="eastAsia"/>
            <w:lang w:eastAsia="zh-CN"/>
          </w:rPr>
          <w:t>前言</w:t>
        </w:r>
        <w:r>
          <w:tab/>
        </w:r>
        <w:r>
          <w:fldChar w:fldCharType="begin"/>
        </w:r>
        <w:r>
          <w:instrText xml:space="preserve"> PAGEREF _Toc32615 \h </w:instrText>
        </w:r>
        <w:r>
          <w:fldChar w:fldCharType="separate"/>
        </w:r>
        <w:r>
          <w:t>3</w:t>
        </w:r>
        <w:r>
          <w:fldChar w:fldCharType="end"/>
        </w:r>
      </w:hyperlink>
    </w:p>
    <w:p>
      <w:pPr>
        <w:pStyle w:val="TOC1"/>
        <w:tabs>
          <w:tab w:val="right" w:leader="dot" w:pos="8306"/>
        </w:tabs>
      </w:pPr>
      <w:hyperlink w:anchor="_Toc21601" w:history="1">
        <w:r>
          <w:rPr>
            <w:rFonts w:ascii="仿宋" w:eastAsia="仿宋" w:hAnsi="仿宋" w:cs="仿宋" w:hint="eastAsia"/>
            <w:lang w:eastAsia="zh-CN"/>
          </w:rPr>
          <w:t>一、高速精密电主轴项目建设单位说明</w:t>
        </w:r>
        <w:r>
          <w:tab/>
        </w:r>
        <w:r>
          <w:fldChar w:fldCharType="begin"/>
        </w:r>
        <w:r>
          <w:instrText xml:space="preserve"> PAGEREF _Toc21601 \h </w:instrText>
        </w:r>
        <w:r>
          <w:fldChar w:fldCharType="separate"/>
        </w:r>
        <w:r>
          <w:t>3</w:t>
        </w:r>
        <w:r>
          <w:fldChar w:fldCharType="end"/>
        </w:r>
      </w:hyperlink>
    </w:p>
    <w:p>
      <w:pPr>
        <w:pStyle w:val="TOC2"/>
        <w:tabs>
          <w:tab w:val="right" w:leader="dot" w:pos="8306"/>
        </w:tabs>
      </w:pPr>
      <w:hyperlink w:anchor="_Toc1795" w:history="1">
        <w:r>
          <w:rPr>
            <w:rFonts w:ascii="仿宋" w:eastAsia="仿宋" w:hAnsi="仿宋" w:cs="仿宋" w:hint="eastAsia"/>
            <w:lang w:eastAsia="zh-CN"/>
          </w:rPr>
          <w:t>(一)、高速精密电主轴项目承办单位基本情况</w:t>
        </w:r>
        <w:r>
          <w:tab/>
        </w:r>
        <w:r>
          <w:fldChar w:fldCharType="begin"/>
        </w:r>
        <w:r>
          <w:instrText xml:space="preserve"> PAGEREF _Toc1795 \h </w:instrText>
        </w:r>
        <w:r>
          <w:fldChar w:fldCharType="separate"/>
        </w:r>
        <w:r>
          <w:t>3</w:t>
        </w:r>
        <w:r>
          <w:fldChar w:fldCharType="end"/>
        </w:r>
      </w:hyperlink>
    </w:p>
    <w:p>
      <w:pPr>
        <w:pStyle w:val="TOC2"/>
        <w:tabs>
          <w:tab w:val="right" w:leader="dot" w:pos="8306"/>
        </w:tabs>
      </w:pPr>
      <w:hyperlink w:anchor="_Toc20771" w:history="1">
        <w:r>
          <w:rPr>
            <w:rFonts w:ascii="仿宋" w:eastAsia="仿宋" w:hAnsi="仿宋" w:cs="仿宋" w:hint="eastAsia"/>
            <w:lang w:eastAsia="zh-CN"/>
          </w:rPr>
          <w:t>(二)、公司经济效益分析</w:t>
        </w:r>
        <w:r>
          <w:tab/>
        </w:r>
        <w:r>
          <w:fldChar w:fldCharType="begin"/>
        </w:r>
        <w:r>
          <w:instrText xml:space="preserve"> PAGEREF _Toc20771 \h </w:instrText>
        </w:r>
        <w:r>
          <w:fldChar w:fldCharType="separate"/>
        </w:r>
        <w:r>
          <w:t>4</w:t>
        </w:r>
        <w:r>
          <w:fldChar w:fldCharType="end"/>
        </w:r>
      </w:hyperlink>
    </w:p>
    <w:p>
      <w:pPr>
        <w:pStyle w:val="TOC1"/>
        <w:tabs>
          <w:tab w:val="right" w:leader="dot" w:pos="8306"/>
        </w:tabs>
      </w:pPr>
      <w:hyperlink w:anchor="_Toc10399" w:history="1">
        <w:r>
          <w:rPr>
            <w:rFonts w:ascii="仿宋" w:eastAsia="仿宋" w:hAnsi="仿宋" w:cs="仿宋" w:hint="eastAsia"/>
            <w:lang w:eastAsia="zh-CN"/>
          </w:rPr>
          <w:t>二、工艺说明</w:t>
        </w:r>
        <w:r>
          <w:tab/>
        </w:r>
        <w:r>
          <w:fldChar w:fldCharType="begin"/>
        </w:r>
        <w:r>
          <w:instrText xml:space="preserve"> PAGEREF _Toc10399 \h </w:instrText>
        </w:r>
        <w:r>
          <w:fldChar w:fldCharType="separate"/>
        </w:r>
        <w:r>
          <w:t>5</w:t>
        </w:r>
        <w:r>
          <w:fldChar w:fldCharType="end"/>
        </w:r>
      </w:hyperlink>
    </w:p>
    <w:p>
      <w:pPr>
        <w:pStyle w:val="TOC2"/>
        <w:tabs>
          <w:tab w:val="right" w:leader="dot" w:pos="8306"/>
        </w:tabs>
      </w:pPr>
      <w:hyperlink w:anchor="_Toc11459" w:history="1">
        <w:r>
          <w:rPr>
            <w:rFonts w:ascii="仿宋" w:eastAsia="仿宋" w:hAnsi="仿宋" w:cs="仿宋" w:hint="eastAsia"/>
            <w:lang w:eastAsia="zh-CN"/>
          </w:rPr>
          <w:t>(一)、技术管理特点</w:t>
        </w:r>
        <w:r>
          <w:tab/>
        </w:r>
        <w:r>
          <w:fldChar w:fldCharType="begin"/>
        </w:r>
        <w:r>
          <w:instrText xml:space="preserve"> PAGEREF _Toc11459 \h </w:instrText>
        </w:r>
        <w:r>
          <w:fldChar w:fldCharType="separate"/>
        </w:r>
        <w:r>
          <w:t>5</w:t>
        </w:r>
        <w:r>
          <w:fldChar w:fldCharType="end"/>
        </w:r>
      </w:hyperlink>
    </w:p>
    <w:p>
      <w:pPr>
        <w:pStyle w:val="TOC2"/>
        <w:tabs>
          <w:tab w:val="right" w:leader="dot" w:pos="8306"/>
        </w:tabs>
      </w:pPr>
      <w:hyperlink w:anchor="_Toc15360" w:history="1">
        <w:r>
          <w:rPr>
            <w:rFonts w:ascii="仿宋" w:eastAsia="仿宋" w:hAnsi="仿宋" w:cs="仿宋" w:hint="eastAsia"/>
            <w:lang w:eastAsia="zh-CN"/>
          </w:rPr>
          <w:t>(二)、高速精密电主轴项目工艺技术设计方案</w:t>
        </w:r>
        <w:r>
          <w:tab/>
        </w:r>
        <w:r>
          <w:fldChar w:fldCharType="begin"/>
        </w:r>
        <w:r>
          <w:instrText xml:space="preserve"> PAGEREF _Toc15360 \h </w:instrText>
        </w:r>
        <w:r>
          <w:fldChar w:fldCharType="separate"/>
        </w:r>
        <w:r>
          <w:t>6</w:t>
        </w:r>
        <w:r>
          <w:fldChar w:fldCharType="end"/>
        </w:r>
      </w:hyperlink>
    </w:p>
    <w:p>
      <w:pPr>
        <w:pStyle w:val="TOC2"/>
        <w:tabs>
          <w:tab w:val="right" w:leader="dot" w:pos="8306"/>
        </w:tabs>
      </w:pPr>
      <w:hyperlink w:anchor="_Toc18690" w:history="1">
        <w:r>
          <w:rPr>
            <w:rFonts w:ascii="仿宋" w:eastAsia="仿宋" w:hAnsi="仿宋" w:cs="仿宋" w:hint="eastAsia"/>
            <w:lang w:eastAsia="zh-CN"/>
          </w:rPr>
          <w:t>(三)、设备选型方案</w:t>
        </w:r>
        <w:r>
          <w:tab/>
        </w:r>
        <w:r>
          <w:fldChar w:fldCharType="begin"/>
        </w:r>
        <w:r>
          <w:instrText xml:space="preserve"> PAGEREF _Toc18690 \h </w:instrText>
        </w:r>
        <w:r>
          <w:fldChar w:fldCharType="separate"/>
        </w:r>
        <w:r>
          <w:t>7</w:t>
        </w:r>
        <w:r>
          <w:fldChar w:fldCharType="end"/>
        </w:r>
      </w:hyperlink>
    </w:p>
    <w:p>
      <w:pPr>
        <w:pStyle w:val="TOC1"/>
        <w:tabs>
          <w:tab w:val="right" w:leader="dot" w:pos="8306"/>
        </w:tabs>
      </w:pPr>
      <w:hyperlink w:anchor="_Toc2241" w:history="1">
        <w:r>
          <w:rPr>
            <w:rFonts w:ascii="仿宋" w:eastAsia="仿宋" w:hAnsi="仿宋" w:cs="仿宋" w:hint="eastAsia"/>
            <w:lang w:eastAsia="zh-CN"/>
          </w:rPr>
          <w:t>三、高速精密电主轴项目文档管理</w:t>
        </w:r>
        <w:r>
          <w:tab/>
        </w:r>
        <w:r>
          <w:fldChar w:fldCharType="begin"/>
        </w:r>
        <w:r>
          <w:instrText xml:space="preserve"> PAGEREF _Toc2241 \h </w:instrText>
        </w:r>
        <w:r>
          <w:fldChar w:fldCharType="separate"/>
        </w:r>
        <w:r>
          <w:t>8</w:t>
        </w:r>
        <w:r>
          <w:fldChar w:fldCharType="end"/>
        </w:r>
      </w:hyperlink>
    </w:p>
    <w:p>
      <w:pPr>
        <w:pStyle w:val="TOC2"/>
        <w:tabs>
          <w:tab w:val="right" w:leader="dot" w:pos="8306"/>
        </w:tabs>
      </w:pPr>
      <w:hyperlink w:anchor="_Toc4196" w:history="1">
        <w:r>
          <w:rPr>
            <w:rFonts w:ascii="仿宋" w:eastAsia="仿宋" w:hAnsi="仿宋" w:cs="仿宋" w:hint="eastAsia"/>
            <w:lang w:eastAsia="zh-CN"/>
          </w:rPr>
          <w:t>(一)、文档编制与审查</w:t>
        </w:r>
        <w:r>
          <w:tab/>
        </w:r>
        <w:r>
          <w:fldChar w:fldCharType="begin"/>
        </w:r>
        <w:r>
          <w:instrText xml:space="preserve"> PAGEREF _Toc4196 \h </w:instrText>
        </w:r>
        <w:r>
          <w:fldChar w:fldCharType="separate"/>
        </w:r>
        <w:r>
          <w:t>8</w:t>
        </w:r>
        <w:r>
          <w:fldChar w:fldCharType="end"/>
        </w:r>
      </w:hyperlink>
    </w:p>
    <w:p>
      <w:pPr>
        <w:pStyle w:val="TOC2"/>
        <w:tabs>
          <w:tab w:val="right" w:leader="dot" w:pos="8306"/>
        </w:tabs>
      </w:pPr>
      <w:hyperlink w:anchor="_Toc29511" w:history="1">
        <w:r>
          <w:rPr>
            <w:rFonts w:ascii="仿宋" w:eastAsia="仿宋" w:hAnsi="仿宋" w:cs="仿宋" w:hint="eastAsia"/>
            <w:lang w:eastAsia="zh-CN"/>
          </w:rPr>
          <w:t>(二)、文档发布与分发</w:t>
        </w:r>
        <w:r>
          <w:tab/>
        </w:r>
        <w:r>
          <w:fldChar w:fldCharType="begin"/>
        </w:r>
        <w:r>
          <w:instrText xml:space="preserve"> PAGEREF _Toc29511 \h </w:instrText>
        </w:r>
        <w:r>
          <w:fldChar w:fldCharType="separate"/>
        </w:r>
        <w:r>
          <w:t>10</w:t>
        </w:r>
        <w:r>
          <w:fldChar w:fldCharType="end"/>
        </w:r>
      </w:hyperlink>
    </w:p>
    <w:p>
      <w:pPr>
        <w:pStyle w:val="TOC2"/>
        <w:tabs>
          <w:tab w:val="right" w:leader="dot" w:pos="8306"/>
        </w:tabs>
      </w:pPr>
      <w:hyperlink w:anchor="_Toc12773" w:history="1">
        <w:r>
          <w:rPr>
            <w:rFonts w:ascii="仿宋" w:eastAsia="仿宋" w:hAnsi="仿宋" w:cs="仿宋" w:hint="eastAsia"/>
            <w:lang w:eastAsia="zh-CN"/>
          </w:rPr>
          <w:t>(三)、文档存档与归档</w:t>
        </w:r>
        <w:r>
          <w:tab/>
        </w:r>
        <w:r>
          <w:fldChar w:fldCharType="begin"/>
        </w:r>
        <w:r>
          <w:instrText xml:space="preserve"> PAGEREF _Toc12773 \h </w:instrText>
        </w:r>
        <w:r>
          <w:fldChar w:fldCharType="separate"/>
        </w:r>
        <w:r>
          <w:t>11</w:t>
        </w:r>
        <w:r>
          <w:fldChar w:fldCharType="end"/>
        </w:r>
      </w:hyperlink>
    </w:p>
    <w:p>
      <w:pPr>
        <w:pStyle w:val="TOC1"/>
        <w:tabs>
          <w:tab w:val="right" w:leader="dot" w:pos="8306"/>
        </w:tabs>
      </w:pPr>
      <w:hyperlink w:anchor="_Toc549" w:history="1">
        <w:r>
          <w:rPr>
            <w:rFonts w:ascii="仿宋" w:eastAsia="仿宋" w:hAnsi="仿宋" w:cs="仿宋" w:hint="eastAsia"/>
            <w:lang w:eastAsia="zh-CN"/>
          </w:rPr>
          <w:t>四、产品规划分析</w:t>
        </w:r>
        <w:r>
          <w:tab/>
        </w:r>
        <w:r>
          <w:fldChar w:fldCharType="begin"/>
        </w:r>
        <w:r>
          <w:instrText xml:space="preserve"> PAGEREF _Toc549 \h </w:instrText>
        </w:r>
        <w:r>
          <w:fldChar w:fldCharType="separate"/>
        </w:r>
        <w:r>
          <w:t>12</w:t>
        </w:r>
        <w:r>
          <w:fldChar w:fldCharType="end"/>
        </w:r>
      </w:hyperlink>
    </w:p>
    <w:p>
      <w:pPr>
        <w:pStyle w:val="TOC2"/>
        <w:tabs>
          <w:tab w:val="right" w:leader="dot" w:pos="8306"/>
        </w:tabs>
      </w:pPr>
      <w:hyperlink w:anchor="_Toc26444" w:history="1">
        <w:r>
          <w:rPr>
            <w:rFonts w:ascii="仿宋" w:eastAsia="仿宋" w:hAnsi="仿宋" w:cs="仿宋" w:hint="eastAsia"/>
            <w:lang w:eastAsia="zh-CN"/>
          </w:rPr>
          <w:t>(一)、产品规划</w:t>
        </w:r>
        <w:r>
          <w:tab/>
        </w:r>
        <w:r>
          <w:fldChar w:fldCharType="begin"/>
        </w:r>
        <w:r>
          <w:instrText xml:space="preserve"> PAGEREF _Toc26444 \h </w:instrText>
        </w:r>
        <w:r>
          <w:fldChar w:fldCharType="separate"/>
        </w:r>
        <w:r>
          <w:t>12</w:t>
        </w:r>
        <w:r>
          <w:fldChar w:fldCharType="end"/>
        </w:r>
      </w:hyperlink>
    </w:p>
    <w:p>
      <w:pPr>
        <w:pStyle w:val="TOC2"/>
        <w:tabs>
          <w:tab w:val="right" w:leader="dot" w:pos="8306"/>
        </w:tabs>
      </w:pPr>
      <w:hyperlink w:anchor="_Toc1943" w:history="1">
        <w:r>
          <w:rPr>
            <w:rFonts w:ascii="仿宋" w:eastAsia="仿宋" w:hAnsi="仿宋" w:cs="仿宋" w:hint="eastAsia"/>
            <w:lang w:eastAsia="zh-CN"/>
          </w:rPr>
          <w:t>(二)、建设规模</w:t>
        </w:r>
        <w:r>
          <w:tab/>
        </w:r>
        <w:r>
          <w:fldChar w:fldCharType="begin"/>
        </w:r>
        <w:r>
          <w:instrText xml:space="preserve"> PAGEREF _Toc1943 \h </w:instrText>
        </w:r>
        <w:r>
          <w:fldChar w:fldCharType="separate"/>
        </w:r>
        <w:r>
          <w:t>13</w:t>
        </w:r>
        <w:r>
          <w:fldChar w:fldCharType="end"/>
        </w:r>
      </w:hyperlink>
    </w:p>
    <w:p>
      <w:pPr>
        <w:pStyle w:val="TOC1"/>
        <w:tabs>
          <w:tab w:val="right" w:leader="dot" w:pos="8306"/>
        </w:tabs>
      </w:pPr>
      <w:hyperlink w:anchor="_Toc808" w:history="1">
        <w:r>
          <w:rPr>
            <w:rFonts w:ascii="仿宋" w:eastAsia="仿宋" w:hAnsi="仿宋" w:cs="仿宋" w:hint="eastAsia"/>
            <w:lang w:eastAsia="zh-CN"/>
          </w:rPr>
          <w:t>五、高速精密电主轴项目危机管理</w:t>
        </w:r>
        <w:r>
          <w:tab/>
        </w:r>
        <w:r>
          <w:fldChar w:fldCharType="begin"/>
        </w:r>
        <w:r>
          <w:instrText xml:space="preserve"> PAGEREF _Toc808 \h </w:instrText>
        </w:r>
        <w:r>
          <w:fldChar w:fldCharType="separate"/>
        </w:r>
        <w:r>
          <w:t>14</w:t>
        </w:r>
        <w:r>
          <w:fldChar w:fldCharType="end"/>
        </w:r>
      </w:hyperlink>
    </w:p>
    <w:p>
      <w:pPr>
        <w:pStyle w:val="TOC2"/>
        <w:tabs>
          <w:tab w:val="right" w:leader="dot" w:pos="8306"/>
        </w:tabs>
      </w:pPr>
      <w:hyperlink w:anchor="_Toc22541" w:history="1">
        <w:r>
          <w:rPr>
            <w:rFonts w:ascii="仿宋" w:eastAsia="仿宋" w:hAnsi="仿宋" w:cs="仿宋" w:hint="eastAsia"/>
            <w:lang w:eastAsia="zh-CN"/>
          </w:rPr>
          <w:t>(一)、危机预警与识别</w:t>
        </w:r>
        <w:r>
          <w:tab/>
        </w:r>
        <w:r>
          <w:fldChar w:fldCharType="begin"/>
        </w:r>
        <w:r>
          <w:instrText xml:space="preserve"> PAGEREF _Toc22541 \h </w:instrText>
        </w:r>
        <w:r>
          <w:fldChar w:fldCharType="separate"/>
        </w:r>
        <w:r>
          <w:t>14</w:t>
        </w:r>
        <w:r>
          <w:fldChar w:fldCharType="end"/>
        </w:r>
      </w:hyperlink>
    </w:p>
    <w:p>
      <w:pPr>
        <w:pStyle w:val="TOC2"/>
        <w:tabs>
          <w:tab w:val="right" w:leader="dot" w:pos="8306"/>
        </w:tabs>
      </w:pPr>
      <w:hyperlink w:anchor="_Toc11203" w:history="1">
        <w:r>
          <w:rPr>
            <w:rFonts w:ascii="仿宋" w:eastAsia="仿宋" w:hAnsi="仿宋" w:cs="仿宋" w:hint="eastAsia"/>
            <w:lang w:eastAsia="zh-CN"/>
          </w:rPr>
          <w:t>(二)、危机应对与恢复</w:t>
        </w:r>
        <w:r>
          <w:tab/>
        </w:r>
        <w:r>
          <w:fldChar w:fldCharType="begin"/>
        </w:r>
        <w:r>
          <w:instrText xml:space="preserve"> PAGEREF _Toc11203 \h </w:instrText>
        </w:r>
        <w:r>
          <w:fldChar w:fldCharType="separate"/>
        </w:r>
        <w:r>
          <w:t>15</w:t>
        </w:r>
        <w:r>
          <w:fldChar w:fldCharType="end"/>
        </w:r>
      </w:hyperlink>
    </w:p>
    <w:p>
      <w:pPr>
        <w:pStyle w:val="TOC1"/>
        <w:tabs>
          <w:tab w:val="right" w:leader="dot" w:pos="8306"/>
        </w:tabs>
      </w:pPr>
      <w:hyperlink w:anchor="_Toc32221" w:history="1">
        <w:r>
          <w:rPr>
            <w:rFonts w:ascii="仿宋" w:eastAsia="仿宋" w:hAnsi="仿宋" w:cs="仿宋" w:hint="eastAsia"/>
            <w:lang w:eastAsia="zh-CN"/>
          </w:rPr>
          <w:t>六、高速精密电主轴项目建设背景及必要性分析</w:t>
        </w:r>
        <w:r>
          <w:tab/>
        </w:r>
        <w:r>
          <w:fldChar w:fldCharType="begin"/>
        </w:r>
        <w:r>
          <w:instrText xml:space="preserve"> PAGEREF _Toc32221 \h </w:instrText>
        </w:r>
        <w:r>
          <w:fldChar w:fldCharType="separate"/>
        </w:r>
        <w:r>
          <w:t>16</w:t>
        </w:r>
        <w:r>
          <w:fldChar w:fldCharType="end"/>
        </w:r>
      </w:hyperlink>
    </w:p>
    <w:p>
      <w:pPr>
        <w:pStyle w:val="TOC2"/>
        <w:tabs>
          <w:tab w:val="right" w:leader="dot" w:pos="8306"/>
        </w:tabs>
      </w:pPr>
      <w:hyperlink w:anchor="_Toc4746" w:history="1">
        <w:r>
          <w:rPr>
            <w:rFonts w:ascii="仿宋" w:eastAsia="仿宋" w:hAnsi="仿宋" w:cs="仿宋" w:hint="eastAsia"/>
            <w:lang w:eastAsia="zh-CN"/>
          </w:rPr>
          <w:t>(一)、高速精密电主轴项目背景分析</w:t>
        </w:r>
        <w:r>
          <w:tab/>
        </w:r>
        <w:r>
          <w:fldChar w:fldCharType="begin"/>
        </w:r>
        <w:r>
          <w:instrText xml:space="preserve"> PAGEREF _Toc4746 \h </w:instrText>
        </w:r>
        <w:r>
          <w:fldChar w:fldCharType="separate"/>
        </w:r>
        <w:r>
          <w:t>16</w:t>
        </w:r>
        <w:r>
          <w:fldChar w:fldCharType="end"/>
        </w:r>
      </w:hyperlink>
    </w:p>
    <w:p>
      <w:pPr>
        <w:pStyle w:val="TOC2"/>
        <w:tabs>
          <w:tab w:val="right" w:leader="dot" w:pos="8306"/>
        </w:tabs>
      </w:pPr>
      <w:hyperlink w:anchor="_Toc7048" w:history="1">
        <w:r>
          <w:rPr>
            <w:rFonts w:ascii="仿宋" w:eastAsia="仿宋" w:hAnsi="仿宋" w:cs="仿宋" w:hint="eastAsia"/>
            <w:lang w:eastAsia="zh-CN"/>
          </w:rPr>
          <w:t>(二)、高速精密电主轴项目建设必要性分析</w:t>
        </w:r>
        <w:r>
          <w:tab/>
        </w:r>
        <w:r>
          <w:fldChar w:fldCharType="begin"/>
        </w:r>
        <w:r>
          <w:instrText xml:space="preserve"> PAGEREF _Toc7048 \h </w:instrText>
        </w:r>
        <w:r>
          <w:fldChar w:fldCharType="separate"/>
        </w:r>
        <w:r>
          <w:t>18</w:t>
        </w:r>
        <w:r>
          <w:fldChar w:fldCharType="end"/>
        </w:r>
      </w:hyperlink>
    </w:p>
    <w:p>
      <w:pPr>
        <w:pStyle w:val="TOC1"/>
        <w:tabs>
          <w:tab w:val="right" w:leader="dot" w:pos="8306"/>
        </w:tabs>
      </w:pPr>
      <w:hyperlink w:anchor="_Toc13231" w:history="1">
        <w:r>
          <w:rPr>
            <w:rFonts w:ascii="仿宋" w:eastAsia="仿宋" w:hAnsi="仿宋" w:cs="仿宋" w:hint="eastAsia"/>
            <w:lang w:eastAsia="zh-CN"/>
          </w:rPr>
          <w:t>七、高速精密电主轴项目社会影响</w:t>
        </w:r>
        <w:r>
          <w:tab/>
        </w:r>
        <w:r>
          <w:fldChar w:fldCharType="begin"/>
        </w:r>
        <w:r>
          <w:instrText xml:space="preserve"> PAGEREF _Toc13231 \h </w:instrText>
        </w:r>
        <w:r>
          <w:fldChar w:fldCharType="separate"/>
        </w:r>
        <w:r>
          <w:t>20</w:t>
        </w:r>
        <w:r>
          <w:fldChar w:fldCharType="end"/>
        </w:r>
      </w:hyperlink>
    </w:p>
    <w:p>
      <w:pPr>
        <w:pStyle w:val="TOC2"/>
        <w:tabs>
          <w:tab w:val="right" w:leader="dot" w:pos="8306"/>
        </w:tabs>
      </w:pPr>
      <w:hyperlink w:anchor="_Toc31042" w:history="1">
        <w:r>
          <w:rPr>
            <w:rFonts w:ascii="仿宋" w:eastAsia="仿宋" w:hAnsi="仿宋" w:cs="仿宋" w:hint="eastAsia"/>
            <w:lang w:eastAsia="zh-CN"/>
          </w:rPr>
          <w:t>(一)、社会责任与义务</w:t>
        </w:r>
        <w:r>
          <w:tab/>
        </w:r>
        <w:r>
          <w:fldChar w:fldCharType="begin"/>
        </w:r>
        <w:r>
          <w:instrText xml:space="preserve"> PAGEREF _Toc31042 \h </w:instrText>
        </w:r>
        <w:r>
          <w:fldChar w:fldCharType="separate"/>
        </w:r>
        <w:r>
          <w:t>20</w:t>
        </w:r>
        <w:r>
          <w:fldChar w:fldCharType="end"/>
        </w:r>
      </w:hyperlink>
    </w:p>
    <w:p>
      <w:pPr>
        <w:pStyle w:val="TOC2"/>
        <w:tabs>
          <w:tab w:val="right" w:leader="dot" w:pos="8306"/>
        </w:tabs>
      </w:pPr>
      <w:hyperlink w:anchor="_Toc18469" w:history="1">
        <w:r>
          <w:rPr>
            <w:rFonts w:ascii="仿宋" w:eastAsia="仿宋" w:hAnsi="仿宋" w:cs="仿宋" w:hint="eastAsia"/>
            <w:lang w:eastAsia="zh-CN"/>
          </w:rPr>
          <w:t>(二)、社会参与与沟通</w:t>
        </w:r>
        <w:r>
          <w:tab/>
        </w:r>
        <w:r>
          <w:fldChar w:fldCharType="begin"/>
        </w:r>
        <w:r>
          <w:instrText xml:space="preserve"> PAGEREF _Toc18469 \h </w:instrText>
        </w:r>
        <w:r>
          <w:fldChar w:fldCharType="separate"/>
        </w:r>
        <w:r>
          <w:t>20</w:t>
        </w:r>
        <w:r>
          <w:fldChar w:fldCharType="end"/>
        </w:r>
      </w:hyperlink>
    </w:p>
    <w:p>
      <w:pPr>
        <w:pStyle w:val="TOC1"/>
        <w:tabs>
          <w:tab w:val="right" w:leader="dot" w:pos="8306"/>
        </w:tabs>
      </w:pPr>
      <w:hyperlink w:anchor="_Toc24471" w:history="1">
        <w:r>
          <w:rPr>
            <w:rFonts w:ascii="仿宋" w:eastAsia="仿宋" w:hAnsi="仿宋" w:cs="仿宋" w:hint="eastAsia"/>
            <w:lang w:eastAsia="zh-CN"/>
          </w:rPr>
          <w:t>八、高速精密电主轴项目人力资源培养与发展</w:t>
        </w:r>
        <w:r>
          <w:tab/>
        </w:r>
        <w:r>
          <w:fldChar w:fldCharType="begin"/>
        </w:r>
        <w:r>
          <w:instrText xml:space="preserve"> PAGEREF _Toc24471 \h </w:instrText>
        </w:r>
        <w:r>
          <w:fldChar w:fldCharType="separate"/>
        </w:r>
        <w:r>
          <w:t>21</w:t>
        </w:r>
        <w:r>
          <w:fldChar w:fldCharType="end"/>
        </w:r>
      </w:hyperlink>
    </w:p>
    <w:p>
      <w:pPr>
        <w:pStyle w:val="TOC2"/>
        <w:tabs>
          <w:tab w:val="right" w:leader="dot" w:pos="8306"/>
        </w:tabs>
      </w:pPr>
      <w:hyperlink w:anchor="_Toc9245" w:history="1">
        <w:r>
          <w:rPr>
            <w:rFonts w:ascii="仿宋" w:eastAsia="仿宋" w:hAnsi="仿宋" w:cs="仿宋" w:hint="eastAsia"/>
            <w:lang w:eastAsia="zh-CN"/>
          </w:rPr>
          <w:t>(一)、人才需求与规划</w:t>
        </w:r>
        <w:r>
          <w:tab/>
        </w:r>
        <w:r>
          <w:fldChar w:fldCharType="begin"/>
        </w:r>
        <w:r>
          <w:instrText xml:space="preserve"> PAGEREF _Toc9245 \h </w:instrText>
        </w:r>
        <w:r>
          <w:fldChar w:fldCharType="separate"/>
        </w:r>
        <w:r>
          <w:t>21</w:t>
        </w:r>
        <w:r>
          <w:fldChar w:fldCharType="end"/>
        </w:r>
      </w:hyperlink>
    </w:p>
    <w:p>
      <w:pPr>
        <w:pStyle w:val="TOC2"/>
        <w:tabs>
          <w:tab w:val="right" w:leader="dot" w:pos="8306"/>
        </w:tabs>
      </w:pPr>
      <w:hyperlink w:anchor="_Toc12391" w:history="1">
        <w:r>
          <w:rPr>
            <w:rFonts w:ascii="仿宋" w:eastAsia="仿宋" w:hAnsi="仿宋" w:cs="仿宋" w:hint="eastAsia"/>
            <w:lang w:eastAsia="zh-CN"/>
          </w:rPr>
          <w:t>(二)、培训与发展计划</w:t>
        </w:r>
        <w:r>
          <w:tab/>
        </w:r>
        <w:r>
          <w:fldChar w:fldCharType="begin"/>
        </w:r>
        <w:r>
          <w:instrText xml:space="preserve"> PAGEREF _Toc12391 \h </w:instrText>
        </w:r>
        <w:r>
          <w:fldChar w:fldCharType="separate"/>
        </w:r>
        <w:r>
          <w:t>22</w:t>
        </w:r>
        <w:r>
          <w:fldChar w:fldCharType="end"/>
        </w:r>
      </w:hyperlink>
    </w:p>
    <w:p>
      <w:pPr>
        <w:pStyle w:val="TOC1"/>
        <w:tabs>
          <w:tab w:val="right" w:leader="dot" w:pos="8306"/>
        </w:tabs>
      </w:pPr>
      <w:hyperlink w:anchor="_Toc20132" w:history="1">
        <w:r>
          <w:rPr>
            <w:rFonts w:ascii="仿宋" w:eastAsia="仿宋" w:hAnsi="仿宋" w:cs="仿宋" w:hint="eastAsia"/>
            <w:lang w:eastAsia="zh-CN"/>
          </w:rPr>
          <w:t>九、高速精密电主轴项目计划安排</w:t>
        </w:r>
        <w:r>
          <w:tab/>
        </w:r>
        <w:r>
          <w:fldChar w:fldCharType="begin"/>
        </w:r>
        <w:r>
          <w:instrText xml:space="preserve"> PAGEREF _Toc20132 \h </w:instrText>
        </w:r>
        <w:r>
          <w:fldChar w:fldCharType="separate"/>
        </w:r>
        <w:r>
          <w:t>22</w:t>
        </w:r>
        <w:r>
          <w:fldChar w:fldCharType="end"/>
        </w:r>
      </w:hyperlink>
    </w:p>
    <w:p>
      <w:pPr>
        <w:pStyle w:val="TOC2"/>
        <w:tabs>
          <w:tab w:val="right" w:leader="dot" w:pos="8306"/>
        </w:tabs>
      </w:pPr>
      <w:hyperlink w:anchor="_Toc30863" w:history="1">
        <w:r>
          <w:rPr>
            <w:rFonts w:ascii="仿宋" w:eastAsia="仿宋" w:hAnsi="仿宋" w:cs="仿宋" w:hint="eastAsia"/>
            <w:lang w:eastAsia="zh-CN"/>
          </w:rPr>
          <w:t>(一)、建设周期</w:t>
        </w:r>
        <w:r>
          <w:tab/>
        </w:r>
        <w:r>
          <w:fldChar w:fldCharType="begin"/>
        </w:r>
        <w:r>
          <w:instrText xml:space="preserve"> PAGEREF _Toc30863 \h </w:instrText>
        </w:r>
        <w:r>
          <w:fldChar w:fldCharType="separate"/>
        </w:r>
        <w:r>
          <w:t>22</w:t>
        </w:r>
        <w:r>
          <w:fldChar w:fldCharType="end"/>
        </w:r>
      </w:hyperlink>
    </w:p>
    <w:p>
      <w:pPr>
        <w:pStyle w:val="TOC2"/>
        <w:tabs>
          <w:tab w:val="right" w:leader="dot" w:pos="8306"/>
        </w:tabs>
      </w:pPr>
      <w:hyperlink w:anchor="_Toc17182" w:history="1">
        <w:r>
          <w:rPr>
            <w:rFonts w:ascii="仿宋" w:eastAsia="仿宋" w:hAnsi="仿宋" w:cs="仿宋" w:hint="eastAsia"/>
            <w:lang w:eastAsia="zh-CN"/>
          </w:rPr>
          <w:t>(二)、建设进度</w:t>
        </w:r>
        <w:r>
          <w:tab/>
        </w:r>
        <w:r>
          <w:fldChar w:fldCharType="begin"/>
        </w:r>
        <w:r>
          <w:instrText xml:space="preserve"> PAGEREF _Toc17182 \h </w:instrText>
        </w:r>
        <w:r>
          <w:fldChar w:fldCharType="separate"/>
        </w:r>
        <w:r>
          <w:t>23</w:t>
        </w:r>
        <w:r>
          <w:fldChar w:fldCharType="end"/>
        </w:r>
      </w:hyperlink>
    </w:p>
    <w:p>
      <w:pPr>
        <w:pStyle w:val="TOC2"/>
        <w:tabs>
          <w:tab w:val="right" w:leader="dot" w:pos="8306"/>
        </w:tabs>
      </w:pPr>
      <w:hyperlink w:anchor="_Toc18415" w:history="1">
        <w:r>
          <w:rPr>
            <w:rFonts w:ascii="仿宋" w:eastAsia="仿宋" w:hAnsi="仿宋" w:cs="仿宋" w:hint="eastAsia"/>
            <w:lang w:eastAsia="zh-CN"/>
          </w:rPr>
          <w:t>(三)、进度安排注意事项</w:t>
        </w:r>
        <w:r>
          <w:tab/>
        </w:r>
        <w:r>
          <w:fldChar w:fldCharType="begin"/>
        </w:r>
        <w:r>
          <w:instrText xml:space="preserve"> PAGEREF _Toc18415 \h </w:instrText>
        </w:r>
        <w:r>
          <w:fldChar w:fldCharType="separate"/>
        </w:r>
        <w:r>
          <w:t>24</w:t>
        </w:r>
        <w:r>
          <w:fldChar w:fldCharType="end"/>
        </w:r>
      </w:hyperlink>
    </w:p>
    <w:p>
      <w:pPr>
        <w:pStyle w:val="TOC2"/>
        <w:tabs>
          <w:tab w:val="right" w:leader="dot" w:pos="8306"/>
        </w:tabs>
      </w:pPr>
      <w:hyperlink w:anchor="_Toc5040" w:history="1">
        <w:r>
          <w:rPr>
            <w:rFonts w:ascii="仿宋" w:eastAsia="仿宋" w:hAnsi="仿宋" w:cs="仿宋" w:hint="eastAsia"/>
            <w:lang w:eastAsia="zh-CN"/>
          </w:rPr>
          <w:t>(四)、人力资源配置</w:t>
        </w:r>
        <w:r>
          <w:tab/>
        </w:r>
        <w:r>
          <w:fldChar w:fldCharType="begin"/>
        </w:r>
        <w:r>
          <w:instrText xml:space="preserve"> PAGEREF _Toc5040 \h </w:instrText>
        </w:r>
        <w:r>
          <w:fldChar w:fldCharType="separate"/>
        </w:r>
        <w:r>
          <w:t>26</w:t>
        </w:r>
        <w:r>
          <w:fldChar w:fldCharType="end"/>
        </w:r>
      </w:hyperlink>
    </w:p>
    <w:p>
      <w:pPr>
        <w:pStyle w:val="TOC1"/>
        <w:tabs>
          <w:tab w:val="right" w:leader="dot" w:pos="8306"/>
        </w:tabs>
      </w:pPr>
      <w:hyperlink w:anchor="_Toc19134" w:history="1">
        <w:r>
          <w:rPr>
            <w:rFonts w:ascii="仿宋" w:eastAsia="仿宋" w:hAnsi="仿宋" w:cs="仿宋" w:hint="eastAsia"/>
            <w:lang w:eastAsia="zh-CN"/>
          </w:rPr>
          <w:t>十、高速精密电主轴项目创新与研发</w:t>
        </w:r>
        <w:r>
          <w:tab/>
        </w:r>
        <w:r>
          <w:fldChar w:fldCharType="begin"/>
        </w:r>
        <w:r>
          <w:instrText xml:space="preserve"> PAGEREF _Toc19134 \h </w:instrText>
        </w:r>
        <w:r>
          <w:fldChar w:fldCharType="separate"/>
        </w:r>
        <w:r>
          <w:t>27</w:t>
        </w:r>
        <w:r>
          <w:fldChar w:fldCharType="end"/>
        </w:r>
      </w:hyperlink>
    </w:p>
    <w:p>
      <w:pPr>
        <w:pStyle w:val="TOC2"/>
        <w:tabs>
          <w:tab w:val="right" w:leader="dot" w:pos="8306"/>
        </w:tabs>
      </w:pPr>
      <w:hyperlink w:anchor="_Toc7124" w:history="1">
        <w:r>
          <w:rPr>
            <w:rFonts w:ascii="仿宋" w:eastAsia="仿宋" w:hAnsi="仿宋" w:cs="仿宋" w:hint="eastAsia"/>
            <w:lang w:eastAsia="zh-CN"/>
          </w:rPr>
          <w:t>(一)、创新策略与方向</w:t>
        </w:r>
        <w:r>
          <w:tab/>
        </w:r>
        <w:r>
          <w:fldChar w:fldCharType="begin"/>
        </w:r>
        <w:r>
          <w:instrText xml:space="preserve"> PAGEREF _Toc7124 \h </w:instrText>
        </w:r>
        <w:r>
          <w:fldChar w:fldCharType="separate"/>
        </w:r>
        <w:r>
          <w:t>27</w:t>
        </w:r>
        <w:r>
          <w:fldChar w:fldCharType="end"/>
        </w:r>
      </w:hyperlink>
    </w:p>
    <w:p>
      <w:pPr>
        <w:pStyle w:val="TOC2"/>
        <w:tabs>
          <w:tab w:val="right" w:leader="dot" w:pos="8306"/>
        </w:tabs>
      </w:pPr>
      <w:hyperlink w:anchor="_Toc13887" w:history="1">
        <w:r>
          <w:rPr>
            <w:rFonts w:ascii="仿宋" w:eastAsia="仿宋" w:hAnsi="仿宋" w:cs="仿宋" w:hint="eastAsia"/>
            <w:lang w:eastAsia="zh-CN"/>
          </w:rPr>
          <w:t>(二)、研发规划与投入</w:t>
        </w:r>
        <w:r>
          <w:tab/>
        </w:r>
        <w:r>
          <w:fldChar w:fldCharType="begin"/>
        </w:r>
        <w:r>
          <w:instrText xml:space="preserve"> PAGEREF _Toc13887 \h </w:instrText>
        </w:r>
        <w:r>
          <w:fldChar w:fldCharType="separate"/>
        </w:r>
        <w:r>
          <w:t>28</w:t>
        </w:r>
        <w:r>
          <w:fldChar w:fldCharType="end"/>
        </w:r>
      </w:hyperlink>
    </w:p>
    <w:p>
      <w:pPr>
        <w:pStyle w:val="TOC1"/>
        <w:tabs>
          <w:tab w:val="right" w:leader="dot" w:pos="8306"/>
        </w:tabs>
      </w:pPr>
      <w:hyperlink w:anchor="_Toc11435" w:history="1">
        <w:r>
          <w:rPr>
            <w:rFonts w:ascii="仿宋" w:eastAsia="仿宋" w:hAnsi="仿宋" w:cs="仿宋" w:hint="eastAsia"/>
            <w:lang w:eastAsia="zh-CN"/>
          </w:rPr>
          <w:t>十一、高速精密电主轴项目环境影响分析</w:t>
        </w:r>
        <w:r>
          <w:tab/>
        </w:r>
        <w:r>
          <w:fldChar w:fldCharType="begin"/>
        </w:r>
        <w:r>
          <w:instrText xml:space="preserve"> PAGEREF _Toc11435 \h </w:instrText>
        </w:r>
        <w:r>
          <w:fldChar w:fldCharType="separate"/>
        </w:r>
        <w:r>
          <w:t>30</w:t>
        </w:r>
        <w:r>
          <w:fldChar w:fldCharType="end"/>
        </w:r>
      </w:hyperlink>
    </w:p>
    <w:p>
      <w:pPr>
        <w:pStyle w:val="TOC2"/>
        <w:tabs>
          <w:tab w:val="right" w:leader="dot" w:pos="8306"/>
        </w:tabs>
      </w:pPr>
      <w:hyperlink w:anchor="_Toc27729" w:history="1">
        <w:r>
          <w:rPr>
            <w:rFonts w:ascii="仿宋" w:eastAsia="仿宋" w:hAnsi="仿宋" w:cs="仿宋" w:hint="eastAsia"/>
            <w:lang w:eastAsia="zh-CN"/>
          </w:rPr>
          <w:t>(一)、建设区域环境质量现状</w:t>
        </w:r>
        <w:r>
          <w:tab/>
        </w:r>
        <w:r>
          <w:fldChar w:fldCharType="begin"/>
        </w:r>
        <w:r>
          <w:instrText xml:space="preserve"> PAGEREF _Toc27729 \h </w:instrText>
        </w:r>
        <w:r>
          <w:fldChar w:fldCharType="separate"/>
        </w:r>
        <w:r>
          <w:t>30</w:t>
        </w:r>
        <w:r>
          <w:fldChar w:fldCharType="end"/>
        </w:r>
      </w:hyperlink>
    </w:p>
    <w:p>
      <w:pPr>
        <w:pStyle w:val="TOC2"/>
        <w:tabs>
          <w:tab w:val="right" w:leader="dot" w:pos="8306"/>
        </w:tabs>
      </w:pPr>
      <w:hyperlink w:anchor="_Toc10444" w:history="1">
        <w:r>
          <w:rPr>
            <w:rFonts w:ascii="仿宋" w:eastAsia="仿宋" w:hAnsi="仿宋" w:cs="仿宋" w:hint="eastAsia"/>
            <w:lang w:eastAsia="zh-CN"/>
          </w:rPr>
          <w:t>(二)、建设期环境保护</w:t>
        </w:r>
        <w:r>
          <w:tab/>
        </w:r>
        <w:r>
          <w:fldChar w:fldCharType="begin"/>
        </w:r>
        <w:r>
          <w:instrText xml:space="preserve"> PAGEREF _Toc10444 \h </w:instrText>
        </w:r>
        <w:r>
          <w:fldChar w:fldCharType="separate"/>
        </w:r>
        <w:r>
          <w:t>31</w:t>
        </w:r>
        <w:r>
          <w:fldChar w:fldCharType="end"/>
        </w:r>
      </w:hyperlink>
    </w:p>
    <w:p>
      <w:pPr>
        <w:pStyle w:val="TOC2"/>
        <w:tabs>
          <w:tab w:val="right" w:leader="dot" w:pos="8306"/>
        </w:tabs>
      </w:pPr>
      <w:hyperlink w:anchor="_Toc5249" w:history="1">
        <w:r>
          <w:rPr>
            <w:rFonts w:ascii="仿宋" w:eastAsia="仿宋" w:hAnsi="仿宋" w:cs="仿宋" w:hint="eastAsia"/>
            <w:lang w:eastAsia="zh-CN"/>
          </w:rPr>
          <w:t>(三)、运营期环境保护</w:t>
        </w:r>
        <w:r>
          <w:tab/>
        </w:r>
        <w:r>
          <w:fldChar w:fldCharType="begin"/>
        </w:r>
        <w:r>
          <w:instrText xml:space="preserve"> PAGEREF _Toc5249 \h </w:instrText>
        </w:r>
        <w:r>
          <w:fldChar w:fldCharType="separate"/>
        </w:r>
        <w:r>
          <w:t>33</w:t>
        </w:r>
        <w:r>
          <w:fldChar w:fldCharType="end"/>
        </w:r>
      </w:hyperlink>
    </w:p>
    <w:p>
      <w:pPr>
        <w:pStyle w:val="TOC2"/>
        <w:tabs>
          <w:tab w:val="right" w:leader="dot" w:pos="8306"/>
        </w:tabs>
      </w:pPr>
      <w:hyperlink w:anchor="_Toc29601" w:history="1">
        <w:r>
          <w:rPr>
            <w:rFonts w:ascii="仿宋" w:eastAsia="仿宋" w:hAnsi="仿宋" w:cs="仿宋" w:hint="eastAsia"/>
            <w:lang w:eastAsia="zh-CN"/>
          </w:rPr>
          <w:t>(四)、高速精密电主轴项目建设对区域经济的影响</w:t>
        </w:r>
        <w:r>
          <w:tab/>
        </w:r>
        <w:r>
          <w:fldChar w:fldCharType="begin"/>
        </w:r>
        <w:r>
          <w:instrText xml:space="preserve"> PAGEREF _Toc29601 \h </w:instrText>
        </w:r>
        <w:r>
          <w:fldChar w:fldCharType="separate"/>
        </w:r>
        <w:r>
          <w:t>34</w:t>
        </w:r>
        <w:r>
          <w:fldChar w:fldCharType="end"/>
        </w:r>
      </w:hyperlink>
    </w:p>
    <w:p>
      <w:pPr>
        <w:pStyle w:val="TOC2"/>
        <w:tabs>
          <w:tab w:val="right" w:leader="dot" w:pos="8306"/>
        </w:tabs>
      </w:pPr>
      <w:hyperlink w:anchor="_Toc7797" w:history="1">
        <w:r>
          <w:rPr>
            <w:rFonts w:ascii="仿宋" w:eastAsia="仿宋" w:hAnsi="仿宋" w:cs="仿宋" w:hint="eastAsia"/>
            <w:lang w:eastAsia="zh-CN"/>
          </w:rPr>
          <w:t>(五)、废弃物处理</w:t>
        </w:r>
        <w:r>
          <w:tab/>
        </w:r>
        <w:r>
          <w:fldChar w:fldCharType="begin"/>
        </w:r>
        <w:r>
          <w:instrText xml:space="preserve"> PAGEREF _Toc7797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62" w:history="1">
        <w:r>
          <w:rPr>
            <w:rFonts w:ascii="仿宋" w:eastAsia="仿宋" w:hAnsi="仿宋" w:cs="仿宋" w:hint="eastAsia"/>
            <w:lang w:eastAsia="zh-CN"/>
          </w:rPr>
          <w:t>(六)、特殊环境影响分析</w:t>
        </w:r>
        <w:r>
          <w:tab/>
        </w:r>
        <w:r>
          <w:fldChar w:fldCharType="begin"/>
        </w:r>
        <w:r>
          <w:instrText xml:space="preserve"> PAGEREF _Toc30862 \h </w:instrText>
        </w:r>
        <w:r>
          <w:fldChar w:fldCharType="separate"/>
        </w:r>
        <w:r>
          <w:t>37</w:t>
        </w:r>
        <w:r>
          <w:fldChar w:fldCharType="end"/>
        </w:r>
      </w:hyperlink>
    </w:p>
    <w:p>
      <w:pPr>
        <w:pStyle w:val="TOC2"/>
        <w:tabs>
          <w:tab w:val="right" w:leader="dot" w:pos="8306"/>
        </w:tabs>
      </w:pPr>
      <w:hyperlink w:anchor="_Toc239" w:history="1">
        <w:r>
          <w:rPr>
            <w:rFonts w:ascii="仿宋" w:eastAsia="仿宋" w:hAnsi="仿宋" w:cs="仿宋" w:hint="eastAsia"/>
            <w:lang w:eastAsia="zh-CN"/>
          </w:rPr>
          <w:t>(七)、清洁生产</w:t>
        </w:r>
        <w:r>
          <w:tab/>
        </w:r>
        <w:r>
          <w:fldChar w:fldCharType="begin"/>
        </w:r>
        <w:r>
          <w:instrText xml:space="preserve"> PAGEREF _Toc239 \h </w:instrText>
        </w:r>
        <w:r>
          <w:fldChar w:fldCharType="separate"/>
        </w:r>
        <w:r>
          <w:t>38</w:t>
        </w:r>
        <w:r>
          <w:fldChar w:fldCharType="end"/>
        </w:r>
      </w:hyperlink>
    </w:p>
    <w:p>
      <w:pPr>
        <w:pStyle w:val="TOC2"/>
        <w:tabs>
          <w:tab w:val="right" w:leader="dot" w:pos="8306"/>
        </w:tabs>
      </w:pPr>
      <w:hyperlink w:anchor="_Toc28795" w:history="1">
        <w:r>
          <w:rPr>
            <w:rFonts w:ascii="仿宋" w:eastAsia="仿宋" w:hAnsi="仿宋" w:cs="仿宋" w:hint="eastAsia"/>
            <w:lang w:eastAsia="zh-CN"/>
          </w:rPr>
          <w:t>(八)、环境保护综合评价</w:t>
        </w:r>
        <w:r>
          <w:tab/>
        </w:r>
        <w:r>
          <w:fldChar w:fldCharType="begin"/>
        </w:r>
        <w:r>
          <w:instrText xml:space="preserve"> PAGEREF _Toc28795 \h </w:instrText>
        </w:r>
        <w:r>
          <w:fldChar w:fldCharType="separate"/>
        </w:r>
        <w:r>
          <w:t>39</w:t>
        </w:r>
        <w:r>
          <w:fldChar w:fldCharType="end"/>
        </w:r>
      </w:hyperlink>
    </w:p>
    <w:p>
      <w:pPr>
        <w:pStyle w:val="TOC1"/>
        <w:tabs>
          <w:tab w:val="right" w:leader="dot" w:pos="8306"/>
        </w:tabs>
      </w:pPr>
      <w:hyperlink w:anchor="_Toc25021" w:history="1">
        <w:r>
          <w:rPr>
            <w:rFonts w:ascii="仿宋" w:eastAsia="仿宋" w:hAnsi="仿宋" w:cs="仿宋" w:hint="eastAsia"/>
            <w:lang w:eastAsia="zh-CN"/>
          </w:rPr>
          <w:t>十二、高速精密电主轴项目人力资源管理</w:t>
        </w:r>
        <w:r>
          <w:tab/>
        </w:r>
        <w:r>
          <w:fldChar w:fldCharType="begin"/>
        </w:r>
        <w:r>
          <w:instrText xml:space="preserve"> PAGEREF _Toc25021 \h </w:instrText>
        </w:r>
        <w:r>
          <w:fldChar w:fldCharType="separate"/>
        </w:r>
        <w:r>
          <w:t>41</w:t>
        </w:r>
        <w:r>
          <w:fldChar w:fldCharType="end"/>
        </w:r>
      </w:hyperlink>
    </w:p>
    <w:p>
      <w:pPr>
        <w:pStyle w:val="TOC2"/>
        <w:tabs>
          <w:tab w:val="right" w:leader="dot" w:pos="8306"/>
        </w:tabs>
      </w:pPr>
      <w:hyperlink w:anchor="_Toc115" w:history="1">
        <w:r>
          <w:rPr>
            <w:rFonts w:ascii="仿宋" w:eastAsia="仿宋" w:hAnsi="仿宋" w:cs="仿宋" w:hint="eastAsia"/>
            <w:lang w:eastAsia="zh-CN"/>
          </w:rPr>
          <w:t>(一)、建立健全的预算管理制度</w:t>
        </w:r>
        <w:r>
          <w:tab/>
        </w:r>
        <w:r>
          <w:fldChar w:fldCharType="begin"/>
        </w:r>
        <w:r>
          <w:instrText xml:space="preserve"> PAGEREF _Toc115 \h </w:instrText>
        </w:r>
        <w:r>
          <w:fldChar w:fldCharType="separate"/>
        </w:r>
        <w:r>
          <w:t>41</w:t>
        </w:r>
        <w:r>
          <w:fldChar w:fldCharType="end"/>
        </w:r>
      </w:hyperlink>
    </w:p>
    <w:p>
      <w:pPr>
        <w:pStyle w:val="TOC2"/>
        <w:tabs>
          <w:tab w:val="right" w:leader="dot" w:pos="8306"/>
        </w:tabs>
      </w:pPr>
      <w:hyperlink w:anchor="_Toc30286" w:history="1">
        <w:r>
          <w:rPr>
            <w:rFonts w:ascii="仿宋" w:eastAsia="仿宋" w:hAnsi="仿宋" w:cs="仿宋" w:hint="eastAsia"/>
            <w:lang w:eastAsia="zh-CN"/>
          </w:rPr>
          <w:t>(二)、加强资金流动监控</w:t>
        </w:r>
        <w:r>
          <w:tab/>
        </w:r>
        <w:r>
          <w:fldChar w:fldCharType="begin"/>
        </w:r>
        <w:r>
          <w:instrText xml:space="preserve"> PAGEREF _Toc30286 \h </w:instrText>
        </w:r>
        <w:r>
          <w:fldChar w:fldCharType="separate"/>
        </w:r>
        <w:r>
          <w:t>42</w:t>
        </w:r>
        <w:r>
          <w:fldChar w:fldCharType="end"/>
        </w:r>
      </w:hyperlink>
    </w:p>
    <w:p>
      <w:pPr>
        <w:pStyle w:val="TOC2"/>
        <w:tabs>
          <w:tab w:val="right" w:leader="dot" w:pos="8306"/>
        </w:tabs>
      </w:pPr>
      <w:hyperlink w:anchor="_Toc25206" w:history="1">
        <w:r>
          <w:rPr>
            <w:rFonts w:ascii="仿宋" w:eastAsia="仿宋" w:hAnsi="仿宋" w:cs="仿宋" w:hint="eastAsia"/>
            <w:lang w:eastAsia="zh-CN"/>
          </w:rPr>
          <w:t>(三)、制定完善的风险控制机制</w:t>
        </w:r>
        <w:r>
          <w:tab/>
        </w:r>
        <w:r>
          <w:fldChar w:fldCharType="begin"/>
        </w:r>
        <w:r>
          <w:instrText xml:space="preserve"> PAGEREF _Toc25206 \h </w:instrText>
        </w:r>
        <w:r>
          <w:fldChar w:fldCharType="separate"/>
        </w:r>
        <w:r>
          <w:t>44</w:t>
        </w:r>
        <w:r>
          <w:fldChar w:fldCharType="end"/>
        </w:r>
      </w:hyperlink>
    </w:p>
    <w:p>
      <w:pPr>
        <w:pStyle w:val="TOC2"/>
        <w:tabs>
          <w:tab w:val="right" w:leader="dot" w:pos="8306"/>
        </w:tabs>
      </w:pPr>
      <w:hyperlink w:anchor="_Toc10692" w:history="1">
        <w:r>
          <w:rPr>
            <w:rFonts w:ascii="仿宋" w:eastAsia="仿宋" w:hAnsi="仿宋" w:cs="仿宋" w:hint="eastAsia"/>
            <w:lang w:eastAsia="zh-CN"/>
          </w:rPr>
          <w:t>(四)、优化成本管理</w:t>
        </w:r>
        <w:r>
          <w:tab/>
        </w:r>
        <w:r>
          <w:fldChar w:fldCharType="begin"/>
        </w:r>
        <w:r>
          <w:instrText xml:space="preserve"> PAGEREF _Toc10692 \h </w:instrText>
        </w:r>
        <w:r>
          <w:fldChar w:fldCharType="separate"/>
        </w:r>
        <w:r>
          <w:t>45</w:t>
        </w:r>
        <w:r>
          <w:fldChar w:fldCharType="end"/>
        </w:r>
      </w:hyperlink>
    </w:p>
    <w:p>
      <w:pPr>
        <w:pStyle w:val="TOC1"/>
        <w:tabs>
          <w:tab w:val="right" w:leader="dot" w:pos="8306"/>
        </w:tabs>
      </w:pPr>
      <w:hyperlink w:anchor="_Toc4535" w:history="1">
        <w:r>
          <w:rPr>
            <w:rFonts w:ascii="仿宋" w:eastAsia="仿宋" w:hAnsi="仿宋" w:cs="仿宋" w:hint="eastAsia"/>
            <w:lang w:eastAsia="zh-CN"/>
          </w:rPr>
          <w:t>十三、高速精密电主轴项目变更管理</w:t>
        </w:r>
        <w:r>
          <w:tab/>
        </w:r>
        <w:r>
          <w:fldChar w:fldCharType="begin"/>
        </w:r>
        <w:r>
          <w:instrText xml:space="preserve"> PAGEREF _Toc4535 \h </w:instrText>
        </w:r>
        <w:r>
          <w:fldChar w:fldCharType="separate"/>
        </w:r>
        <w:r>
          <w:t>46</w:t>
        </w:r>
        <w:r>
          <w:fldChar w:fldCharType="end"/>
        </w:r>
      </w:hyperlink>
    </w:p>
    <w:p>
      <w:pPr>
        <w:pStyle w:val="TOC2"/>
        <w:tabs>
          <w:tab w:val="right" w:leader="dot" w:pos="8306"/>
        </w:tabs>
      </w:pPr>
      <w:hyperlink w:anchor="_Toc15544" w:history="1">
        <w:r>
          <w:rPr>
            <w:rFonts w:ascii="仿宋" w:eastAsia="仿宋" w:hAnsi="仿宋" w:cs="仿宋" w:hint="eastAsia"/>
            <w:lang w:eastAsia="zh-CN"/>
          </w:rPr>
          <w:t>(一)、变更申请与评估</w:t>
        </w:r>
        <w:r>
          <w:tab/>
        </w:r>
        <w:r>
          <w:fldChar w:fldCharType="begin"/>
        </w:r>
        <w:r>
          <w:instrText xml:space="preserve"> PAGEREF _Toc15544 \h </w:instrText>
        </w:r>
        <w:r>
          <w:fldChar w:fldCharType="separate"/>
        </w:r>
        <w:r>
          <w:t>46</w:t>
        </w:r>
        <w:r>
          <w:fldChar w:fldCharType="end"/>
        </w:r>
      </w:hyperlink>
    </w:p>
    <w:p>
      <w:pPr>
        <w:pStyle w:val="TOC2"/>
        <w:tabs>
          <w:tab w:val="right" w:leader="dot" w:pos="8306"/>
        </w:tabs>
      </w:pPr>
      <w:hyperlink w:anchor="_Toc32212" w:history="1">
        <w:r>
          <w:rPr>
            <w:rFonts w:ascii="仿宋" w:eastAsia="仿宋" w:hAnsi="仿宋" w:cs="仿宋" w:hint="eastAsia"/>
            <w:lang w:eastAsia="zh-CN"/>
          </w:rPr>
          <w:t>(二)、变更实施与控制</w:t>
        </w:r>
        <w:r>
          <w:tab/>
        </w:r>
        <w:r>
          <w:fldChar w:fldCharType="begin"/>
        </w:r>
        <w:r>
          <w:instrText xml:space="preserve"> PAGEREF _Toc32212 \h </w:instrText>
        </w:r>
        <w:r>
          <w:fldChar w:fldCharType="separate"/>
        </w:r>
        <w:r>
          <w:t>47</w:t>
        </w:r>
        <w:r>
          <w:fldChar w:fldCharType="end"/>
        </w:r>
      </w:hyperlink>
    </w:p>
    <w:p>
      <w:pPr>
        <w:pStyle w:val="TOC1"/>
        <w:tabs>
          <w:tab w:val="right" w:leader="dot" w:pos="8306"/>
        </w:tabs>
      </w:pPr>
      <w:hyperlink w:anchor="_Toc29715" w:history="1">
        <w:r>
          <w:rPr>
            <w:rFonts w:ascii="仿宋" w:eastAsia="仿宋" w:hAnsi="仿宋" w:cs="仿宋" w:hint="eastAsia"/>
            <w:lang w:eastAsia="zh-CN"/>
          </w:rPr>
          <w:t>十四、营销与推广策略</w:t>
        </w:r>
        <w:r>
          <w:tab/>
        </w:r>
        <w:r>
          <w:fldChar w:fldCharType="begin"/>
        </w:r>
        <w:r>
          <w:instrText xml:space="preserve"> PAGEREF _Toc29715 \h </w:instrText>
        </w:r>
        <w:r>
          <w:fldChar w:fldCharType="separate"/>
        </w:r>
        <w:r>
          <w:t>48</w:t>
        </w:r>
        <w:r>
          <w:fldChar w:fldCharType="end"/>
        </w:r>
      </w:hyperlink>
    </w:p>
    <w:p>
      <w:pPr>
        <w:pStyle w:val="TOC2"/>
        <w:tabs>
          <w:tab w:val="right" w:leader="dot" w:pos="8306"/>
        </w:tabs>
      </w:pPr>
      <w:hyperlink w:anchor="_Toc9423" w:history="1">
        <w:r>
          <w:rPr>
            <w:rFonts w:ascii="仿宋" w:eastAsia="仿宋" w:hAnsi="仿宋" w:cs="仿宋" w:hint="eastAsia"/>
            <w:lang w:eastAsia="zh-CN"/>
          </w:rPr>
          <w:t>(一)、产品/服务定位与特点</w:t>
        </w:r>
        <w:r>
          <w:tab/>
        </w:r>
        <w:r>
          <w:fldChar w:fldCharType="begin"/>
        </w:r>
        <w:r>
          <w:instrText xml:space="preserve"> PAGEREF _Toc9423 \h </w:instrText>
        </w:r>
        <w:r>
          <w:fldChar w:fldCharType="separate"/>
        </w:r>
        <w:r>
          <w:t>48</w:t>
        </w:r>
        <w:r>
          <w:fldChar w:fldCharType="end"/>
        </w:r>
      </w:hyperlink>
    </w:p>
    <w:p>
      <w:pPr>
        <w:pStyle w:val="TOC2"/>
        <w:tabs>
          <w:tab w:val="right" w:leader="dot" w:pos="8306"/>
        </w:tabs>
      </w:pPr>
      <w:hyperlink w:anchor="_Toc22431" w:history="1">
        <w:r>
          <w:rPr>
            <w:rFonts w:ascii="仿宋" w:eastAsia="仿宋" w:hAnsi="仿宋" w:cs="仿宋" w:hint="eastAsia"/>
            <w:lang w:eastAsia="zh-CN"/>
          </w:rPr>
          <w:t>(二)、市场定位与竞争分析</w:t>
        </w:r>
        <w:r>
          <w:tab/>
        </w:r>
        <w:r>
          <w:fldChar w:fldCharType="begin"/>
        </w:r>
        <w:r>
          <w:instrText xml:space="preserve"> PAGEREF _Toc22431 \h </w:instrText>
        </w:r>
        <w:r>
          <w:fldChar w:fldCharType="separate"/>
        </w:r>
        <w:r>
          <w:t>49</w:t>
        </w:r>
        <w:r>
          <w:fldChar w:fldCharType="end"/>
        </w:r>
      </w:hyperlink>
    </w:p>
    <w:p>
      <w:pPr>
        <w:pStyle w:val="TOC2"/>
        <w:tabs>
          <w:tab w:val="right" w:leader="dot" w:pos="8306"/>
        </w:tabs>
      </w:pPr>
      <w:hyperlink w:anchor="_Toc12754" w:history="1">
        <w:r>
          <w:rPr>
            <w:rFonts w:ascii="仿宋" w:eastAsia="仿宋" w:hAnsi="仿宋" w:cs="仿宋" w:hint="eastAsia"/>
            <w:lang w:eastAsia="zh-CN"/>
          </w:rPr>
          <w:t>(三)、营销渠道与策略</w:t>
        </w:r>
        <w:r>
          <w:tab/>
        </w:r>
        <w:r>
          <w:fldChar w:fldCharType="begin"/>
        </w:r>
        <w:r>
          <w:instrText xml:space="preserve"> PAGEREF _Toc12754 \h </w:instrText>
        </w:r>
        <w:r>
          <w:fldChar w:fldCharType="separate"/>
        </w:r>
        <w:r>
          <w:t>50</w:t>
        </w:r>
        <w:r>
          <w:fldChar w:fldCharType="end"/>
        </w:r>
      </w:hyperlink>
    </w:p>
    <w:p>
      <w:pPr>
        <w:pStyle w:val="TOC2"/>
        <w:tabs>
          <w:tab w:val="right" w:leader="dot" w:pos="8306"/>
        </w:tabs>
      </w:pPr>
      <w:hyperlink w:anchor="_Toc17989" w:history="1">
        <w:r>
          <w:rPr>
            <w:rFonts w:ascii="仿宋" w:eastAsia="仿宋" w:hAnsi="仿宋" w:cs="仿宋" w:hint="eastAsia"/>
            <w:lang w:eastAsia="zh-CN"/>
          </w:rPr>
          <w:t>(四)、推广与宣传活动</w:t>
        </w:r>
        <w:r>
          <w:tab/>
        </w:r>
        <w:r>
          <w:fldChar w:fldCharType="begin"/>
        </w:r>
        <w:r>
          <w:instrText xml:space="preserve"> PAGEREF _Toc17989 \h </w:instrText>
        </w:r>
        <w:r>
          <w:fldChar w:fldCharType="separate"/>
        </w:r>
        <w:r>
          <w:t>51</w:t>
        </w:r>
        <w:r>
          <w:fldChar w:fldCharType="end"/>
        </w:r>
      </w:hyperlink>
    </w:p>
    <w:p>
      <w:pPr>
        <w:pStyle w:val="TOC1"/>
        <w:tabs>
          <w:tab w:val="right" w:leader="dot" w:pos="8306"/>
        </w:tabs>
      </w:pPr>
      <w:hyperlink w:anchor="_Toc28413" w:history="1">
        <w:r>
          <w:rPr>
            <w:rFonts w:ascii="仿宋" w:eastAsia="仿宋" w:hAnsi="仿宋" w:cs="仿宋" w:hint="eastAsia"/>
            <w:lang w:eastAsia="zh-CN"/>
          </w:rPr>
          <w:t>十五、高速精密电主轴项目治理与监督</w:t>
        </w:r>
        <w:r>
          <w:tab/>
        </w:r>
        <w:r>
          <w:fldChar w:fldCharType="begin"/>
        </w:r>
        <w:r>
          <w:instrText xml:space="preserve"> PAGEREF _Toc28413 \h </w:instrText>
        </w:r>
        <w:r>
          <w:fldChar w:fldCharType="separate"/>
        </w:r>
        <w:r>
          <w:t>57</w:t>
        </w:r>
        <w:r>
          <w:fldChar w:fldCharType="end"/>
        </w:r>
      </w:hyperlink>
    </w:p>
    <w:p>
      <w:pPr>
        <w:pStyle w:val="TOC2"/>
        <w:tabs>
          <w:tab w:val="right" w:leader="dot" w:pos="8306"/>
        </w:tabs>
      </w:pPr>
      <w:hyperlink w:anchor="_Toc5391" w:history="1">
        <w:r>
          <w:rPr>
            <w:rFonts w:ascii="仿宋" w:eastAsia="仿宋" w:hAnsi="仿宋" w:cs="仿宋" w:hint="eastAsia"/>
            <w:lang w:eastAsia="zh-CN"/>
          </w:rPr>
          <w:t>(一)、高速精密电主轴项目治理结构</w:t>
        </w:r>
        <w:r>
          <w:tab/>
        </w:r>
        <w:r>
          <w:fldChar w:fldCharType="begin"/>
        </w:r>
        <w:r>
          <w:instrText xml:space="preserve"> PAGEREF _Toc5391 \h </w:instrText>
        </w:r>
        <w:r>
          <w:fldChar w:fldCharType="separate"/>
        </w:r>
        <w:r>
          <w:t>57</w:t>
        </w:r>
        <w:r>
          <w:fldChar w:fldCharType="end"/>
        </w:r>
      </w:hyperlink>
    </w:p>
    <w:p>
      <w:pPr>
        <w:pStyle w:val="TOC2"/>
        <w:tabs>
          <w:tab w:val="right" w:leader="dot" w:pos="8306"/>
        </w:tabs>
      </w:pPr>
      <w:hyperlink w:anchor="_Toc2777" w:history="1">
        <w:r>
          <w:rPr>
            <w:rFonts w:ascii="仿宋" w:eastAsia="仿宋" w:hAnsi="仿宋" w:cs="仿宋" w:hint="eastAsia"/>
            <w:lang w:eastAsia="zh-CN"/>
          </w:rPr>
          <w:t>(二)、监督与审计</w:t>
        </w:r>
        <w:r>
          <w:tab/>
        </w:r>
        <w:r>
          <w:fldChar w:fldCharType="begin"/>
        </w:r>
        <w:r>
          <w:instrText xml:space="preserve"> PAGEREF _Toc2777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601"/>
      <w:r>
        <w:rPr>
          <w:rFonts w:ascii="仿宋" w:eastAsia="仿宋" w:hAnsi="仿宋" w:cs="仿宋" w:hint="eastAsia"/>
          <w:sz w:val="28"/>
          <w:lang w:eastAsia="zh-CN"/>
        </w:rPr>
        <w:t>一、高速精密电主轴项目建设单位说明</w:t>
      </w:r>
      <w:bookmarkEnd w:id="2"/>
    </w:p>
    <w:p>
      <w:pPr>
        <w:pStyle w:val="Heading2"/>
        <w:rPr>
          <w:rFonts w:ascii="仿宋" w:eastAsia="仿宋" w:hAnsi="仿宋" w:cs="仿宋" w:hint="eastAsia"/>
          <w:lang w:eastAsia="zh-CN"/>
        </w:rPr>
      </w:pPr>
      <w:bookmarkStart w:id="3" w:name="_Toc1795"/>
      <w:r>
        <w:rPr>
          <w:rFonts w:ascii="仿宋" w:eastAsia="仿宋" w:hAnsi="仿宋" w:cs="仿宋" w:hint="eastAsia"/>
          <w:lang w:eastAsia="zh-CN"/>
        </w:rPr>
        <w:t>(一)、高速精密电主轴项目承办单位基本情况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77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速精密电主轴项目承办单位的XXXX，我们着眼于实现可持续的经济效益。通过技术创新和解决方案的提供，公司预计在高速精密电主轴项目执行期间将获得可观的收入增长。这一收入来源主要包括高速精密电主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同时，我们注重成本控制和效率提升，以确保高速精密电主轴项目的可持续盈利。透过精细的管理和资源优化，公司期望实现高速精密电主轴项目利润最大化。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速精密电主轴项目实施进行全面的投资评估，包括高速精密电主轴项目启动阶段的资金投入和后续运营成本。通过对高速精密电主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速精密电主轴项目实施过程中具备足够的资金流动性，公司将进行详尽的现金流分析。这包括资金需求的合理预测、高速精密电主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39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45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的技术管理特点体现在其创新导向。通过引入最先进的技术趋势和解决方案，高速精密电主轴项目致力于提升科技含量、提高质量和效率水平。这意味着我们将采用最新的工具和方法，确保高速精密电主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速精密电主轴项目技术管理的显著特征。通过整合不同领域的技术资源，我们实现了跨学科的协同工作。这有助于优化技术架构，提高整体效能。此外，整合性策略还促进了不同技术团队之间的紧密沟通和高效合作，确保高速精密电主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速精密电主轴项目所采用的技术。通过不断优化技术方案，高速精密电主轴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速精密电主轴项目团队将在高速精密电主轴项目初期识别可能的技术风险，并采取相应的预防和应对措施。通过建立健全的风险评估机制，高速精密电主轴项目能够在实施过程中及时发现并解决潜在的技术问题，保障高速精密电主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速精密电主轴项目中，技术将成为高速精密电主轴项目成功的有力支持。这一深度剖析揭示了技术管理在高速精密电主轴项目实施中的关键作用，为高速精密电主轴项目的技术基础奠定了坚实的基础。</w:t>
      </w:r>
    </w:p>
    <w:p>
      <w:pPr>
        <w:pStyle w:val="Heading2"/>
        <w:ind w:firstLine="560" w:firstLineChars="200"/>
        <w:rPr>
          <w:rFonts w:ascii="仿宋" w:eastAsia="仿宋" w:hAnsi="仿宋" w:cs="仿宋" w:hint="eastAsia"/>
          <w:sz w:val="28"/>
          <w:lang w:eastAsia="zh-CN"/>
        </w:rPr>
      </w:pPr>
      <w:bookmarkStart w:id="7" w:name="_Toc15360"/>
      <w:r>
        <w:rPr>
          <w:rFonts w:ascii="仿宋" w:eastAsia="仿宋" w:hAnsi="仿宋" w:cs="仿宋" w:hint="eastAsia"/>
          <w:sz w:val="28"/>
          <w:lang w:eastAsia="zh-CN"/>
        </w:rPr>
        <w:t>(二)、高速精密电主轴项目工艺技术设计方案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速精密电主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速精密电主轴项目将严格按照相关行业规范要求进行组织。通过有效控制产品质量，高速精密电主轴项目将致力于为顾客提供优质的高速精密电主轴项目产品和良好的服务。这体现了高速精密电主轴项目对于生产活动合规性和质量标准的高度重视，为高速精密电主轴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高速精密电主轴项目注重生态效益和清洁生产原则。高速精密电主轴项目建设将紧密结合地方特色经济发展，与社会经济发展规划和区域环境保护规划方案相协调一致。通过与当地区域自然生态系统的结合，高速精密电主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速精密电主轴项目产品具有多样化的客户需求和个性化的特点。因此，高速精密电主轴项目产品规格品种多样，且单批生产数量较小。为满足这一特点，高速精密电主轴项目承办单位将建设先进的柔性制造生产线。通过广泛应用柔性制造技术，高速精密电主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速精密电主轴项目采用的技术具有较高的技术含量和自动化水平，处于国内先进水平。这一技术选用不仅体现了对生产效率、质量和环境友好性的高标准要求，同时为高速精密电主轴项目的可持续发展奠定了坚实的基础。</w:t>
      </w:r>
    </w:p>
    <w:p>
      <w:pPr>
        <w:pStyle w:val="Heading2"/>
        <w:ind w:firstLine="560" w:firstLineChars="200"/>
        <w:rPr>
          <w:rFonts w:ascii="仿宋" w:eastAsia="仿宋" w:hAnsi="仿宋" w:cs="仿宋" w:hint="eastAsia"/>
          <w:sz w:val="28"/>
          <w:lang w:eastAsia="zh-CN"/>
        </w:rPr>
      </w:pPr>
      <w:bookmarkStart w:id="8" w:name="_Toc1869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为确保高速精密电主轴项目的高效生产和技术实施，我们制定了一套精心设计的设备选型方案，以满足高速精密电主轴项目生产、质量和环保的要求。该方案的主要特点如下：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速精密电主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针对高速精密电主轴项目产品的多样性和小批量生产的特点，我们将建设柔性制造生产线。通过在设备选型中考虑柔性制造技术，可以灵活应对不同产品规格和生产需求，实现生产线的高度灵活性和适应性。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41"/>
      <w:r>
        <w:rPr>
          <w:rFonts w:ascii="仿宋" w:eastAsia="仿宋" w:hAnsi="仿宋" w:cs="仿宋" w:hint="eastAsia"/>
          <w:sz w:val="28"/>
          <w:lang w:eastAsia="zh-CN"/>
        </w:rPr>
        <w:t>三、高速精密电主轴项目文档管理</w:t>
      </w:r>
      <w:bookmarkEnd w:id="9"/>
    </w:p>
    <w:p>
      <w:pPr>
        <w:pStyle w:val="Heading2"/>
        <w:rPr>
          <w:rFonts w:ascii="仿宋" w:eastAsia="仿宋" w:hAnsi="仿宋" w:cs="仿宋" w:hint="eastAsia"/>
          <w:lang w:eastAsia="zh-CN"/>
        </w:rPr>
      </w:pPr>
      <w:bookmarkStart w:id="10" w:name="_Toc419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高速精密电主轴项目高度重视文档的质量和准确性，以支持高速精密电主轴项目的各项活动和决策。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文档的编制始于高速精密电主轴项目计划的初期，我们制定了详细的文档编制计划，明确了每个文档的内容、格式和编写责任人。在高速精密电主轴项目启动阶段，我们首先编制了高速精密电主轴项目章程，明确定义了高速精密电主轴项目的目标、范围、风险等关键要素。随后，高速精密电主轴项目团队根据计划陆续编制了需求文档、设计文档、测试文档等各类文档，确保高速精密电主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速精密电主轴项目管理中的重要环节，旨在确保高速精密电主轴项目文档符合质量标准和高速精密电主轴项目需求。在高速精密电主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速精密电主轴项目相关利益方和专业领域的专家对文档进行独立审查。这有助于获取更全面、客观的反馈，确保高速精密电主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高速精密电主轴项目在文档编制与审查方面建立了严格的管理机制，通过规范的流程和多维度的审查，确保高速精密电主轴项目文档的质量、准确性和可靠性，为高速精密电主轴项目的顺利推进提供了有力支持。</w:t>
      </w:r>
    </w:p>
    <w:p>
      <w:pPr>
        <w:pStyle w:val="Heading2"/>
        <w:ind w:firstLine="560" w:firstLineChars="200"/>
        <w:rPr>
          <w:rFonts w:ascii="仿宋" w:eastAsia="仿宋" w:hAnsi="仿宋" w:cs="仿宋" w:hint="eastAsia"/>
          <w:sz w:val="28"/>
          <w:lang w:eastAsia="zh-CN"/>
        </w:rPr>
      </w:pPr>
      <w:bookmarkStart w:id="11" w:name="_Toc2951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在高速精密电主轴项目中，我们致力于优化文档发布与分发过程，以确保信息的高效传递和团队间协作的顺畅进行。以下是我们采取的关键优化策略：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我们通过多渠道发布文档，包括电子邮件、高速精密电主轴项目管理平台、内部网站等，以满足不同团队成员的偏好和需求。多渠道发布确保了信息的全面覆盖。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我们采用了精细的权限控制，确保只有授权人员可以访问敏感信息。这种安全措施保护了高速精密电主轴项目文档的机密性，防止了未经授权的信息泄露。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277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速精密电主轴项目生命周期中一个至关重要的环节，直接关系到高速精密电主轴项目信息的长期保存和历史记录的完整性。在高速精密电主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549"/>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644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高速精密电主轴项目的主要产品是XXXX，预计年产值为XXX万元。这一产品在市场中占据着重要的地位，其广泛的应用范围使得该高速精密电主轴项目的市场前景非常广阔。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速精密电主轴项目的xxx产品作为重要的原材料之一，将在多个领域发挥关键作用。其在建筑、交通、能源等方面的广泛应用将为整个产业链提供强大的支持，形成产业协同效应。高速精密电主轴项目的年产值XXX万XXX万XXX万万元不仅反映了其在市场上的巨大潜力，更预示着它对国民经济的积极贡献。这种关联度高、涉及面广的产业关系，使得该高速精密电主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943"/>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总征地面积为XXXX平方米，相当于约XX.XX亩，其中净用地面积为XXXX平方米，红线范围内相当于约XX.XX亩。这一用地规模充分考虑了高速精密电主轴项目的建设需求，保障了高速精密电主轴项目在合适的空间内得以充分发展。高速精密电主轴项目规划的总建筑面积为XXXX平方米，其中主体工程建设占XXXX平方米，计容建筑面积达XXXX平方米。预计建筑工程的投资将达到XXXX万元，为高速精密电主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计划购置的设备共计XXXX台（套），设备购置费用为XXXX万元。这一设备购置计划充分考虑到高速精密电主轴项目的生产需求和技术要求，确保了高速精密电主轴项目在生产运营中具备先进的技术装备和高效的生产能力。设备的合理配置将为高速精密电主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计划总投资为XXXX万元，预计年实现营业收入为XXXX万元。这一产能规模的设定旨在确保高速精密电主轴项目能够在投资与回报之间取得平衡，实现长期可持续的发展。高速精密电主轴项目的总投资充分考虑到各个方面的需求，包括用地建设、设备购置等多个环节，以确保高速精密电主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808"/>
      <w:r>
        <w:rPr>
          <w:rFonts w:ascii="仿宋" w:eastAsia="仿宋" w:hAnsi="仿宋" w:cs="仿宋" w:hint="eastAsia"/>
          <w:sz w:val="28"/>
          <w:lang w:eastAsia="zh-CN"/>
        </w:rPr>
        <w:t>五、高速精密电主轴项目危机管理</w:t>
      </w:r>
      <w:bookmarkEnd w:id="16"/>
    </w:p>
    <w:p>
      <w:pPr>
        <w:pStyle w:val="Heading2"/>
        <w:rPr>
          <w:rFonts w:ascii="仿宋" w:eastAsia="仿宋" w:hAnsi="仿宋" w:cs="仿宋" w:hint="eastAsia"/>
          <w:lang w:eastAsia="zh-CN"/>
        </w:rPr>
      </w:pPr>
      <w:bookmarkStart w:id="17" w:name="_Toc22541"/>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高速精密电主轴项目危机管理中，危机预警与识别是确保高速精密电主轴项目稳健运行的核心步骤。通过建立全面的监测机制，高速精密电主轴项目团队旨在及时发现和理解潜在的风险和危机因素，以便采取及时的预防和应对措施，确保高速精密电主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速精密电主轴项目团队全面分析了整个高速精密电主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速精密电主轴项目团队着重于明确定义高速精密电主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速精密电主轴项目进展的持续监控，团队能够及时发现潜在问题并作出迅速反应。高速精密电主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在这一阶段，团队的专业素养和反应速度将发挥至关重要的作用，以确保潜在危机能够在初期得到有效的处理，最大程度地减轻负面影响。通过危机预警与识别，高速精密电主轴项目得以更有序、可控地推进。</w:t>
      </w:r>
    </w:p>
    <w:p>
      <w:pPr>
        <w:pStyle w:val="Heading2"/>
        <w:ind w:firstLine="560" w:firstLineChars="200"/>
        <w:rPr>
          <w:rFonts w:ascii="仿宋" w:eastAsia="仿宋" w:hAnsi="仿宋" w:cs="仿宋" w:hint="eastAsia"/>
          <w:sz w:val="28"/>
          <w:lang w:eastAsia="zh-CN"/>
        </w:rPr>
      </w:pPr>
      <w:bookmarkStart w:id="18" w:name="_Toc11203"/>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在危机发生时，高速精密电主轴项目团队立即行动，成立了应急小组。该小组的任务是迅速制定并实施紧急应对措施，以最小化潜在损失。以下是采取的主要措施：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暂停高速精密电主轴项目进度：为遏制危机蔓延，高速精密电主轴项目暂时停止进行，以便全面评估当前状况。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资源重新分配：重新评估高速精密电主轴项目资源的分配，确保最大限度地减小损失。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实时沟通：与关键利益相关者建立实时沟通机制，向他们传递高速精密电主轴项目危机的实际状况，保障高速精密电主轴项目核心利益。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在紧急应对的同时，高速精密电主轴项目团队强调了团队协作和有效沟通的重要性。以下是团队协作的关键举措：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信息共享机制：建立了信息共享平台，确保团队成员能够及时获取高速精密电主轴项目危机的实时信息。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领导者沟通：高速精密电主轴项目领导者通过定期会议和即时沟通工具，指导团队应对危机，保持团队稳定运行。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随着危机得到初步控制，高速精密电主轴项目团队转向制定恢复计划，以确保高速精密电主轴项目能够从中迅速恢复。主要恢复计划包括：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修复受损的进度计划：重新评估高速精密电主轴项目进度，制定修复计划，确保高速精密电主轴项目尽快回归正常进程。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重新调整资源分配：优化资源分配，确保高速精密电主轴项目在有限资源下高效运转。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风险管理机制加强：对高速精密电主轴项目风险进行全面评估，制定更强化的风险管理策略，以预防未来可能的危机。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32221"/>
      <w:r>
        <w:rPr>
          <w:rFonts w:ascii="仿宋" w:eastAsia="仿宋" w:hAnsi="仿宋" w:cs="仿宋" w:hint="eastAsia"/>
          <w:sz w:val="28"/>
          <w:lang w:eastAsia="zh-CN"/>
        </w:rPr>
        <w:t>六、高速精密电主轴项目建设背景及必要性分析</w:t>
      </w:r>
      <w:bookmarkEnd w:id="19"/>
    </w:p>
    <w:p>
      <w:pPr>
        <w:pStyle w:val="Heading2"/>
        <w:rPr>
          <w:rFonts w:ascii="仿宋" w:eastAsia="仿宋" w:hAnsi="仿宋" w:cs="仿宋" w:hint="eastAsia"/>
          <w:lang w:eastAsia="zh-CN"/>
        </w:rPr>
      </w:pPr>
      <w:bookmarkStart w:id="20" w:name="_Toc4746"/>
      <w:r>
        <w:rPr>
          <w:rFonts w:ascii="仿宋" w:eastAsia="仿宋" w:hAnsi="仿宋" w:cs="仿宋" w:hint="eastAsia"/>
          <w:lang w:eastAsia="zh-CN"/>
        </w:rPr>
        <w:t>(一)、高速精密电主轴项目背景分析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https://d.book118.com/478070015137006025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9A39F3"/>
    <w:rsid w:val="149A39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07001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2024-01-12T22:32:00Z</dcterms:created>
  <dcterms:modified xsi:type="dcterms:W3CDTF">2024-01-12T22:32:19Z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C1F73E547C154B96A788DFF4CCF769E9_11</vt:lpwstr>
  </property>
  <property fmtid="{D5CDD505-2E9C-101B-9397-08002B2CF9AE}" pid="3" name="KSOProductBuildVer">
    <vt:lpwstr>2052-12.1.0.16120</vt:lpwstr>
  </property>
</Properties>
</file>