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铲土运输机项目规划设计蓝图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82" w:history="1">
        <w:r>
          <w:rPr>
            <w:rFonts w:ascii="仿宋" w:eastAsia="仿宋" w:hAnsi="仿宋" w:cs="仿宋" w:hint="eastAsia"/>
            <w:lang w:eastAsia="zh-CN"/>
          </w:rPr>
          <w:t>概论</w:t>
        </w:r>
        <w:r>
          <w:tab/>
        </w:r>
        <w:r>
          <w:fldChar w:fldCharType="begin"/>
        </w:r>
        <w:r>
          <w:instrText xml:space="preserve"> PAGEREF _Toc15982 \h </w:instrText>
        </w:r>
        <w:r>
          <w:fldChar w:fldCharType="separate"/>
        </w:r>
        <w:r>
          <w:t>3</w:t>
        </w:r>
        <w:r>
          <w:fldChar w:fldCharType="end"/>
        </w:r>
      </w:hyperlink>
    </w:p>
    <w:p>
      <w:pPr>
        <w:pStyle w:val="TOC1"/>
        <w:tabs>
          <w:tab w:val="right" w:leader="dot" w:pos="8306"/>
        </w:tabs>
      </w:pPr>
      <w:hyperlink w:anchor="_Toc29584" w:history="1">
        <w:r>
          <w:rPr>
            <w:rFonts w:ascii="仿宋" w:eastAsia="仿宋" w:hAnsi="仿宋" w:cs="仿宋" w:hint="eastAsia"/>
            <w:lang w:eastAsia="zh-CN"/>
          </w:rPr>
          <w:t>一、工艺说明</w:t>
        </w:r>
        <w:r>
          <w:tab/>
        </w:r>
        <w:r>
          <w:fldChar w:fldCharType="begin"/>
        </w:r>
        <w:r>
          <w:instrText xml:space="preserve"> PAGEREF _Toc29584 \h </w:instrText>
        </w:r>
        <w:r>
          <w:fldChar w:fldCharType="separate"/>
        </w:r>
        <w:r>
          <w:t>3</w:t>
        </w:r>
        <w:r>
          <w:fldChar w:fldCharType="end"/>
        </w:r>
      </w:hyperlink>
    </w:p>
    <w:p>
      <w:pPr>
        <w:pStyle w:val="TOC2"/>
        <w:tabs>
          <w:tab w:val="right" w:leader="dot" w:pos="8306"/>
        </w:tabs>
      </w:pPr>
      <w:hyperlink w:anchor="_Toc2038" w:history="1">
        <w:r>
          <w:rPr>
            <w:rFonts w:ascii="仿宋" w:eastAsia="仿宋" w:hAnsi="仿宋" w:cs="仿宋" w:hint="eastAsia"/>
            <w:lang w:eastAsia="zh-CN"/>
          </w:rPr>
          <w:t>(一)、技术管理特点</w:t>
        </w:r>
        <w:r>
          <w:tab/>
        </w:r>
        <w:r>
          <w:fldChar w:fldCharType="begin"/>
        </w:r>
        <w:r>
          <w:instrText xml:space="preserve"> PAGEREF _Toc2038 \h </w:instrText>
        </w:r>
        <w:r>
          <w:fldChar w:fldCharType="separate"/>
        </w:r>
        <w:r>
          <w:t>3</w:t>
        </w:r>
        <w:r>
          <w:fldChar w:fldCharType="end"/>
        </w:r>
      </w:hyperlink>
    </w:p>
    <w:p>
      <w:pPr>
        <w:pStyle w:val="TOC2"/>
        <w:tabs>
          <w:tab w:val="right" w:leader="dot" w:pos="8306"/>
        </w:tabs>
      </w:pPr>
      <w:hyperlink w:anchor="_Toc6354" w:history="1">
        <w:r>
          <w:rPr>
            <w:rFonts w:ascii="仿宋" w:eastAsia="仿宋" w:hAnsi="仿宋" w:cs="仿宋" w:hint="eastAsia"/>
            <w:lang w:eastAsia="zh-CN"/>
          </w:rPr>
          <w:t>(二)、铲土运输机项目工艺技术设计方案</w:t>
        </w:r>
        <w:r>
          <w:tab/>
        </w:r>
        <w:r>
          <w:fldChar w:fldCharType="begin"/>
        </w:r>
        <w:r>
          <w:instrText xml:space="preserve"> PAGEREF _Toc6354 \h </w:instrText>
        </w:r>
        <w:r>
          <w:fldChar w:fldCharType="separate"/>
        </w:r>
        <w:r>
          <w:t>4</w:t>
        </w:r>
        <w:r>
          <w:fldChar w:fldCharType="end"/>
        </w:r>
      </w:hyperlink>
    </w:p>
    <w:p>
      <w:pPr>
        <w:pStyle w:val="TOC2"/>
        <w:tabs>
          <w:tab w:val="right" w:leader="dot" w:pos="8306"/>
        </w:tabs>
      </w:pPr>
      <w:hyperlink w:anchor="_Toc32712" w:history="1">
        <w:r>
          <w:rPr>
            <w:rFonts w:ascii="仿宋" w:eastAsia="仿宋" w:hAnsi="仿宋" w:cs="仿宋" w:hint="eastAsia"/>
            <w:lang w:eastAsia="zh-CN"/>
          </w:rPr>
          <w:t>(三)、设备选型方案</w:t>
        </w:r>
        <w:r>
          <w:tab/>
        </w:r>
        <w:r>
          <w:fldChar w:fldCharType="begin"/>
        </w:r>
        <w:r>
          <w:instrText xml:space="preserve"> PAGEREF _Toc32712 \h </w:instrText>
        </w:r>
        <w:r>
          <w:fldChar w:fldCharType="separate"/>
        </w:r>
        <w:r>
          <w:t>5</w:t>
        </w:r>
        <w:r>
          <w:fldChar w:fldCharType="end"/>
        </w:r>
      </w:hyperlink>
    </w:p>
    <w:p>
      <w:pPr>
        <w:pStyle w:val="TOC1"/>
        <w:tabs>
          <w:tab w:val="right" w:leader="dot" w:pos="8306"/>
        </w:tabs>
      </w:pPr>
      <w:hyperlink w:anchor="_Toc13116" w:history="1">
        <w:r>
          <w:rPr>
            <w:rFonts w:ascii="仿宋" w:eastAsia="仿宋" w:hAnsi="仿宋" w:cs="仿宋" w:hint="eastAsia"/>
            <w:lang w:eastAsia="zh-CN"/>
          </w:rPr>
          <w:t>二、市场分析、调研</w:t>
        </w:r>
        <w:r>
          <w:tab/>
        </w:r>
        <w:r>
          <w:fldChar w:fldCharType="begin"/>
        </w:r>
        <w:r>
          <w:instrText xml:space="preserve"> PAGEREF _Toc13116 \h </w:instrText>
        </w:r>
        <w:r>
          <w:fldChar w:fldCharType="separate"/>
        </w:r>
        <w:r>
          <w:t>7</w:t>
        </w:r>
        <w:r>
          <w:fldChar w:fldCharType="end"/>
        </w:r>
      </w:hyperlink>
    </w:p>
    <w:p>
      <w:pPr>
        <w:pStyle w:val="TOC2"/>
        <w:tabs>
          <w:tab w:val="right" w:leader="dot" w:pos="8306"/>
        </w:tabs>
      </w:pPr>
      <w:hyperlink w:anchor="_Toc268" w:history="1">
        <w:r>
          <w:rPr>
            <w:rFonts w:ascii="仿宋" w:eastAsia="仿宋" w:hAnsi="仿宋" w:cs="仿宋" w:hint="eastAsia"/>
            <w:lang w:eastAsia="zh-CN"/>
          </w:rPr>
          <w:t>(一)、铲土运输机行业分析</w:t>
        </w:r>
        <w:r>
          <w:tab/>
        </w:r>
        <w:r>
          <w:fldChar w:fldCharType="begin"/>
        </w:r>
        <w:r>
          <w:instrText xml:space="preserve"> PAGEREF _Toc268 \h </w:instrText>
        </w:r>
        <w:r>
          <w:fldChar w:fldCharType="separate"/>
        </w:r>
        <w:r>
          <w:t>7</w:t>
        </w:r>
        <w:r>
          <w:fldChar w:fldCharType="end"/>
        </w:r>
      </w:hyperlink>
    </w:p>
    <w:p>
      <w:pPr>
        <w:pStyle w:val="TOC2"/>
        <w:tabs>
          <w:tab w:val="right" w:leader="dot" w:pos="8306"/>
        </w:tabs>
      </w:pPr>
      <w:hyperlink w:anchor="_Toc15238" w:history="1">
        <w:r>
          <w:rPr>
            <w:rFonts w:ascii="仿宋" w:eastAsia="仿宋" w:hAnsi="仿宋" w:cs="仿宋" w:hint="eastAsia"/>
            <w:lang w:eastAsia="zh-CN"/>
          </w:rPr>
          <w:t>(二)、铲土运输机市场分析预测</w:t>
        </w:r>
        <w:r>
          <w:tab/>
        </w:r>
        <w:r>
          <w:fldChar w:fldCharType="begin"/>
        </w:r>
        <w:r>
          <w:instrText xml:space="preserve"> PAGEREF _Toc15238 \h </w:instrText>
        </w:r>
        <w:r>
          <w:fldChar w:fldCharType="separate"/>
        </w:r>
        <w:r>
          <w:t>7</w:t>
        </w:r>
        <w:r>
          <w:fldChar w:fldCharType="end"/>
        </w:r>
      </w:hyperlink>
    </w:p>
    <w:p>
      <w:pPr>
        <w:pStyle w:val="TOC1"/>
        <w:tabs>
          <w:tab w:val="right" w:leader="dot" w:pos="8306"/>
        </w:tabs>
      </w:pPr>
      <w:hyperlink w:anchor="_Toc19207" w:history="1">
        <w:r>
          <w:rPr>
            <w:rFonts w:ascii="仿宋" w:eastAsia="仿宋" w:hAnsi="仿宋" w:cs="仿宋" w:hint="eastAsia"/>
            <w:lang w:eastAsia="zh-CN"/>
          </w:rPr>
          <w:t>三、铲土运输机项目文档管理</w:t>
        </w:r>
        <w:r>
          <w:tab/>
        </w:r>
        <w:r>
          <w:fldChar w:fldCharType="begin"/>
        </w:r>
        <w:r>
          <w:instrText xml:space="preserve"> PAGEREF _Toc19207 \h </w:instrText>
        </w:r>
        <w:r>
          <w:fldChar w:fldCharType="separate"/>
        </w:r>
        <w:r>
          <w:t>8</w:t>
        </w:r>
        <w:r>
          <w:fldChar w:fldCharType="end"/>
        </w:r>
      </w:hyperlink>
    </w:p>
    <w:p>
      <w:pPr>
        <w:pStyle w:val="TOC2"/>
        <w:tabs>
          <w:tab w:val="right" w:leader="dot" w:pos="8306"/>
        </w:tabs>
      </w:pPr>
      <w:hyperlink w:anchor="_Toc8103" w:history="1">
        <w:r>
          <w:rPr>
            <w:rFonts w:ascii="仿宋" w:eastAsia="仿宋" w:hAnsi="仿宋" w:cs="仿宋" w:hint="eastAsia"/>
            <w:lang w:eastAsia="zh-CN"/>
          </w:rPr>
          <w:t>(一)、文档编制与审查</w:t>
        </w:r>
        <w:r>
          <w:tab/>
        </w:r>
        <w:r>
          <w:fldChar w:fldCharType="begin"/>
        </w:r>
        <w:r>
          <w:instrText xml:space="preserve"> PAGEREF _Toc8103 \h </w:instrText>
        </w:r>
        <w:r>
          <w:fldChar w:fldCharType="separate"/>
        </w:r>
        <w:r>
          <w:t>8</w:t>
        </w:r>
        <w:r>
          <w:fldChar w:fldCharType="end"/>
        </w:r>
      </w:hyperlink>
    </w:p>
    <w:p>
      <w:pPr>
        <w:pStyle w:val="TOC2"/>
        <w:tabs>
          <w:tab w:val="right" w:leader="dot" w:pos="8306"/>
        </w:tabs>
      </w:pPr>
      <w:hyperlink w:anchor="_Toc6289" w:history="1">
        <w:r>
          <w:rPr>
            <w:rFonts w:ascii="仿宋" w:eastAsia="仿宋" w:hAnsi="仿宋" w:cs="仿宋" w:hint="eastAsia"/>
            <w:lang w:eastAsia="zh-CN"/>
          </w:rPr>
          <w:t>(二)、文档发布与分发</w:t>
        </w:r>
        <w:r>
          <w:tab/>
        </w:r>
        <w:r>
          <w:fldChar w:fldCharType="begin"/>
        </w:r>
        <w:r>
          <w:instrText xml:space="preserve"> PAGEREF _Toc6289 \h </w:instrText>
        </w:r>
        <w:r>
          <w:fldChar w:fldCharType="separate"/>
        </w:r>
        <w:r>
          <w:t>10</w:t>
        </w:r>
        <w:r>
          <w:fldChar w:fldCharType="end"/>
        </w:r>
      </w:hyperlink>
    </w:p>
    <w:p>
      <w:pPr>
        <w:pStyle w:val="TOC2"/>
        <w:tabs>
          <w:tab w:val="right" w:leader="dot" w:pos="8306"/>
        </w:tabs>
      </w:pPr>
      <w:hyperlink w:anchor="_Toc2278" w:history="1">
        <w:r>
          <w:rPr>
            <w:rFonts w:ascii="仿宋" w:eastAsia="仿宋" w:hAnsi="仿宋" w:cs="仿宋" w:hint="eastAsia"/>
            <w:lang w:eastAsia="zh-CN"/>
          </w:rPr>
          <w:t>(三)、文档存档与归档</w:t>
        </w:r>
        <w:r>
          <w:tab/>
        </w:r>
        <w:r>
          <w:fldChar w:fldCharType="begin"/>
        </w:r>
        <w:r>
          <w:instrText xml:space="preserve"> PAGEREF _Toc2278 \h </w:instrText>
        </w:r>
        <w:r>
          <w:fldChar w:fldCharType="separate"/>
        </w:r>
        <w:r>
          <w:t>10</w:t>
        </w:r>
        <w:r>
          <w:fldChar w:fldCharType="end"/>
        </w:r>
      </w:hyperlink>
    </w:p>
    <w:p>
      <w:pPr>
        <w:pStyle w:val="TOC1"/>
        <w:tabs>
          <w:tab w:val="right" w:leader="dot" w:pos="8306"/>
        </w:tabs>
      </w:pPr>
      <w:hyperlink w:anchor="_Toc10329" w:history="1">
        <w:r>
          <w:rPr>
            <w:rFonts w:ascii="仿宋" w:eastAsia="仿宋" w:hAnsi="仿宋" w:cs="仿宋" w:hint="eastAsia"/>
            <w:lang w:eastAsia="zh-CN"/>
          </w:rPr>
          <w:t>四、铲土运输机项目绩效评估</w:t>
        </w:r>
        <w:r>
          <w:tab/>
        </w:r>
        <w:r>
          <w:fldChar w:fldCharType="begin"/>
        </w:r>
        <w:r>
          <w:instrText xml:space="preserve"> PAGEREF _Toc10329 \h </w:instrText>
        </w:r>
        <w:r>
          <w:fldChar w:fldCharType="separate"/>
        </w:r>
        <w:r>
          <w:t>12</w:t>
        </w:r>
        <w:r>
          <w:fldChar w:fldCharType="end"/>
        </w:r>
      </w:hyperlink>
    </w:p>
    <w:p>
      <w:pPr>
        <w:pStyle w:val="TOC2"/>
        <w:tabs>
          <w:tab w:val="right" w:leader="dot" w:pos="8306"/>
        </w:tabs>
      </w:pPr>
      <w:hyperlink w:anchor="_Toc13211" w:history="1">
        <w:r>
          <w:rPr>
            <w:rFonts w:ascii="仿宋" w:eastAsia="仿宋" w:hAnsi="仿宋" w:cs="仿宋" w:hint="eastAsia"/>
            <w:lang w:eastAsia="zh-CN"/>
          </w:rPr>
          <w:t>(一)、绩效评估指标</w:t>
        </w:r>
        <w:r>
          <w:tab/>
        </w:r>
        <w:r>
          <w:fldChar w:fldCharType="begin"/>
        </w:r>
        <w:r>
          <w:instrText xml:space="preserve"> PAGEREF _Toc13211 \h </w:instrText>
        </w:r>
        <w:r>
          <w:fldChar w:fldCharType="separate"/>
        </w:r>
        <w:r>
          <w:t>12</w:t>
        </w:r>
        <w:r>
          <w:fldChar w:fldCharType="end"/>
        </w:r>
      </w:hyperlink>
    </w:p>
    <w:p>
      <w:pPr>
        <w:pStyle w:val="TOC2"/>
        <w:tabs>
          <w:tab w:val="right" w:leader="dot" w:pos="8306"/>
        </w:tabs>
      </w:pPr>
      <w:hyperlink w:anchor="_Toc25654" w:history="1">
        <w:r>
          <w:rPr>
            <w:rFonts w:ascii="仿宋" w:eastAsia="仿宋" w:hAnsi="仿宋" w:cs="仿宋" w:hint="eastAsia"/>
            <w:lang w:eastAsia="zh-CN"/>
          </w:rPr>
          <w:t>(二)、绩效评估方法</w:t>
        </w:r>
        <w:r>
          <w:tab/>
        </w:r>
        <w:r>
          <w:fldChar w:fldCharType="begin"/>
        </w:r>
        <w:r>
          <w:instrText xml:space="preserve"> PAGEREF _Toc25654 \h </w:instrText>
        </w:r>
        <w:r>
          <w:fldChar w:fldCharType="separate"/>
        </w:r>
        <w:r>
          <w:t>13</w:t>
        </w:r>
        <w:r>
          <w:fldChar w:fldCharType="end"/>
        </w:r>
      </w:hyperlink>
    </w:p>
    <w:p>
      <w:pPr>
        <w:pStyle w:val="TOC2"/>
        <w:tabs>
          <w:tab w:val="right" w:leader="dot" w:pos="8306"/>
        </w:tabs>
      </w:pPr>
      <w:hyperlink w:anchor="_Toc28078" w:history="1">
        <w:r>
          <w:rPr>
            <w:rFonts w:ascii="仿宋" w:eastAsia="仿宋" w:hAnsi="仿宋" w:cs="仿宋" w:hint="eastAsia"/>
            <w:lang w:eastAsia="zh-CN"/>
          </w:rPr>
          <w:t>(三)、绩效评估周期</w:t>
        </w:r>
        <w:r>
          <w:tab/>
        </w:r>
        <w:r>
          <w:fldChar w:fldCharType="begin"/>
        </w:r>
        <w:r>
          <w:instrText xml:space="preserve"> PAGEREF _Toc28078 \h </w:instrText>
        </w:r>
        <w:r>
          <w:fldChar w:fldCharType="separate"/>
        </w:r>
        <w:r>
          <w:t>14</w:t>
        </w:r>
        <w:r>
          <w:fldChar w:fldCharType="end"/>
        </w:r>
      </w:hyperlink>
    </w:p>
    <w:p>
      <w:pPr>
        <w:pStyle w:val="TOC1"/>
        <w:tabs>
          <w:tab w:val="right" w:leader="dot" w:pos="8306"/>
        </w:tabs>
      </w:pPr>
      <w:hyperlink w:anchor="_Toc2072" w:history="1">
        <w:r>
          <w:rPr>
            <w:rFonts w:ascii="仿宋" w:eastAsia="仿宋" w:hAnsi="仿宋" w:cs="仿宋" w:hint="eastAsia"/>
            <w:lang w:eastAsia="zh-CN"/>
          </w:rPr>
          <w:t>五、铲土运输机项目危机管理</w:t>
        </w:r>
        <w:r>
          <w:tab/>
        </w:r>
        <w:r>
          <w:fldChar w:fldCharType="begin"/>
        </w:r>
        <w:r>
          <w:instrText xml:space="preserve"> PAGEREF _Toc2072 \h </w:instrText>
        </w:r>
        <w:r>
          <w:fldChar w:fldCharType="separate"/>
        </w:r>
        <w:r>
          <w:t>15</w:t>
        </w:r>
        <w:r>
          <w:fldChar w:fldCharType="end"/>
        </w:r>
      </w:hyperlink>
    </w:p>
    <w:p>
      <w:pPr>
        <w:pStyle w:val="TOC2"/>
        <w:tabs>
          <w:tab w:val="right" w:leader="dot" w:pos="8306"/>
        </w:tabs>
      </w:pPr>
      <w:hyperlink w:anchor="_Toc14936" w:history="1">
        <w:r>
          <w:rPr>
            <w:rFonts w:ascii="仿宋" w:eastAsia="仿宋" w:hAnsi="仿宋" w:cs="仿宋" w:hint="eastAsia"/>
            <w:lang w:eastAsia="zh-CN"/>
          </w:rPr>
          <w:t>(一)、危机预警与识别</w:t>
        </w:r>
        <w:r>
          <w:tab/>
        </w:r>
        <w:r>
          <w:fldChar w:fldCharType="begin"/>
        </w:r>
        <w:r>
          <w:instrText xml:space="preserve"> PAGEREF _Toc14936 \h </w:instrText>
        </w:r>
        <w:r>
          <w:fldChar w:fldCharType="separate"/>
        </w:r>
        <w:r>
          <w:t>15</w:t>
        </w:r>
        <w:r>
          <w:fldChar w:fldCharType="end"/>
        </w:r>
      </w:hyperlink>
    </w:p>
    <w:p>
      <w:pPr>
        <w:pStyle w:val="TOC2"/>
        <w:tabs>
          <w:tab w:val="right" w:leader="dot" w:pos="8306"/>
        </w:tabs>
      </w:pPr>
      <w:hyperlink w:anchor="_Toc27982" w:history="1">
        <w:r>
          <w:rPr>
            <w:rFonts w:ascii="仿宋" w:eastAsia="仿宋" w:hAnsi="仿宋" w:cs="仿宋" w:hint="eastAsia"/>
            <w:lang w:eastAsia="zh-CN"/>
          </w:rPr>
          <w:t>(二)、危机应对与恢复</w:t>
        </w:r>
        <w:r>
          <w:tab/>
        </w:r>
        <w:r>
          <w:fldChar w:fldCharType="begin"/>
        </w:r>
        <w:r>
          <w:instrText xml:space="preserve"> PAGEREF _Toc27982 \h </w:instrText>
        </w:r>
        <w:r>
          <w:fldChar w:fldCharType="separate"/>
        </w:r>
        <w:r>
          <w:t>16</w:t>
        </w:r>
        <w:r>
          <w:fldChar w:fldCharType="end"/>
        </w:r>
      </w:hyperlink>
    </w:p>
    <w:p>
      <w:pPr>
        <w:pStyle w:val="TOC1"/>
        <w:tabs>
          <w:tab w:val="right" w:leader="dot" w:pos="8306"/>
        </w:tabs>
      </w:pPr>
      <w:hyperlink w:anchor="_Toc19642" w:history="1">
        <w:r>
          <w:rPr>
            <w:rFonts w:ascii="仿宋" w:eastAsia="仿宋" w:hAnsi="仿宋" w:cs="仿宋" w:hint="eastAsia"/>
            <w:lang w:eastAsia="zh-CN"/>
          </w:rPr>
          <w:t>六、产品规划分析</w:t>
        </w:r>
        <w:r>
          <w:tab/>
        </w:r>
        <w:r>
          <w:fldChar w:fldCharType="begin"/>
        </w:r>
        <w:r>
          <w:instrText xml:space="preserve"> PAGEREF _Toc19642 \h </w:instrText>
        </w:r>
        <w:r>
          <w:fldChar w:fldCharType="separate"/>
        </w:r>
        <w:r>
          <w:t>17</w:t>
        </w:r>
        <w:r>
          <w:fldChar w:fldCharType="end"/>
        </w:r>
      </w:hyperlink>
    </w:p>
    <w:p>
      <w:pPr>
        <w:pStyle w:val="TOC2"/>
        <w:tabs>
          <w:tab w:val="right" w:leader="dot" w:pos="8306"/>
        </w:tabs>
      </w:pPr>
      <w:hyperlink w:anchor="_Toc1345" w:history="1">
        <w:r>
          <w:rPr>
            <w:rFonts w:ascii="仿宋" w:eastAsia="仿宋" w:hAnsi="仿宋" w:cs="仿宋" w:hint="eastAsia"/>
            <w:lang w:eastAsia="zh-CN"/>
          </w:rPr>
          <w:t>(一)、产品规划</w:t>
        </w:r>
        <w:r>
          <w:tab/>
        </w:r>
        <w:r>
          <w:fldChar w:fldCharType="begin"/>
        </w:r>
        <w:r>
          <w:instrText xml:space="preserve"> PAGEREF _Toc1345 \h </w:instrText>
        </w:r>
        <w:r>
          <w:fldChar w:fldCharType="separate"/>
        </w:r>
        <w:r>
          <w:t>17</w:t>
        </w:r>
        <w:r>
          <w:fldChar w:fldCharType="end"/>
        </w:r>
      </w:hyperlink>
    </w:p>
    <w:p>
      <w:pPr>
        <w:pStyle w:val="TOC2"/>
        <w:tabs>
          <w:tab w:val="right" w:leader="dot" w:pos="8306"/>
        </w:tabs>
      </w:pPr>
      <w:hyperlink w:anchor="_Toc22584" w:history="1">
        <w:r>
          <w:rPr>
            <w:rFonts w:ascii="仿宋" w:eastAsia="仿宋" w:hAnsi="仿宋" w:cs="仿宋" w:hint="eastAsia"/>
            <w:lang w:eastAsia="zh-CN"/>
          </w:rPr>
          <w:t>(二)、建设规模</w:t>
        </w:r>
        <w:r>
          <w:tab/>
        </w:r>
        <w:r>
          <w:fldChar w:fldCharType="begin"/>
        </w:r>
        <w:r>
          <w:instrText xml:space="preserve"> PAGEREF _Toc22584 \h </w:instrText>
        </w:r>
        <w:r>
          <w:fldChar w:fldCharType="separate"/>
        </w:r>
        <w:r>
          <w:t>18</w:t>
        </w:r>
        <w:r>
          <w:fldChar w:fldCharType="end"/>
        </w:r>
      </w:hyperlink>
    </w:p>
    <w:p>
      <w:pPr>
        <w:pStyle w:val="TOC1"/>
        <w:tabs>
          <w:tab w:val="right" w:leader="dot" w:pos="8306"/>
        </w:tabs>
      </w:pPr>
      <w:hyperlink w:anchor="_Toc9949" w:history="1">
        <w:r>
          <w:rPr>
            <w:rFonts w:ascii="仿宋" w:eastAsia="仿宋" w:hAnsi="仿宋" w:cs="仿宋" w:hint="eastAsia"/>
            <w:lang w:eastAsia="zh-CN"/>
          </w:rPr>
          <w:t>七、铲土运输机项目人力资源管理</w:t>
        </w:r>
        <w:r>
          <w:tab/>
        </w:r>
        <w:r>
          <w:fldChar w:fldCharType="begin"/>
        </w:r>
        <w:r>
          <w:instrText xml:space="preserve"> PAGEREF _Toc9949 \h </w:instrText>
        </w:r>
        <w:r>
          <w:fldChar w:fldCharType="separate"/>
        </w:r>
        <w:r>
          <w:t>19</w:t>
        </w:r>
        <w:r>
          <w:fldChar w:fldCharType="end"/>
        </w:r>
      </w:hyperlink>
    </w:p>
    <w:p>
      <w:pPr>
        <w:pStyle w:val="TOC2"/>
        <w:tabs>
          <w:tab w:val="right" w:leader="dot" w:pos="8306"/>
        </w:tabs>
      </w:pPr>
      <w:hyperlink w:anchor="_Toc27848" w:history="1">
        <w:r>
          <w:rPr>
            <w:rFonts w:ascii="仿宋" w:eastAsia="仿宋" w:hAnsi="仿宋" w:cs="仿宋" w:hint="eastAsia"/>
            <w:lang w:eastAsia="zh-CN"/>
          </w:rPr>
          <w:t>(一)、建立健全的预算管理制度</w:t>
        </w:r>
        <w:r>
          <w:tab/>
        </w:r>
        <w:r>
          <w:fldChar w:fldCharType="begin"/>
        </w:r>
        <w:r>
          <w:instrText xml:space="preserve"> PAGEREF _Toc27848 \h </w:instrText>
        </w:r>
        <w:r>
          <w:fldChar w:fldCharType="separate"/>
        </w:r>
        <w:r>
          <w:t>19</w:t>
        </w:r>
        <w:r>
          <w:fldChar w:fldCharType="end"/>
        </w:r>
      </w:hyperlink>
    </w:p>
    <w:p>
      <w:pPr>
        <w:pStyle w:val="TOC2"/>
        <w:tabs>
          <w:tab w:val="right" w:leader="dot" w:pos="8306"/>
        </w:tabs>
      </w:pPr>
      <w:hyperlink w:anchor="_Toc11305" w:history="1">
        <w:r>
          <w:rPr>
            <w:rFonts w:ascii="仿宋" w:eastAsia="仿宋" w:hAnsi="仿宋" w:cs="仿宋" w:hint="eastAsia"/>
            <w:lang w:eastAsia="zh-CN"/>
          </w:rPr>
          <w:t>(二)、加强资金流动监控</w:t>
        </w:r>
        <w:r>
          <w:tab/>
        </w:r>
        <w:r>
          <w:fldChar w:fldCharType="begin"/>
        </w:r>
        <w:r>
          <w:instrText xml:space="preserve"> PAGEREF _Toc11305 \h </w:instrText>
        </w:r>
        <w:r>
          <w:fldChar w:fldCharType="separate"/>
        </w:r>
        <w:r>
          <w:t>21</w:t>
        </w:r>
        <w:r>
          <w:fldChar w:fldCharType="end"/>
        </w:r>
      </w:hyperlink>
    </w:p>
    <w:p>
      <w:pPr>
        <w:pStyle w:val="TOC2"/>
        <w:tabs>
          <w:tab w:val="right" w:leader="dot" w:pos="8306"/>
        </w:tabs>
      </w:pPr>
      <w:hyperlink w:anchor="_Toc1679" w:history="1">
        <w:r>
          <w:rPr>
            <w:rFonts w:ascii="仿宋" w:eastAsia="仿宋" w:hAnsi="仿宋" w:cs="仿宋" w:hint="eastAsia"/>
            <w:lang w:eastAsia="zh-CN"/>
          </w:rPr>
          <w:t>(三)、制定完善的风险控制机制</w:t>
        </w:r>
        <w:r>
          <w:tab/>
        </w:r>
        <w:r>
          <w:fldChar w:fldCharType="begin"/>
        </w:r>
        <w:r>
          <w:instrText xml:space="preserve"> PAGEREF _Toc1679 \h </w:instrText>
        </w:r>
        <w:r>
          <w:fldChar w:fldCharType="separate"/>
        </w:r>
        <w:r>
          <w:t>22</w:t>
        </w:r>
        <w:r>
          <w:fldChar w:fldCharType="end"/>
        </w:r>
      </w:hyperlink>
    </w:p>
    <w:p>
      <w:pPr>
        <w:pStyle w:val="TOC2"/>
        <w:tabs>
          <w:tab w:val="right" w:leader="dot" w:pos="8306"/>
        </w:tabs>
      </w:pPr>
      <w:hyperlink w:anchor="_Toc2545" w:history="1">
        <w:r>
          <w:rPr>
            <w:rFonts w:ascii="仿宋" w:eastAsia="仿宋" w:hAnsi="仿宋" w:cs="仿宋" w:hint="eastAsia"/>
            <w:lang w:eastAsia="zh-CN"/>
          </w:rPr>
          <w:t>(四)、优化成本管理</w:t>
        </w:r>
        <w:r>
          <w:tab/>
        </w:r>
        <w:r>
          <w:fldChar w:fldCharType="begin"/>
        </w:r>
        <w:r>
          <w:instrText xml:space="preserve"> PAGEREF _Toc2545 \h </w:instrText>
        </w:r>
        <w:r>
          <w:fldChar w:fldCharType="separate"/>
        </w:r>
        <w:r>
          <w:t>23</w:t>
        </w:r>
        <w:r>
          <w:fldChar w:fldCharType="end"/>
        </w:r>
      </w:hyperlink>
    </w:p>
    <w:p>
      <w:pPr>
        <w:pStyle w:val="TOC1"/>
        <w:tabs>
          <w:tab w:val="right" w:leader="dot" w:pos="8306"/>
        </w:tabs>
      </w:pPr>
      <w:hyperlink w:anchor="_Toc29566" w:history="1">
        <w:r>
          <w:rPr>
            <w:rFonts w:ascii="仿宋" w:eastAsia="仿宋" w:hAnsi="仿宋" w:cs="仿宋" w:hint="eastAsia"/>
            <w:lang w:eastAsia="zh-CN"/>
          </w:rPr>
          <w:t>八、铲土运输机项目投资规划</w:t>
        </w:r>
        <w:r>
          <w:tab/>
        </w:r>
        <w:r>
          <w:fldChar w:fldCharType="begin"/>
        </w:r>
        <w:r>
          <w:instrText xml:space="preserve"> PAGEREF _Toc29566 \h </w:instrText>
        </w:r>
        <w:r>
          <w:fldChar w:fldCharType="separate"/>
        </w:r>
        <w:r>
          <w:t>25</w:t>
        </w:r>
        <w:r>
          <w:fldChar w:fldCharType="end"/>
        </w:r>
      </w:hyperlink>
    </w:p>
    <w:p>
      <w:pPr>
        <w:pStyle w:val="TOC2"/>
        <w:tabs>
          <w:tab w:val="right" w:leader="dot" w:pos="8306"/>
        </w:tabs>
      </w:pPr>
      <w:hyperlink w:anchor="_Toc6507" w:history="1">
        <w:r>
          <w:rPr>
            <w:rFonts w:ascii="仿宋" w:eastAsia="仿宋" w:hAnsi="仿宋" w:cs="仿宋" w:hint="eastAsia"/>
            <w:lang w:eastAsia="zh-CN"/>
          </w:rPr>
          <w:t>(一)、铲土运输机项目总投资估算</w:t>
        </w:r>
        <w:r>
          <w:tab/>
        </w:r>
        <w:r>
          <w:fldChar w:fldCharType="begin"/>
        </w:r>
        <w:r>
          <w:instrText xml:space="preserve"> PAGEREF _Toc6507 \h </w:instrText>
        </w:r>
        <w:r>
          <w:fldChar w:fldCharType="separate"/>
        </w:r>
        <w:r>
          <w:t>25</w:t>
        </w:r>
        <w:r>
          <w:fldChar w:fldCharType="end"/>
        </w:r>
      </w:hyperlink>
    </w:p>
    <w:p>
      <w:pPr>
        <w:pStyle w:val="TOC2"/>
        <w:tabs>
          <w:tab w:val="right" w:leader="dot" w:pos="8306"/>
        </w:tabs>
      </w:pPr>
      <w:hyperlink w:anchor="_Toc1749" w:history="1">
        <w:r>
          <w:rPr>
            <w:rFonts w:ascii="仿宋" w:eastAsia="仿宋" w:hAnsi="仿宋" w:cs="仿宋" w:hint="eastAsia"/>
            <w:lang w:eastAsia="zh-CN"/>
          </w:rPr>
          <w:t>(二)、资金筹措</w:t>
        </w:r>
        <w:r>
          <w:tab/>
        </w:r>
        <w:r>
          <w:fldChar w:fldCharType="begin"/>
        </w:r>
        <w:r>
          <w:instrText xml:space="preserve"> PAGEREF _Toc1749 \h </w:instrText>
        </w:r>
        <w:r>
          <w:fldChar w:fldCharType="separate"/>
        </w:r>
        <w:r>
          <w:t>26</w:t>
        </w:r>
        <w:r>
          <w:fldChar w:fldCharType="end"/>
        </w:r>
      </w:hyperlink>
    </w:p>
    <w:p>
      <w:pPr>
        <w:pStyle w:val="TOC1"/>
        <w:tabs>
          <w:tab w:val="right" w:leader="dot" w:pos="8306"/>
        </w:tabs>
      </w:pPr>
      <w:hyperlink w:anchor="_Toc19509" w:history="1">
        <w:r>
          <w:rPr>
            <w:rFonts w:ascii="仿宋" w:eastAsia="仿宋" w:hAnsi="仿宋" w:cs="仿宋" w:hint="eastAsia"/>
            <w:lang w:eastAsia="zh-CN"/>
          </w:rPr>
          <w:t>九、铲土运输机项目经营效益</w:t>
        </w:r>
        <w:r>
          <w:tab/>
        </w:r>
        <w:r>
          <w:fldChar w:fldCharType="begin"/>
        </w:r>
        <w:r>
          <w:instrText xml:space="preserve"> PAGEREF _Toc19509 \h </w:instrText>
        </w:r>
        <w:r>
          <w:fldChar w:fldCharType="separate"/>
        </w:r>
        <w:r>
          <w:t>27</w:t>
        </w:r>
        <w:r>
          <w:fldChar w:fldCharType="end"/>
        </w:r>
      </w:hyperlink>
    </w:p>
    <w:p>
      <w:pPr>
        <w:pStyle w:val="TOC2"/>
        <w:tabs>
          <w:tab w:val="right" w:leader="dot" w:pos="8306"/>
        </w:tabs>
      </w:pPr>
      <w:hyperlink w:anchor="_Toc4527" w:history="1">
        <w:r>
          <w:rPr>
            <w:rFonts w:ascii="仿宋" w:eastAsia="仿宋" w:hAnsi="仿宋" w:cs="仿宋" w:hint="eastAsia"/>
            <w:lang w:eastAsia="zh-CN"/>
          </w:rPr>
          <w:t>(一)、经济评价财务测算</w:t>
        </w:r>
        <w:r>
          <w:tab/>
        </w:r>
        <w:r>
          <w:fldChar w:fldCharType="begin"/>
        </w:r>
        <w:r>
          <w:instrText xml:space="preserve"> PAGEREF _Toc4527 \h </w:instrText>
        </w:r>
        <w:r>
          <w:fldChar w:fldCharType="separate"/>
        </w:r>
        <w:r>
          <w:t>27</w:t>
        </w:r>
        <w:r>
          <w:fldChar w:fldCharType="end"/>
        </w:r>
      </w:hyperlink>
    </w:p>
    <w:p>
      <w:pPr>
        <w:pStyle w:val="TOC2"/>
        <w:tabs>
          <w:tab w:val="right" w:leader="dot" w:pos="8306"/>
        </w:tabs>
      </w:pPr>
      <w:hyperlink w:anchor="_Toc1317" w:history="1">
        <w:r>
          <w:rPr>
            <w:rFonts w:ascii="仿宋" w:eastAsia="仿宋" w:hAnsi="仿宋" w:cs="仿宋" w:hint="eastAsia"/>
            <w:lang w:eastAsia="zh-CN"/>
          </w:rPr>
          <w:t>(二)、铲土运输机项目盈利能力分析</w:t>
        </w:r>
        <w:r>
          <w:tab/>
        </w:r>
        <w:r>
          <w:fldChar w:fldCharType="begin"/>
        </w:r>
        <w:r>
          <w:instrText xml:space="preserve"> PAGEREF _Toc1317 \h </w:instrText>
        </w:r>
        <w:r>
          <w:fldChar w:fldCharType="separate"/>
        </w:r>
        <w:r>
          <w:t>28</w:t>
        </w:r>
        <w:r>
          <w:fldChar w:fldCharType="end"/>
        </w:r>
      </w:hyperlink>
    </w:p>
    <w:p>
      <w:pPr>
        <w:pStyle w:val="TOC1"/>
        <w:tabs>
          <w:tab w:val="right" w:leader="dot" w:pos="8306"/>
        </w:tabs>
      </w:pPr>
      <w:hyperlink w:anchor="_Toc4359" w:history="1">
        <w:r>
          <w:rPr>
            <w:rFonts w:ascii="仿宋" w:eastAsia="仿宋" w:hAnsi="仿宋" w:cs="仿宋" w:hint="eastAsia"/>
            <w:lang w:eastAsia="zh-CN"/>
          </w:rPr>
          <w:t>十、铲土运输机项目环境影响分析</w:t>
        </w:r>
        <w:r>
          <w:tab/>
        </w:r>
        <w:r>
          <w:fldChar w:fldCharType="begin"/>
        </w:r>
        <w:r>
          <w:instrText xml:space="preserve"> PAGEREF _Toc4359 \h </w:instrText>
        </w:r>
        <w:r>
          <w:fldChar w:fldCharType="separate"/>
        </w:r>
        <w:r>
          <w:t>29</w:t>
        </w:r>
        <w:r>
          <w:fldChar w:fldCharType="end"/>
        </w:r>
      </w:hyperlink>
    </w:p>
    <w:p>
      <w:pPr>
        <w:pStyle w:val="TOC2"/>
        <w:tabs>
          <w:tab w:val="right" w:leader="dot" w:pos="8306"/>
        </w:tabs>
      </w:pPr>
      <w:hyperlink w:anchor="_Toc25795" w:history="1">
        <w:r>
          <w:rPr>
            <w:rFonts w:ascii="仿宋" w:eastAsia="仿宋" w:hAnsi="仿宋" w:cs="仿宋" w:hint="eastAsia"/>
            <w:lang w:eastAsia="zh-CN"/>
          </w:rPr>
          <w:t>(一)、建设区域环境质量现状</w:t>
        </w:r>
        <w:r>
          <w:tab/>
        </w:r>
        <w:r>
          <w:fldChar w:fldCharType="begin"/>
        </w:r>
        <w:r>
          <w:instrText xml:space="preserve"> PAGEREF _Toc25795 \h </w:instrText>
        </w:r>
        <w:r>
          <w:fldChar w:fldCharType="separate"/>
        </w:r>
        <w:r>
          <w:t>29</w:t>
        </w:r>
        <w:r>
          <w:fldChar w:fldCharType="end"/>
        </w:r>
      </w:hyperlink>
    </w:p>
    <w:p>
      <w:pPr>
        <w:pStyle w:val="TOC2"/>
        <w:tabs>
          <w:tab w:val="right" w:leader="dot" w:pos="8306"/>
        </w:tabs>
      </w:pPr>
      <w:hyperlink w:anchor="_Toc17626" w:history="1">
        <w:r>
          <w:rPr>
            <w:rFonts w:ascii="仿宋" w:eastAsia="仿宋" w:hAnsi="仿宋" w:cs="仿宋" w:hint="eastAsia"/>
            <w:lang w:eastAsia="zh-CN"/>
          </w:rPr>
          <w:t>(二)、建设期环境保护</w:t>
        </w:r>
        <w:r>
          <w:tab/>
        </w:r>
        <w:r>
          <w:fldChar w:fldCharType="begin"/>
        </w:r>
        <w:r>
          <w:instrText xml:space="preserve"> PAGEREF _Toc17626 \h </w:instrText>
        </w:r>
        <w:r>
          <w:fldChar w:fldCharType="separate"/>
        </w:r>
        <w:r>
          <w:t>30</w:t>
        </w:r>
        <w:r>
          <w:fldChar w:fldCharType="end"/>
        </w:r>
      </w:hyperlink>
    </w:p>
    <w:p>
      <w:pPr>
        <w:pStyle w:val="TOC2"/>
        <w:tabs>
          <w:tab w:val="right" w:leader="dot" w:pos="8306"/>
        </w:tabs>
      </w:pPr>
      <w:hyperlink w:anchor="_Toc3684" w:history="1">
        <w:r>
          <w:rPr>
            <w:rFonts w:ascii="仿宋" w:eastAsia="仿宋" w:hAnsi="仿宋" w:cs="仿宋" w:hint="eastAsia"/>
            <w:lang w:eastAsia="zh-CN"/>
          </w:rPr>
          <w:t>(三)、运营期环境保护</w:t>
        </w:r>
        <w:r>
          <w:tab/>
        </w:r>
        <w:r>
          <w:fldChar w:fldCharType="begin"/>
        </w:r>
        <w:r>
          <w:instrText xml:space="preserve"> PAGEREF _Toc3684 \h </w:instrText>
        </w:r>
        <w:r>
          <w:fldChar w:fldCharType="separate"/>
        </w:r>
        <w:r>
          <w:t>31</w:t>
        </w:r>
        <w:r>
          <w:fldChar w:fldCharType="end"/>
        </w:r>
      </w:hyperlink>
    </w:p>
    <w:p>
      <w:pPr>
        <w:pStyle w:val="TOC2"/>
        <w:tabs>
          <w:tab w:val="right" w:leader="dot" w:pos="8306"/>
        </w:tabs>
      </w:pPr>
      <w:hyperlink w:anchor="_Toc16714" w:history="1">
        <w:r>
          <w:rPr>
            <w:rFonts w:ascii="仿宋" w:eastAsia="仿宋" w:hAnsi="仿宋" w:cs="仿宋" w:hint="eastAsia"/>
            <w:lang w:eastAsia="zh-CN"/>
          </w:rPr>
          <w:t>(四)、铲土运输机项目建设对区域经济的影响</w:t>
        </w:r>
        <w:r>
          <w:tab/>
        </w:r>
        <w:r>
          <w:fldChar w:fldCharType="begin"/>
        </w:r>
        <w:r>
          <w:instrText xml:space="preserve"> PAGEREF _Toc16714 \h </w:instrText>
        </w:r>
        <w:r>
          <w:fldChar w:fldCharType="separate"/>
        </w:r>
        <w:r>
          <w:t>33</w:t>
        </w:r>
        <w:r>
          <w:fldChar w:fldCharType="end"/>
        </w:r>
      </w:hyperlink>
    </w:p>
    <w:p>
      <w:pPr>
        <w:pStyle w:val="TOC2"/>
        <w:tabs>
          <w:tab w:val="right" w:leader="dot" w:pos="8306"/>
        </w:tabs>
      </w:pPr>
      <w:hyperlink w:anchor="_Toc21306" w:history="1">
        <w:r>
          <w:rPr>
            <w:rFonts w:ascii="仿宋" w:eastAsia="仿宋" w:hAnsi="仿宋" w:cs="仿宋" w:hint="eastAsia"/>
            <w:lang w:eastAsia="zh-CN"/>
          </w:rPr>
          <w:t>(五)、废弃物处理</w:t>
        </w:r>
        <w:r>
          <w:tab/>
        </w:r>
        <w:r>
          <w:fldChar w:fldCharType="begin"/>
        </w:r>
        <w:r>
          <w:instrText xml:space="preserve"> PAGEREF _Toc21306 \h </w:instrText>
        </w:r>
        <w:r>
          <w:fldChar w:fldCharType="separate"/>
        </w:r>
        <w:r>
          <w:t>35</w:t>
        </w:r>
        <w:r>
          <w:fldChar w:fldCharType="end"/>
        </w:r>
      </w:hyperlink>
    </w:p>
    <w:p>
      <w:pPr>
        <w:pStyle w:val="TOC2"/>
        <w:tabs>
          <w:tab w:val="right" w:leader="dot" w:pos="8306"/>
        </w:tabs>
      </w:pPr>
      <w:hyperlink w:anchor="_Toc20979" w:history="1">
        <w:r>
          <w:rPr>
            <w:rFonts w:ascii="仿宋" w:eastAsia="仿宋" w:hAnsi="仿宋" w:cs="仿宋" w:hint="eastAsia"/>
            <w:lang w:eastAsia="zh-CN"/>
          </w:rPr>
          <w:t>(六)、特殊环境影响分析</w:t>
        </w:r>
        <w:r>
          <w:tab/>
        </w:r>
        <w:r>
          <w:fldChar w:fldCharType="begin"/>
        </w:r>
        <w:r>
          <w:instrText xml:space="preserve"> PAGEREF _Toc20979 \h </w:instrText>
        </w:r>
        <w:r>
          <w:fldChar w:fldCharType="separate"/>
        </w:r>
        <w:r>
          <w:t>36</w:t>
        </w:r>
        <w:r>
          <w:fldChar w:fldCharType="end"/>
        </w:r>
      </w:hyperlink>
    </w:p>
    <w:p>
      <w:pPr>
        <w:pStyle w:val="TOC2"/>
        <w:tabs>
          <w:tab w:val="right" w:leader="dot" w:pos="8306"/>
        </w:tabs>
      </w:pPr>
      <w:hyperlink w:anchor="_Toc23260" w:history="1">
        <w:r>
          <w:rPr>
            <w:rFonts w:ascii="仿宋" w:eastAsia="仿宋" w:hAnsi="仿宋" w:cs="仿宋" w:hint="eastAsia"/>
            <w:lang w:eastAsia="zh-CN"/>
          </w:rPr>
          <w:t>(七)、清洁生产</w:t>
        </w:r>
        <w:r>
          <w:tab/>
        </w:r>
        <w:r>
          <w:fldChar w:fldCharType="begin"/>
        </w:r>
        <w:r>
          <w:instrText xml:space="preserve"> PAGEREF _Toc23260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 w:history="1">
        <w:r>
          <w:rPr>
            <w:rFonts w:ascii="仿宋" w:eastAsia="仿宋" w:hAnsi="仿宋" w:cs="仿宋" w:hint="eastAsia"/>
            <w:lang w:eastAsia="zh-CN"/>
          </w:rPr>
          <w:t>(八)、环境保护综合评价</w:t>
        </w:r>
        <w:r>
          <w:tab/>
        </w:r>
        <w:r>
          <w:fldChar w:fldCharType="begin"/>
        </w:r>
        <w:r>
          <w:instrText xml:space="preserve"> PAGEREF _Toc2258 \h </w:instrText>
        </w:r>
        <w:r>
          <w:fldChar w:fldCharType="separate"/>
        </w:r>
        <w:r>
          <w:t>38</w:t>
        </w:r>
        <w:r>
          <w:fldChar w:fldCharType="end"/>
        </w:r>
      </w:hyperlink>
    </w:p>
    <w:p>
      <w:pPr>
        <w:pStyle w:val="TOC1"/>
        <w:tabs>
          <w:tab w:val="right" w:leader="dot" w:pos="8306"/>
        </w:tabs>
      </w:pPr>
      <w:hyperlink w:anchor="_Toc23824" w:history="1">
        <w:r>
          <w:rPr>
            <w:rFonts w:ascii="仿宋" w:eastAsia="仿宋" w:hAnsi="仿宋" w:cs="仿宋" w:hint="eastAsia"/>
            <w:lang w:eastAsia="zh-CN"/>
          </w:rPr>
          <w:t>十一、铲土运输机项目创新与研发</w:t>
        </w:r>
        <w:r>
          <w:tab/>
        </w:r>
        <w:r>
          <w:fldChar w:fldCharType="begin"/>
        </w:r>
        <w:r>
          <w:instrText xml:space="preserve"> PAGEREF _Toc23824 \h </w:instrText>
        </w:r>
        <w:r>
          <w:fldChar w:fldCharType="separate"/>
        </w:r>
        <w:r>
          <w:t>39</w:t>
        </w:r>
        <w:r>
          <w:fldChar w:fldCharType="end"/>
        </w:r>
      </w:hyperlink>
    </w:p>
    <w:p>
      <w:pPr>
        <w:pStyle w:val="TOC2"/>
        <w:tabs>
          <w:tab w:val="right" w:leader="dot" w:pos="8306"/>
        </w:tabs>
      </w:pPr>
      <w:hyperlink w:anchor="_Toc23910" w:history="1">
        <w:r>
          <w:rPr>
            <w:rFonts w:ascii="仿宋" w:eastAsia="仿宋" w:hAnsi="仿宋" w:cs="仿宋" w:hint="eastAsia"/>
            <w:lang w:eastAsia="zh-CN"/>
          </w:rPr>
          <w:t>(一)、创新策略与方向</w:t>
        </w:r>
        <w:r>
          <w:tab/>
        </w:r>
        <w:r>
          <w:fldChar w:fldCharType="begin"/>
        </w:r>
        <w:r>
          <w:instrText xml:space="preserve"> PAGEREF _Toc23910 \h </w:instrText>
        </w:r>
        <w:r>
          <w:fldChar w:fldCharType="separate"/>
        </w:r>
        <w:r>
          <w:t>39</w:t>
        </w:r>
        <w:r>
          <w:fldChar w:fldCharType="end"/>
        </w:r>
      </w:hyperlink>
    </w:p>
    <w:p>
      <w:pPr>
        <w:pStyle w:val="TOC2"/>
        <w:tabs>
          <w:tab w:val="right" w:leader="dot" w:pos="8306"/>
        </w:tabs>
      </w:pPr>
      <w:hyperlink w:anchor="_Toc24285" w:history="1">
        <w:r>
          <w:rPr>
            <w:rFonts w:ascii="仿宋" w:eastAsia="仿宋" w:hAnsi="仿宋" w:cs="仿宋" w:hint="eastAsia"/>
            <w:lang w:eastAsia="zh-CN"/>
          </w:rPr>
          <w:t>(二)、研发规划与投入</w:t>
        </w:r>
        <w:r>
          <w:tab/>
        </w:r>
        <w:r>
          <w:fldChar w:fldCharType="begin"/>
        </w:r>
        <w:r>
          <w:instrText xml:space="preserve"> PAGEREF _Toc24285 \h </w:instrText>
        </w:r>
        <w:r>
          <w:fldChar w:fldCharType="separate"/>
        </w:r>
        <w:r>
          <w:t>41</w:t>
        </w:r>
        <w:r>
          <w:fldChar w:fldCharType="end"/>
        </w:r>
      </w:hyperlink>
    </w:p>
    <w:p>
      <w:pPr>
        <w:pStyle w:val="TOC1"/>
        <w:tabs>
          <w:tab w:val="right" w:leader="dot" w:pos="8306"/>
        </w:tabs>
      </w:pPr>
      <w:hyperlink w:anchor="_Toc9730" w:history="1">
        <w:r>
          <w:rPr>
            <w:rFonts w:ascii="仿宋" w:eastAsia="仿宋" w:hAnsi="仿宋" w:cs="仿宋" w:hint="eastAsia"/>
            <w:lang w:eastAsia="zh-CN"/>
          </w:rPr>
          <w:t>十二、铲土运输机项目计划安排</w:t>
        </w:r>
        <w:r>
          <w:tab/>
        </w:r>
        <w:r>
          <w:fldChar w:fldCharType="begin"/>
        </w:r>
        <w:r>
          <w:instrText xml:space="preserve"> PAGEREF _Toc9730 \h </w:instrText>
        </w:r>
        <w:r>
          <w:fldChar w:fldCharType="separate"/>
        </w:r>
        <w:r>
          <w:t>42</w:t>
        </w:r>
        <w:r>
          <w:fldChar w:fldCharType="end"/>
        </w:r>
      </w:hyperlink>
    </w:p>
    <w:p>
      <w:pPr>
        <w:pStyle w:val="TOC2"/>
        <w:tabs>
          <w:tab w:val="right" w:leader="dot" w:pos="8306"/>
        </w:tabs>
      </w:pPr>
      <w:hyperlink w:anchor="_Toc13610" w:history="1">
        <w:r>
          <w:rPr>
            <w:rFonts w:ascii="仿宋" w:eastAsia="仿宋" w:hAnsi="仿宋" w:cs="仿宋" w:hint="eastAsia"/>
            <w:lang w:eastAsia="zh-CN"/>
          </w:rPr>
          <w:t>(一)、建设周期</w:t>
        </w:r>
        <w:r>
          <w:tab/>
        </w:r>
        <w:r>
          <w:fldChar w:fldCharType="begin"/>
        </w:r>
        <w:r>
          <w:instrText xml:space="preserve"> PAGEREF _Toc13610 \h </w:instrText>
        </w:r>
        <w:r>
          <w:fldChar w:fldCharType="separate"/>
        </w:r>
        <w:r>
          <w:t>42</w:t>
        </w:r>
        <w:r>
          <w:fldChar w:fldCharType="end"/>
        </w:r>
      </w:hyperlink>
    </w:p>
    <w:p>
      <w:pPr>
        <w:pStyle w:val="TOC2"/>
        <w:tabs>
          <w:tab w:val="right" w:leader="dot" w:pos="8306"/>
        </w:tabs>
      </w:pPr>
      <w:hyperlink w:anchor="_Toc17498" w:history="1">
        <w:r>
          <w:rPr>
            <w:rFonts w:ascii="仿宋" w:eastAsia="仿宋" w:hAnsi="仿宋" w:cs="仿宋" w:hint="eastAsia"/>
            <w:lang w:eastAsia="zh-CN"/>
          </w:rPr>
          <w:t>(二)、建设进度</w:t>
        </w:r>
        <w:r>
          <w:tab/>
        </w:r>
        <w:r>
          <w:fldChar w:fldCharType="begin"/>
        </w:r>
        <w:r>
          <w:instrText xml:space="preserve"> PAGEREF _Toc17498 \h </w:instrText>
        </w:r>
        <w:r>
          <w:fldChar w:fldCharType="separate"/>
        </w:r>
        <w:r>
          <w:t>43</w:t>
        </w:r>
        <w:r>
          <w:fldChar w:fldCharType="end"/>
        </w:r>
      </w:hyperlink>
    </w:p>
    <w:p>
      <w:pPr>
        <w:pStyle w:val="TOC2"/>
        <w:tabs>
          <w:tab w:val="right" w:leader="dot" w:pos="8306"/>
        </w:tabs>
      </w:pPr>
      <w:hyperlink w:anchor="_Toc24962" w:history="1">
        <w:r>
          <w:rPr>
            <w:rFonts w:ascii="仿宋" w:eastAsia="仿宋" w:hAnsi="仿宋" w:cs="仿宋" w:hint="eastAsia"/>
            <w:lang w:eastAsia="zh-CN"/>
          </w:rPr>
          <w:t>(三)、进度安排注意事项</w:t>
        </w:r>
        <w:r>
          <w:tab/>
        </w:r>
        <w:r>
          <w:fldChar w:fldCharType="begin"/>
        </w:r>
        <w:r>
          <w:instrText xml:space="preserve"> PAGEREF _Toc24962 \h </w:instrText>
        </w:r>
        <w:r>
          <w:fldChar w:fldCharType="separate"/>
        </w:r>
        <w:r>
          <w:t>44</w:t>
        </w:r>
        <w:r>
          <w:fldChar w:fldCharType="end"/>
        </w:r>
      </w:hyperlink>
    </w:p>
    <w:p>
      <w:pPr>
        <w:pStyle w:val="TOC2"/>
        <w:tabs>
          <w:tab w:val="right" w:leader="dot" w:pos="8306"/>
        </w:tabs>
      </w:pPr>
      <w:hyperlink w:anchor="_Toc26580" w:history="1">
        <w:r>
          <w:rPr>
            <w:rFonts w:ascii="仿宋" w:eastAsia="仿宋" w:hAnsi="仿宋" w:cs="仿宋" w:hint="eastAsia"/>
            <w:lang w:eastAsia="zh-CN"/>
          </w:rPr>
          <w:t>(四)、人力资源配置</w:t>
        </w:r>
        <w:r>
          <w:tab/>
        </w:r>
        <w:r>
          <w:fldChar w:fldCharType="begin"/>
        </w:r>
        <w:r>
          <w:instrText xml:space="preserve"> PAGEREF _Toc26580 \h </w:instrText>
        </w:r>
        <w:r>
          <w:fldChar w:fldCharType="separate"/>
        </w:r>
        <w:r>
          <w:t>46</w:t>
        </w:r>
        <w:r>
          <w:fldChar w:fldCharType="end"/>
        </w:r>
      </w:hyperlink>
    </w:p>
    <w:p>
      <w:pPr>
        <w:pStyle w:val="TOC1"/>
        <w:tabs>
          <w:tab w:val="right" w:leader="dot" w:pos="8306"/>
        </w:tabs>
      </w:pPr>
      <w:hyperlink w:anchor="_Toc16810" w:history="1">
        <w:r>
          <w:rPr>
            <w:rFonts w:ascii="仿宋" w:eastAsia="仿宋" w:hAnsi="仿宋" w:cs="仿宋" w:hint="eastAsia"/>
            <w:lang w:eastAsia="zh-CN"/>
          </w:rPr>
          <w:t>十三、营销与推广策略</w:t>
        </w:r>
        <w:r>
          <w:tab/>
        </w:r>
        <w:r>
          <w:fldChar w:fldCharType="begin"/>
        </w:r>
        <w:r>
          <w:instrText xml:space="preserve"> PAGEREF _Toc16810 \h </w:instrText>
        </w:r>
        <w:r>
          <w:fldChar w:fldCharType="separate"/>
        </w:r>
        <w:r>
          <w:t>47</w:t>
        </w:r>
        <w:r>
          <w:fldChar w:fldCharType="end"/>
        </w:r>
      </w:hyperlink>
    </w:p>
    <w:p>
      <w:pPr>
        <w:pStyle w:val="TOC2"/>
        <w:tabs>
          <w:tab w:val="right" w:leader="dot" w:pos="8306"/>
        </w:tabs>
      </w:pPr>
      <w:hyperlink w:anchor="_Toc6962" w:history="1">
        <w:r>
          <w:rPr>
            <w:rFonts w:ascii="仿宋" w:eastAsia="仿宋" w:hAnsi="仿宋" w:cs="仿宋" w:hint="eastAsia"/>
            <w:lang w:eastAsia="zh-CN"/>
          </w:rPr>
          <w:t>(一)、产品/服务定位与特点</w:t>
        </w:r>
        <w:r>
          <w:tab/>
        </w:r>
        <w:r>
          <w:fldChar w:fldCharType="begin"/>
        </w:r>
        <w:r>
          <w:instrText xml:space="preserve"> PAGEREF _Toc6962 \h </w:instrText>
        </w:r>
        <w:r>
          <w:fldChar w:fldCharType="separate"/>
        </w:r>
        <w:r>
          <w:t>47</w:t>
        </w:r>
        <w:r>
          <w:fldChar w:fldCharType="end"/>
        </w:r>
      </w:hyperlink>
    </w:p>
    <w:p>
      <w:pPr>
        <w:pStyle w:val="TOC2"/>
        <w:tabs>
          <w:tab w:val="right" w:leader="dot" w:pos="8306"/>
        </w:tabs>
      </w:pPr>
      <w:hyperlink w:anchor="_Toc4396" w:history="1">
        <w:r>
          <w:rPr>
            <w:rFonts w:ascii="仿宋" w:eastAsia="仿宋" w:hAnsi="仿宋" w:cs="仿宋" w:hint="eastAsia"/>
            <w:lang w:eastAsia="zh-CN"/>
          </w:rPr>
          <w:t>(二)、市场定位与竞争分析</w:t>
        </w:r>
        <w:r>
          <w:tab/>
        </w:r>
        <w:r>
          <w:fldChar w:fldCharType="begin"/>
        </w:r>
        <w:r>
          <w:instrText xml:space="preserve"> PAGEREF _Toc4396 \h </w:instrText>
        </w:r>
        <w:r>
          <w:fldChar w:fldCharType="separate"/>
        </w:r>
        <w:r>
          <w:t>48</w:t>
        </w:r>
        <w:r>
          <w:fldChar w:fldCharType="end"/>
        </w:r>
      </w:hyperlink>
    </w:p>
    <w:p>
      <w:pPr>
        <w:pStyle w:val="TOC2"/>
        <w:tabs>
          <w:tab w:val="right" w:leader="dot" w:pos="8306"/>
        </w:tabs>
      </w:pPr>
      <w:hyperlink w:anchor="_Toc16508" w:history="1">
        <w:r>
          <w:rPr>
            <w:rFonts w:ascii="仿宋" w:eastAsia="仿宋" w:hAnsi="仿宋" w:cs="仿宋" w:hint="eastAsia"/>
            <w:lang w:eastAsia="zh-CN"/>
          </w:rPr>
          <w:t>(三)、营销渠道与策略</w:t>
        </w:r>
        <w:r>
          <w:tab/>
        </w:r>
        <w:r>
          <w:fldChar w:fldCharType="begin"/>
        </w:r>
        <w:r>
          <w:instrText xml:space="preserve"> PAGEREF _Toc16508 \h </w:instrText>
        </w:r>
        <w:r>
          <w:fldChar w:fldCharType="separate"/>
        </w:r>
        <w:r>
          <w:t>49</w:t>
        </w:r>
        <w:r>
          <w:fldChar w:fldCharType="end"/>
        </w:r>
      </w:hyperlink>
    </w:p>
    <w:p>
      <w:pPr>
        <w:pStyle w:val="TOC2"/>
        <w:tabs>
          <w:tab w:val="right" w:leader="dot" w:pos="8306"/>
        </w:tabs>
      </w:pPr>
      <w:hyperlink w:anchor="_Toc29705" w:history="1">
        <w:r>
          <w:rPr>
            <w:rFonts w:ascii="仿宋" w:eastAsia="仿宋" w:hAnsi="仿宋" w:cs="仿宋" w:hint="eastAsia"/>
            <w:lang w:eastAsia="zh-CN"/>
          </w:rPr>
          <w:t>(四)、推广与宣传活动</w:t>
        </w:r>
        <w:r>
          <w:tab/>
        </w:r>
        <w:r>
          <w:fldChar w:fldCharType="begin"/>
        </w:r>
        <w:r>
          <w:instrText xml:space="preserve"> PAGEREF _Toc29705 \h </w:instrText>
        </w:r>
        <w:r>
          <w:fldChar w:fldCharType="separate"/>
        </w:r>
        <w:r>
          <w:t>50</w:t>
        </w:r>
        <w:r>
          <w:fldChar w:fldCharType="end"/>
        </w:r>
      </w:hyperlink>
    </w:p>
    <w:p>
      <w:pPr>
        <w:pStyle w:val="TOC1"/>
        <w:tabs>
          <w:tab w:val="right" w:leader="dot" w:pos="8306"/>
        </w:tabs>
      </w:pPr>
      <w:hyperlink w:anchor="_Toc30042" w:history="1">
        <w:r>
          <w:rPr>
            <w:rFonts w:ascii="仿宋" w:eastAsia="仿宋" w:hAnsi="仿宋" w:cs="仿宋" w:hint="eastAsia"/>
            <w:lang w:eastAsia="zh-CN"/>
          </w:rPr>
          <w:t>十四、铲土运输机项目工程方案分析</w:t>
        </w:r>
        <w:r>
          <w:tab/>
        </w:r>
        <w:r>
          <w:fldChar w:fldCharType="begin"/>
        </w:r>
        <w:r>
          <w:instrText xml:space="preserve"> PAGEREF _Toc30042 \h </w:instrText>
        </w:r>
        <w:r>
          <w:fldChar w:fldCharType="separate"/>
        </w:r>
        <w:r>
          <w:t>56</w:t>
        </w:r>
        <w:r>
          <w:fldChar w:fldCharType="end"/>
        </w:r>
      </w:hyperlink>
    </w:p>
    <w:p>
      <w:pPr>
        <w:pStyle w:val="TOC2"/>
        <w:tabs>
          <w:tab w:val="right" w:leader="dot" w:pos="8306"/>
        </w:tabs>
      </w:pPr>
      <w:hyperlink w:anchor="_Toc15406" w:history="1">
        <w:r>
          <w:rPr>
            <w:rFonts w:ascii="仿宋" w:eastAsia="仿宋" w:hAnsi="仿宋" w:cs="仿宋" w:hint="eastAsia"/>
            <w:lang w:eastAsia="zh-CN"/>
          </w:rPr>
          <w:t>(一)、建筑工程设计原则</w:t>
        </w:r>
        <w:r>
          <w:tab/>
        </w:r>
        <w:r>
          <w:fldChar w:fldCharType="begin"/>
        </w:r>
        <w:r>
          <w:instrText xml:space="preserve"> PAGEREF _Toc15406 \h </w:instrText>
        </w:r>
        <w:r>
          <w:fldChar w:fldCharType="separate"/>
        </w:r>
        <w:r>
          <w:t>56</w:t>
        </w:r>
        <w:r>
          <w:fldChar w:fldCharType="end"/>
        </w:r>
      </w:hyperlink>
    </w:p>
    <w:p>
      <w:pPr>
        <w:pStyle w:val="TOC2"/>
        <w:tabs>
          <w:tab w:val="right" w:leader="dot" w:pos="8306"/>
        </w:tabs>
      </w:pPr>
      <w:hyperlink w:anchor="_Toc27464" w:history="1">
        <w:r>
          <w:rPr>
            <w:rFonts w:ascii="仿宋" w:eastAsia="仿宋" w:hAnsi="仿宋" w:cs="仿宋" w:hint="eastAsia"/>
            <w:lang w:eastAsia="zh-CN"/>
          </w:rPr>
          <w:t>(二)、土建工程建设指标</w:t>
        </w:r>
        <w:r>
          <w:tab/>
        </w:r>
        <w:r>
          <w:fldChar w:fldCharType="begin"/>
        </w:r>
        <w:r>
          <w:instrText xml:space="preserve"> PAGEREF _Toc27464 \h </w:instrText>
        </w:r>
        <w:r>
          <w:fldChar w:fldCharType="separate"/>
        </w:r>
        <w:r>
          <w:t>59</w:t>
        </w:r>
        <w:r>
          <w:fldChar w:fldCharType="end"/>
        </w:r>
      </w:hyperlink>
    </w:p>
    <w:p>
      <w:pPr>
        <w:pStyle w:val="TOC1"/>
        <w:tabs>
          <w:tab w:val="right" w:leader="dot" w:pos="8306"/>
        </w:tabs>
      </w:pPr>
      <w:hyperlink w:anchor="_Toc26469" w:history="1">
        <w:r>
          <w:rPr>
            <w:rFonts w:ascii="仿宋" w:eastAsia="仿宋" w:hAnsi="仿宋" w:cs="仿宋" w:hint="eastAsia"/>
            <w:lang w:eastAsia="zh-CN"/>
          </w:rPr>
          <w:t>十五、铲土运输机项目实施保障措施</w:t>
        </w:r>
        <w:r>
          <w:tab/>
        </w:r>
        <w:r>
          <w:fldChar w:fldCharType="begin"/>
        </w:r>
        <w:r>
          <w:instrText xml:space="preserve"> PAGEREF _Toc26469 \h </w:instrText>
        </w:r>
        <w:r>
          <w:fldChar w:fldCharType="separate"/>
        </w:r>
        <w:r>
          <w:t>61</w:t>
        </w:r>
        <w:r>
          <w:fldChar w:fldCharType="end"/>
        </w:r>
      </w:hyperlink>
    </w:p>
    <w:p>
      <w:pPr>
        <w:pStyle w:val="TOC2"/>
        <w:tabs>
          <w:tab w:val="right" w:leader="dot" w:pos="8306"/>
        </w:tabs>
      </w:pPr>
      <w:hyperlink w:anchor="_Toc23104" w:history="1">
        <w:r>
          <w:rPr>
            <w:rFonts w:ascii="仿宋" w:eastAsia="仿宋" w:hAnsi="仿宋" w:cs="仿宋" w:hint="eastAsia"/>
            <w:lang w:eastAsia="zh-CN"/>
          </w:rPr>
          <w:t>(一)、铲土运输机项目实施保障机制</w:t>
        </w:r>
        <w:r>
          <w:tab/>
        </w:r>
        <w:r>
          <w:fldChar w:fldCharType="begin"/>
        </w:r>
        <w:r>
          <w:instrText xml:space="preserve"> PAGEREF _Toc23104 \h </w:instrText>
        </w:r>
        <w:r>
          <w:fldChar w:fldCharType="separate"/>
        </w:r>
        <w:r>
          <w:t>61</w:t>
        </w:r>
        <w:r>
          <w:fldChar w:fldCharType="end"/>
        </w:r>
      </w:hyperlink>
    </w:p>
    <w:p>
      <w:pPr>
        <w:pStyle w:val="TOC2"/>
        <w:tabs>
          <w:tab w:val="right" w:leader="dot" w:pos="8306"/>
        </w:tabs>
      </w:pPr>
      <w:hyperlink w:anchor="_Toc458" w:history="1">
        <w:r>
          <w:rPr>
            <w:rFonts w:ascii="仿宋" w:eastAsia="仿宋" w:hAnsi="仿宋" w:cs="仿宋" w:hint="eastAsia"/>
            <w:lang w:eastAsia="zh-CN"/>
          </w:rPr>
          <w:t>(二)、铲土运输机项目法律合规要求</w:t>
        </w:r>
        <w:r>
          <w:tab/>
        </w:r>
        <w:r>
          <w:fldChar w:fldCharType="begin"/>
        </w:r>
        <w:r>
          <w:instrText xml:space="preserve"> PAGEREF _Toc458 \h </w:instrText>
        </w:r>
        <w:r>
          <w:fldChar w:fldCharType="separate"/>
        </w:r>
        <w:r>
          <w:t>64</w:t>
        </w:r>
        <w:r>
          <w:fldChar w:fldCharType="end"/>
        </w:r>
      </w:hyperlink>
    </w:p>
    <w:p>
      <w:pPr>
        <w:pStyle w:val="TOC2"/>
        <w:tabs>
          <w:tab w:val="right" w:leader="dot" w:pos="8306"/>
        </w:tabs>
      </w:pPr>
      <w:hyperlink w:anchor="_Toc10699" w:history="1">
        <w:r>
          <w:rPr>
            <w:rFonts w:ascii="仿宋" w:eastAsia="仿宋" w:hAnsi="仿宋" w:cs="仿宋" w:hint="eastAsia"/>
            <w:lang w:eastAsia="zh-CN"/>
          </w:rPr>
          <w:t>(三)、铲土运输机项目合同管理与法律事务</w:t>
        </w:r>
        <w:r>
          <w:tab/>
        </w:r>
        <w:r>
          <w:fldChar w:fldCharType="begin"/>
        </w:r>
        <w:r>
          <w:instrText xml:space="preserve"> PAGEREF _Toc10699 \h </w:instrText>
        </w:r>
        <w:r>
          <w:fldChar w:fldCharType="separate"/>
        </w:r>
        <w:r>
          <w:t>68</w:t>
        </w:r>
        <w:r>
          <w:fldChar w:fldCharType="end"/>
        </w:r>
      </w:hyperlink>
    </w:p>
    <w:p>
      <w:pPr>
        <w:pStyle w:val="TOC2"/>
        <w:tabs>
          <w:tab w:val="right" w:leader="dot" w:pos="8306"/>
        </w:tabs>
      </w:pPr>
      <w:hyperlink w:anchor="_Toc14620" w:history="1">
        <w:r>
          <w:rPr>
            <w:rFonts w:ascii="仿宋" w:eastAsia="仿宋" w:hAnsi="仿宋" w:cs="仿宋" w:hint="eastAsia"/>
            <w:lang w:eastAsia="zh-CN"/>
          </w:rPr>
          <w:t>(四)、铲土运输机项目知识产权保护策略</w:t>
        </w:r>
        <w:r>
          <w:tab/>
        </w:r>
        <w:r>
          <w:fldChar w:fldCharType="begin"/>
        </w:r>
        <w:r>
          <w:instrText xml:space="preserve"> PAGEREF _Toc14620 \h </w:instrText>
        </w:r>
        <w:r>
          <w:fldChar w:fldCharType="separate"/>
        </w:r>
        <w:r>
          <w:t>75</w:t>
        </w:r>
        <w:r>
          <w:fldChar w:fldCharType="end"/>
        </w:r>
      </w:hyperlink>
    </w:p>
    <w:p>
      <w:pPr>
        <w:pStyle w:val="TOC1"/>
        <w:tabs>
          <w:tab w:val="right" w:leader="dot" w:pos="8306"/>
        </w:tabs>
      </w:pPr>
      <w:hyperlink w:anchor="_Toc2976" w:history="1">
        <w:r>
          <w:rPr>
            <w:rFonts w:ascii="仿宋" w:eastAsia="仿宋" w:hAnsi="仿宋" w:cs="仿宋" w:hint="eastAsia"/>
            <w:lang w:eastAsia="zh-CN"/>
          </w:rPr>
          <w:t>十六、利益相关者分析与沟通计划</w:t>
        </w:r>
        <w:r>
          <w:tab/>
        </w:r>
        <w:r>
          <w:fldChar w:fldCharType="begin"/>
        </w:r>
        <w:r>
          <w:instrText xml:space="preserve"> PAGEREF _Toc2976 \h </w:instrText>
        </w:r>
        <w:r>
          <w:fldChar w:fldCharType="separate"/>
        </w:r>
        <w:r>
          <w:t>77</w:t>
        </w:r>
        <w:r>
          <w:fldChar w:fldCharType="end"/>
        </w:r>
      </w:hyperlink>
    </w:p>
    <w:p>
      <w:pPr>
        <w:pStyle w:val="TOC2"/>
        <w:tabs>
          <w:tab w:val="right" w:leader="dot" w:pos="8306"/>
        </w:tabs>
      </w:pPr>
      <w:hyperlink w:anchor="_Toc3933" w:history="1">
        <w:r>
          <w:rPr>
            <w:rFonts w:ascii="仿宋" w:eastAsia="仿宋" w:hAnsi="仿宋" w:cs="仿宋" w:hint="eastAsia"/>
            <w:lang w:eastAsia="zh-CN"/>
          </w:rPr>
          <w:t>(一)、利益相关者分析</w:t>
        </w:r>
        <w:r>
          <w:tab/>
        </w:r>
        <w:r>
          <w:fldChar w:fldCharType="begin"/>
        </w:r>
        <w:r>
          <w:instrText xml:space="preserve"> PAGEREF _Toc3933 \h </w:instrText>
        </w:r>
        <w:r>
          <w:fldChar w:fldCharType="separate"/>
        </w:r>
        <w:r>
          <w:t>77</w:t>
        </w:r>
        <w:r>
          <w:fldChar w:fldCharType="end"/>
        </w:r>
      </w:hyperlink>
    </w:p>
    <w:p>
      <w:pPr>
        <w:pStyle w:val="TOC2"/>
        <w:tabs>
          <w:tab w:val="right" w:leader="dot" w:pos="8306"/>
        </w:tabs>
      </w:pPr>
      <w:hyperlink w:anchor="_Toc23610" w:history="1">
        <w:r>
          <w:rPr>
            <w:rFonts w:ascii="仿宋" w:eastAsia="仿宋" w:hAnsi="仿宋" w:cs="仿宋" w:hint="eastAsia"/>
            <w:lang w:eastAsia="zh-CN"/>
          </w:rPr>
          <w:t>(二)、沟通计划</w:t>
        </w:r>
        <w:r>
          <w:tab/>
        </w:r>
        <w:r>
          <w:fldChar w:fldCharType="begin"/>
        </w:r>
        <w:r>
          <w:instrText xml:space="preserve"> PAGEREF _Toc23610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8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的技术管理特点体现在其创新导向。通过引入最先进的技术趋势和解决方案，铲土运输机项目致力于提升科技含量、提高质量和效率水平。这意味着我们将采用最新的工具和方法，确保铲土运输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铲土运输机项目技术管理的显著特征。通过整合不同领域的技术资源，我们实现了跨学科的协同工作。这有助于优化技术架构，提高整体效能。此外，整合性策略还促进了不同技术团队之间的紧密沟通和高效合作，确保铲土运输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铲土运输机项目所采用的技术。通过不断优化技术方案，铲土运输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铲土运输机项目团队将在铲土运输机项目初期识别可能的技术风险，并采取相应的预防和应对措施。通过建立健全的风险评估机制，铲土运输机项目能够在实施过程中及时发现并解决潜在的技术问题，保障铲土运输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铲土运输机项目中，技术将成为铲土运输机项目成功的有力支持。这一深度剖析揭示了技术管理在铲土运输机项目实施中的关键作用，为铲土运输机项目的技术基础奠定了坚实的基础。</w:t>
      </w:r>
    </w:p>
    <w:p>
      <w:pPr>
        <w:pStyle w:val="Heading2"/>
        <w:ind w:firstLine="560" w:firstLineChars="200"/>
        <w:rPr>
          <w:rFonts w:ascii="仿宋" w:eastAsia="仿宋" w:hAnsi="仿宋" w:cs="仿宋" w:hint="eastAsia"/>
          <w:sz w:val="28"/>
          <w:lang w:eastAsia="zh-CN"/>
        </w:rPr>
      </w:pPr>
      <w:bookmarkStart w:id="4" w:name="_Toc6354"/>
      <w:r>
        <w:rPr>
          <w:rFonts w:ascii="仿宋" w:eastAsia="仿宋" w:hAnsi="仿宋" w:cs="仿宋" w:hint="eastAsia"/>
          <w:sz w:val="28"/>
          <w:lang w:eastAsia="zh-CN"/>
        </w:rPr>
        <w:t>(二)、铲土运输机项目工艺技术设计方案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铲土运输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铲土运输机项目将严格按照相关行业规范要求进行组织。通过有效控制产品质量，铲土运输机项目将致力于为顾客提供优质的铲土运输机项目产品和良好的服务。这体现了铲土运输机项目对于生产活动合规性和质量标准的高度重视，为铲土运输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铲土运输机项目注重生态效益和清洁生产原则。铲土运输机项目建设将紧密结合地方特色经济发展，与社会经济发展规划和区域环境保护规划方案相协调一致。通过与当地区域自然生态系统的结合，铲土运输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铲土运输机项目产品具有多样化的客户需求和个性化的特点。因此，铲土运输机项目产品规格品种多样，且单批生产数量较小。为满足这一特点，铲土运输机项目承办单位将建设先进的柔性制造生产线。通过广泛应用柔性制造技术，铲土运输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铲土运输机项目采用的技术具有较高的技术含量和自动化水平，处于国内先进水平。这一技术选用不仅体现了对生产效率、质量和环境友好性的高标准要求，同时为铲土运输机项目的可持续发展奠定了坚实的基础。</w:t>
      </w:r>
    </w:p>
    <w:p>
      <w:pPr>
        <w:pStyle w:val="Heading2"/>
        <w:ind w:firstLine="560" w:firstLineChars="200"/>
        <w:rPr>
          <w:rFonts w:ascii="仿宋" w:eastAsia="仿宋" w:hAnsi="仿宋" w:cs="仿宋" w:hint="eastAsia"/>
          <w:sz w:val="28"/>
          <w:lang w:eastAsia="zh-CN"/>
        </w:rPr>
      </w:pPr>
      <w:bookmarkStart w:id="5" w:name="_Toc3271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为确保铲土运输机项目的高效生产和技术实施，我们制定了一套精心设计的设备选型方案，以满足铲土运输机项目生产、质量和环保的要求。该方案的主要特点如下：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铲土运输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针对铲土运输机项目产品的多样性和小批量生产的特点，我们将建设柔性制造生产线。通过在设备选型中考虑柔性制造技术，可以灵活应对不同产品规格和生产需求，实现生产线的高度灵活性和适应性。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11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68"/>
      <w:r>
        <w:rPr>
          <w:rFonts w:ascii="仿宋" w:eastAsia="仿宋" w:hAnsi="仿宋" w:cs="仿宋" w:hint="eastAsia"/>
          <w:lang w:eastAsia="zh-CN"/>
        </w:rPr>
        <w:t>(一)、铲土运输机行业分析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行业一直以来都是市场的关注焦点。行业内的发展趋势、竞争态势以及潜在机会都对铲土运输机项目的推进产生深远的影响。通过深入研究行业的整体概貌，我们将更好地理解行业的核心特征，为铲土运输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铲土运输机行业，技术一直是推动创新和发展的关键因素。我们将对当前技术趋势进行详尽分析，包括但不限于人工智能、大数据应用、先进制造技术等。这有助于铲土运输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铲土运输机项目成功的基础。我们将对主要竞争对手进行深入研究，包括其市场份额、产品特点、市场定位等。通过全面了解竞争对手的优势和劣势，铲土运输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5238"/>
      <w:r>
        <w:rPr>
          <w:rFonts w:ascii="仿宋" w:eastAsia="仿宋" w:hAnsi="仿宋" w:cs="仿宋" w:hint="eastAsia"/>
          <w:sz w:val="28"/>
          <w:lang w:eastAsia="zh-CN"/>
        </w:rPr>
        <w:t>(二)、铲土运输机市场分析预测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铲土运输机市场未来的增长趋势。这包括市场的整体规模、各细分领域的发展趋势等。铲土运输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铲土运输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铲土运输机项目实施过程中需要充分考虑的因素。我们将对市场风险进行全面评估，包括但不限于政策法规风险、市场竞争风险、技术变革风险等。通过对潜在风险的深入分析，铲土运输机项目可以制定相应的风险缓解策略，降低不确定性对铲土运输机项目的影响。</w:t>
      </w:r>
    </w:p>
    <w:p>
      <w:pPr>
        <w:pStyle w:val="Heading1"/>
        <w:ind w:firstLine="560" w:firstLineChars="200"/>
        <w:rPr>
          <w:rFonts w:ascii="仿宋" w:eastAsia="仿宋" w:hAnsi="仿宋" w:cs="仿宋" w:hint="eastAsia"/>
          <w:sz w:val="28"/>
          <w:lang w:eastAsia="zh-CN"/>
        </w:rPr>
      </w:pPr>
      <w:bookmarkStart w:id="9" w:name="_Toc19207"/>
      <w:r>
        <w:rPr>
          <w:rFonts w:ascii="仿宋" w:eastAsia="仿宋" w:hAnsi="仿宋" w:cs="仿宋" w:hint="eastAsia"/>
          <w:sz w:val="28"/>
          <w:lang w:eastAsia="zh-CN"/>
        </w:rPr>
        <w:t>三、铲土运输机项目文档管理</w:t>
      </w:r>
      <w:bookmarkEnd w:id="9"/>
    </w:p>
    <w:p>
      <w:pPr>
        <w:pStyle w:val="Heading2"/>
        <w:rPr>
          <w:rFonts w:ascii="仿宋" w:eastAsia="仿宋" w:hAnsi="仿宋" w:cs="仿宋" w:hint="eastAsia"/>
          <w:lang w:eastAsia="zh-CN"/>
        </w:rPr>
      </w:pPr>
      <w:bookmarkStart w:id="10" w:name="_Toc810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铲土运输机项目高度重视文档的质量和准确性，以支持铲土运输机项目的各项活动和决策。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文档的编制始于铲土运输机项目计划的初期，我们制定了详细的文档编制计划，明确了每个文档的内容、格式和编写责任人。在铲土运输机项目启动阶段，我们首先编制了铲土运输机项目章程，明确定义了铲土运输机项目的目标、范围、风险等关键要素。随后，铲土运输机项目团队根据计划陆续编制了需求文档、设计文档、测试文档等各类文档，确保铲土运输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铲土运输机项目管理中的重要环节，旨在确保铲土运输机项目文档符合质量标准和铲土运输机项目需求。在铲土运输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铲土运输机项目相关利益方和专业领域的专家对文档进行独立审查。这有助于获取更全面、客观的反馈，确保铲土运输机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铲土运输机项目在文档编制与审查方面建立了严格的管理机制，通过规范的流程和多维度的审查，确保铲土运输机项目文档的质量、准确性和可靠性，为铲土运输机项目的顺利推进提供了有力支持。</w:t>
      </w:r>
    </w:p>
    <w:p>
      <w:pPr>
        <w:pStyle w:val="Heading2"/>
        <w:ind w:firstLine="560" w:firstLineChars="200"/>
        <w:rPr>
          <w:rFonts w:ascii="仿宋" w:eastAsia="仿宋" w:hAnsi="仿宋" w:cs="仿宋" w:hint="eastAsia"/>
          <w:sz w:val="28"/>
          <w:lang w:eastAsia="zh-CN"/>
        </w:rPr>
      </w:pPr>
      <w:bookmarkStart w:id="11" w:name="_Toc628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在铲土运输机项目中，我们致力于优化文档发布与分发过程，以确保信息的高效传递和团队间协作的顺畅进行。以下是我们采取的关键优化策略：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我们通过多渠道发布文档，包括电子邮件、铲土运输机项目管理平台、内部网站等，以满足不同团队成员的偏好和需求。多渠道发布确保了信息的全面覆盖。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我们采用了精细的权限控制，确保只有授权人员可以访问敏感信息。这种安全措施保护了铲土运输机项目文档的机密性，防止了未经授权的信息泄露。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27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文档存档与归档是铲土运输机项目生命周期中一个至关重要的环节，直接关系到铲土运输机项目信息的长期保存和历史记录的完整性。在铲土运输机项目中，我们实施了一系列有效的文档存档与归档管理策略：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0329"/>
      <w:r>
        <w:rPr>
          <w:rFonts w:ascii="仿宋" w:eastAsia="仿宋" w:hAnsi="仿宋" w:cs="仿宋" w:hint="eastAsia"/>
          <w:sz w:val="28"/>
          <w:lang w:eastAsia="zh-CN"/>
        </w:rPr>
        <w:t>四、铲土运输机项目绩效评估</w:t>
      </w:r>
      <w:bookmarkEnd w:id="13"/>
    </w:p>
    <w:p>
      <w:pPr>
        <w:pStyle w:val="Heading2"/>
        <w:rPr>
          <w:rFonts w:ascii="仿宋" w:eastAsia="仿宋" w:hAnsi="仿宋" w:cs="仿宋" w:hint="eastAsia"/>
          <w:lang w:eastAsia="zh-CN"/>
        </w:rPr>
      </w:pPr>
      <w:bookmarkStart w:id="14" w:name="_Toc1321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铲土运输机项目中，我们设计了一套全面的绩效评估指标，以确保铲土运输机项目的可控和成功交付。这些指标跨足铲土运输机项目目标、成本、进度和质量等多个维度，为我们提供了全面洞察铲土运输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目标达成率是我们关注的首要指标。我们设定了明确的目标，并通过定期监测和评估，迅速发现并应对潜在的目标偏差。这为铲土运输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成本绩效是另一个核心关注点。通过实际成本与预算成本的对比分析，我们深入了解成本差异的原因，及时调整资源分配，保持铲土运输机项目在经济效益方面的合理水平。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进度作为关键的绩效指标之一，得到了精心的关注。我们制定了详细的铲土运输机项目进度计划，并设立了进度符合度指标，确保实际进度与计划进度保持一致。这使我们能够快速发现和解决潜在的进度问题，保持铲土运输机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铲土运输机项目绩效的不可或缺的一环。我们引入了一系列的质量标准和客户满意度指标，以确保铲土运输机项目交付的成果在质量上达到或超越预期水平。通过持续监测这些指标，我们努力提升铲土运输机项目整体质量水平，为铲土运输机项目的成功交付提供有力保障。通过这些科学且全面的绩效评估，我们能够更好地引导铲土运输机项目的持续改进，确保铲土运输机项目目标的顺利达成。</w:t>
      </w:r>
    </w:p>
    <w:p>
      <w:pPr>
        <w:pStyle w:val="Heading2"/>
        <w:ind w:firstLine="560" w:firstLineChars="200"/>
        <w:rPr>
          <w:rFonts w:ascii="仿宋" w:eastAsia="仿宋" w:hAnsi="仿宋" w:cs="仿宋" w:hint="eastAsia"/>
          <w:sz w:val="28"/>
          <w:lang w:eastAsia="zh-CN"/>
        </w:rPr>
      </w:pPr>
      <w:bookmarkStart w:id="15" w:name="_Toc2565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绩效评估是铲土运输机项目中的关键环节，为确保铲土运输机项目达到预期目标，我们采用了多层次、多维度的绩效评估方法。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铲土运输机项目的战略目标对齐，确保每个决策和行动都与铲土运输机项目整体目标保持一致。团队会定期召开战略对齐会议，审视当前工作与铲土运输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铲土运输机项目进度、质量、成本和风险等方面。这些指标通过数据收集和分析，为铲土运输机项目管理团队提供了客观的评估依据。例如，我们通过铲土运输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绩效评估不仅仅停留在铲土运输机项目内部，还考虑了铲土运输机项目对外部环境的影响。我们定期进行干系人满意度调查，以了解各利益相关方对铲土运输机项目的期望和满意度，并及时做出调整。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这种多层次、多角度的绩效评估方法，使得我们能够全面了解铲土运输机项目的运行状态，及时做出调整，确保铲土运输机项目在不断变化的环境中保持稳健前行。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2807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为了确保铲土运输机项目的有效管理和不断优化，我们采用了精心设计的绩效评估周期。这个周期旨在实现灵活、实时和全面的评估，以适应铲土运输机项目执行中的各种挑战。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铲土运输机项目的不同需求，分为短期、中期和长期。短期评估关注每个迭代或工作周期，以及时发现和解决当前任务中的问题。中期评估涵盖几个迭代，深入了解整体铲土运输机项目的趋势和性能。长期评估则着眼于整个铲土运输机项目阶段，确保铲土运输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铲土运输机项目管理工具和协作平台，团队成员能够随时更新和分享铲土运输机项目数据。这种实时性的反馈机制使我们能够及时察觉潜在问题，快速调整，保持铲土运输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铲土运输机项目的决策制定密不可分。每个周期的铲土运输机项目回顾会议成为集体总结经验、识别问题深层次原因并找到创新解决方案的平台。这种定期的反思与调整机制使铲土运输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072"/>
      <w:r>
        <w:rPr>
          <w:rFonts w:ascii="仿宋" w:eastAsia="仿宋" w:hAnsi="仿宋" w:cs="仿宋" w:hint="eastAsia"/>
          <w:sz w:val="28"/>
          <w:lang w:eastAsia="zh-CN"/>
        </w:rPr>
        <w:t>五、铲土运输机项目危机管理</w:t>
      </w:r>
      <w:bookmarkEnd w:id="17"/>
    </w:p>
    <w:p>
      <w:pPr>
        <w:pStyle w:val="Heading2"/>
        <w:rPr>
          <w:rFonts w:ascii="仿宋" w:eastAsia="仿宋" w:hAnsi="仿宋" w:cs="仿宋" w:hint="eastAsia"/>
          <w:lang w:eastAsia="zh-CN"/>
        </w:rPr>
      </w:pPr>
      <w:bookmarkStart w:id="18" w:name="_Toc1493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铲土运输机项目危机管理中，危机预警与识别是确保铲土运输机项目稳健运行的核心步骤。通过建立全面的监测机制，铲土运输机项目团队旨在及时发现和理解潜在的风险和危机因素，以便采取及时的预防和应对措施，确保铲土运输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首先，通过深入的风险评估，铲土运输机项目团队全面分析了整个铲土运输机项目和各个阶段可能存在的威胁。这包括准确评估每个潜在风险的发生概率和可能影响的程度，为后续危机预警提供了有力支持。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铲土运输机项目团队着重于明确定义铲土运输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铲土运输机项目进展的持续监控，团队能够及时发现潜在问题并作出迅速反应。铲土运输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在这一阶段，团队的专业素养和反应速度将发挥至关重要的作用，以确保潜在危机能够在初期得到有效的处理，最大程度地减轻负面影响。通过危机预警与识别，铲土运输机项目得以更有序、可控地推进。</w:t>
      </w:r>
    </w:p>
    <w:p>
      <w:pPr>
        <w:pStyle w:val="Heading2"/>
        <w:ind w:firstLine="560" w:firstLineChars="200"/>
        <w:rPr>
          <w:rFonts w:ascii="仿宋" w:eastAsia="仿宋" w:hAnsi="仿宋" w:cs="仿宋" w:hint="eastAsia"/>
          <w:sz w:val="28"/>
          <w:lang w:eastAsia="zh-CN"/>
        </w:rPr>
      </w:pPr>
      <w:bookmarkStart w:id="19" w:name="_Toc2798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在危机发生时，铲土运输机项目团队立即行动，成立了应急小组。该小组的任务是迅速制定并实施紧急应对措施，以最小化潜在损失。以下是采取的主要措施：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暂停铲土运输机项目进度：为遏制危机蔓延，铲土运输机项目暂时停止进行，以便全面评估当前状况。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资源重新分配：重新评估铲土运输机项目资源的分配，确保最大限度地减小损失。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实时沟通：与关键利益相关者建立实时沟通机制，向他们传递铲土运输机项目危机的实际状况，保障铲土运输机项目核心利益。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在紧急应对的同时，铲土运输机项目团队强调了团队协作和有效沟通的重要性。以下是团队协作的关键举措：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信息共享机制：建立了信息共享平台，确保团队成员能够及时获取铲土运输机项目危机的实时信息。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https://d.book118.com/478101106042006031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02C65"/>
    <w:rsid w:val="7BF02C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0110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2024-01-17T12:36:00Z</dcterms:created>
  <dcterms:modified xsi:type="dcterms:W3CDTF">2024-01-17T12:37:06Z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FE171BB94B3245DB8CBE6AB662482B6C_11</vt:lpwstr>
  </property>
  <property fmtid="{D5CDD505-2E9C-101B-9397-08002B2CF9AE}" pid="3" name="KSOProductBuildVer">
    <vt:lpwstr>2052-12.1.0.16120</vt:lpwstr>
  </property>
</Properties>
</file>