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铬氧化铝陶瓷材料项目规划设计方案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4" w:history="1">
        <w:r>
          <w:rPr>
            <w:rFonts w:ascii="仿宋" w:eastAsia="仿宋" w:hAnsi="仿宋" w:cs="仿宋" w:hint="eastAsia"/>
            <w:lang w:eastAsia="zh-CN"/>
          </w:rPr>
          <w:t>序言</w:t>
        </w:r>
        <w:r>
          <w:tab/>
        </w:r>
        <w:r>
          <w:fldChar w:fldCharType="begin"/>
        </w:r>
        <w:r>
          <w:instrText xml:space="preserve"> PAGEREF _Toc12444 \h </w:instrText>
        </w:r>
        <w:r>
          <w:fldChar w:fldCharType="separate"/>
        </w:r>
        <w:r>
          <w:t>3</w:t>
        </w:r>
        <w:r>
          <w:fldChar w:fldCharType="end"/>
        </w:r>
      </w:hyperlink>
    </w:p>
    <w:p>
      <w:pPr>
        <w:pStyle w:val="TOC1"/>
        <w:tabs>
          <w:tab w:val="right" w:leader="dot" w:pos="8306"/>
        </w:tabs>
      </w:pPr>
      <w:hyperlink w:anchor="_Toc1517" w:history="1">
        <w:r>
          <w:rPr>
            <w:rFonts w:ascii="仿宋" w:eastAsia="仿宋" w:hAnsi="仿宋" w:cs="仿宋" w:hint="eastAsia"/>
            <w:lang w:eastAsia="zh-CN"/>
          </w:rPr>
          <w:t>一、铬氧化铝陶瓷材料项目选址可行性分析</w:t>
        </w:r>
        <w:r>
          <w:tab/>
        </w:r>
        <w:r>
          <w:fldChar w:fldCharType="begin"/>
        </w:r>
        <w:r>
          <w:instrText xml:space="preserve"> PAGEREF _Toc1517 \h </w:instrText>
        </w:r>
        <w:r>
          <w:fldChar w:fldCharType="separate"/>
        </w:r>
        <w:r>
          <w:t>3</w:t>
        </w:r>
        <w:r>
          <w:fldChar w:fldCharType="end"/>
        </w:r>
      </w:hyperlink>
    </w:p>
    <w:p>
      <w:pPr>
        <w:pStyle w:val="TOC2"/>
        <w:tabs>
          <w:tab w:val="right" w:leader="dot" w:pos="8306"/>
        </w:tabs>
      </w:pPr>
      <w:hyperlink w:anchor="_Toc4474" w:history="1">
        <w:r>
          <w:rPr>
            <w:rFonts w:ascii="仿宋" w:eastAsia="仿宋" w:hAnsi="仿宋" w:cs="仿宋" w:hint="eastAsia"/>
            <w:lang w:eastAsia="zh-CN"/>
          </w:rPr>
          <w:t>(一)、铬氧化铝陶瓷材料项目选址</w:t>
        </w:r>
        <w:r>
          <w:tab/>
        </w:r>
        <w:r>
          <w:fldChar w:fldCharType="begin"/>
        </w:r>
        <w:r>
          <w:instrText xml:space="preserve"> PAGEREF _Toc4474 \h </w:instrText>
        </w:r>
        <w:r>
          <w:fldChar w:fldCharType="separate"/>
        </w:r>
        <w:r>
          <w:t>3</w:t>
        </w:r>
        <w:r>
          <w:fldChar w:fldCharType="end"/>
        </w:r>
      </w:hyperlink>
    </w:p>
    <w:p>
      <w:pPr>
        <w:pStyle w:val="TOC2"/>
        <w:tabs>
          <w:tab w:val="right" w:leader="dot" w:pos="8306"/>
        </w:tabs>
      </w:pPr>
      <w:hyperlink w:anchor="_Toc2176" w:history="1">
        <w:r>
          <w:rPr>
            <w:rFonts w:ascii="仿宋" w:eastAsia="仿宋" w:hAnsi="仿宋" w:cs="仿宋" w:hint="eastAsia"/>
            <w:lang w:eastAsia="zh-CN"/>
          </w:rPr>
          <w:t>(二)、用地控制指标</w:t>
        </w:r>
        <w:r>
          <w:tab/>
        </w:r>
        <w:r>
          <w:fldChar w:fldCharType="begin"/>
        </w:r>
        <w:r>
          <w:instrText xml:space="preserve"> PAGEREF _Toc2176 \h </w:instrText>
        </w:r>
        <w:r>
          <w:fldChar w:fldCharType="separate"/>
        </w:r>
        <w:r>
          <w:t>3</w:t>
        </w:r>
        <w:r>
          <w:fldChar w:fldCharType="end"/>
        </w:r>
      </w:hyperlink>
    </w:p>
    <w:p>
      <w:pPr>
        <w:pStyle w:val="TOC2"/>
        <w:tabs>
          <w:tab w:val="right" w:leader="dot" w:pos="8306"/>
        </w:tabs>
      </w:pPr>
      <w:hyperlink w:anchor="_Toc25051" w:history="1">
        <w:r>
          <w:rPr>
            <w:rFonts w:ascii="仿宋" w:eastAsia="仿宋" w:hAnsi="仿宋" w:cs="仿宋" w:hint="eastAsia"/>
            <w:lang w:eastAsia="zh-CN"/>
          </w:rPr>
          <w:t>(三)、节约用地措施</w:t>
        </w:r>
        <w:r>
          <w:tab/>
        </w:r>
        <w:r>
          <w:fldChar w:fldCharType="begin"/>
        </w:r>
        <w:r>
          <w:instrText xml:space="preserve"> PAGEREF _Toc25051 \h </w:instrText>
        </w:r>
        <w:r>
          <w:fldChar w:fldCharType="separate"/>
        </w:r>
        <w:r>
          <w:t>5</w:t>
        </w:r>
        <w:r>
          <w:fldChar w:fldCharType="end"/>
        </w:r>
      </w:hyperlink>
    </w:p>
    <w:p>
      <w:pPr>
        <w:pStyle w:val="TOC2"/>
        <w:tabs>
          <w:tab w:val="right" w:leader="dot" w:pos="8306"/>
        </w:tabs>
      </w:pPr>
      <w:hyperlink w:anchor="_Toc14390" w:history="1">
        <w:r>
          <w:rPr>
            <w:rFonts w:ascii="仿宋" w:eastAsia="仿宋" w:hAnsi="仿宋" w:cs="仿宋" w:hint="eastAsia"/>
            <w:lang w:eastAsia="zh-CN"/>
          </w:rPr>
          <w:t>(四)、总图布置方案</w:t>
        </w:r>
        <w:r>
          <w:tab/>
        </w:r>
        <w:r>
          <w:fldChar w:fldCharType="begin"/>
        </w:r>
        <w:r>
          <w:instrText xml:space="preserve"> PAGEREF _Toc14390 \h </w:instrText>
        </w:r>
        <w:r>
          <w:fldChar w:fldCharType="separate"/>
        </w:r>
        <w:r>
          <w:t>6</w:t>
        </w:r>
        <w:r>
          <w:fldChar w:fldCharType="end"/>
        </w:r>
      </w:hyperlink>
    </w:p>
    <w:p>
      <w:pPr>
        <w:pStyle w:val="TOC2"/>
        <w:tabs>
          <w:tab w:val="right" w:leader="dot" w:pos="8306"/>
        </w:tabs>
      </w:pPr>
      <w:hyperlink w:anchor="_Toc29902" w:history="1">
        <w:r>
          <w:rPr>
            <w:rFonts w:ascii="仿宋" w:eastAsia="仿宋" w:hAnsi="仿宋" w:cs="仿宋" w:hint="eastAsia"/>
            <w:lang w:eastAsia="zh-CN"/>
          </w:rPr>
          <w:t>(五)、选址综合评价</w:t>
        </w:r>
        <w:r>
          <w:tab/>
        </w:r>
        <w:r>
          <w:fldChar w:fldCharType="begin"/>
        </w:r>
        <w:r>
          <w:instrText xml:space="preserve"> PAGEREF _Toc29902 \h </w:instrText>
        </w:r>
        <w:r>
          <w:fldChar w:fldCharType="separate"/>
        </w:r>
        <w:r>
          <w:t>7</w:t>
        </w:r>
        <w:r>
          <w:fldChar w:fldCharType="end"/>
        </w:r>
      </w:hyperlink>
    </w:p>
    <w:p>
      <w:pPr>
        <w:pStyle w:val="TOC1"/>
        <w:tabs>
          <w:tab w:val="right" w:leader="dot" w:pos="8306"/>
        </w:tabs>
      </w:pPr>
      <w:hyperlink w:anchor="_Toc2874" w:history="1">
        <w:r>
          <w:rPr>
            <w:rFonts w:ascii="仿宋" w:eastAsia="仿宋" w:hAnsi="仿宋" w:cs="仿宋" w:hint="eastAsia"/>
            <w:lang w:eastAsia="zh-CN"/>
          </w:rPr>
          <w:t>二、工艺说明</w:t>
        </w:r>
        <w:r>
          <w:tab/>
        </w:r>
        <w:r>
          <w:fldChar w:fldCharType="begin"/>
        </w:r>
        <w:r>
          <w:instrText xml:space="preserve"> PAGEREF _Toc2874 \h </w:instrText>
        </w:r>
        <w:r>
          <w:fldChar w:fldCharType="separate"/>
        </w:r>
        <w:r>
          <w:t>9</w:t>
        </w:r>
        <w:r>
          <w:fldChar w:fldCharType="end"/>
        </w:r>
      </w:hyperlink>
    </w:p>
    <w:p>
      <w:pPr>
        <w:pStyle w:val="TOC2"/>
        <w:tabs>
          <w:tab w:val="right" w:leader="dot" w:pos="8306"/>
        </w:tabs>
      </w:pPr>
      <w:hyperlink w:anchor="_Toc457" w:history="1">
        <w:r>
          <w:rPr>
            <w:rFonts w:ascii="仿宋" w:eastAsia="仿宋" w:hAnsi="仿宋" w:cs="仿宋" w:hint="eastAsia"/>
            <w:lang w:eastAsia="zh-CN"/>
          </w:rPr>
          <w:t>(一)、技术管理特点</w:t>
        </w:r>
        <w:r>
          <w:tab/>
        </w:r>
        <w:r>
          <w:fldChar w:fldCharType="begin"/>
        </w:r>
        <w:r>
          <w:instrText xml:space="preserve"> PAGEREF _Toc457 \h </w:instrText>
        </w:r>
        <w:r>
          <w:fldChar w:fldCharType="separate"/>
        </w:r>
        <w:r>
          <w:t>9</w:t>
        </w:r>
        <w:r>
          <w:fldChar w:fldCharType="end"/>
        </w:r>
      </w:hyperlink>
    </w:p>
    <w:p>
      <w:pPr>
        <w:pStyle w:val="TOC2"/>
        <w:tabs>
          <w:tab w:val="right" w:leader="dot" w:pos="8306"/>
        </w:tabs>
      </w:pPr>
      <w:hyperlink w:anchor="_Toc21848" w:history="1">
        <w:r>
          <w:rPr>
            <w:rFonts w:ascii="仿宋" w:eastAsia="仿宋" w:hAnsi="仿宋" w:cs="仿宋" w:hint="eastAsia"/>
            <w:lang w:eastAsia="zh-CN"/>
          </w:rPr>
          <w:t>(二)、铬氧化铝陶瓷材料项目工艺技术设计方案</w:t>
        </w:r>
        <w:r>
          <w:tab/>
        </w:r>
        <w:r>
          <w:fldChar w:fldCharType="begin"/>
        </w:r>
        <w:r>
          <w:instrText xml:space="preserve"> PAGEREF _Toc21848 \h </w:instrText>
        </w:r>
        <w:r>
          <w:fldChar w:fldCharType="separate"/>
        </w:r>
        <w:r>
          <w:t>10</w:t>
        </w:r>
        <w:r>
          <w:fldChar w:fldCharType="end"/>
        </w:r>
      </w:hyperlink>
    </w:p>
    <w:p>
      <w:pPr>
        <w:pStyle w:val="TOC2"/>
        <w:tabs>
          <w:tab w:val="right" w:leader="dot" w:pos="8306"/>
        </w:tabs>
      </w:pPr>
      <w:hyperlink w:anchor="_Toc18151" w:history="1">
        <w:r>
          <w:rPr>
            <w:rFonts w:ascii="仿宋" w:eastAsia="仿宋" w:hAnsi="仿宋" w:cs="仿宋" w:hint="eastAsia"/>
            <w:lang w:eastAsia="zh-CN"/>
          </w:rPr>
          <w:t>(三)、设备选型方案</w:t>
        </w:r>
        <w:r>
          <w:tab/>
        </w:r>
        <w:r>
          <w:fldChar w:fldCharType="begin"/>
        </w:r>
        <w:r>
          <w:instrText xml:space="preserve"> PAGEREF _Toc18151 \h </w:instrText>
        </w:r>
        <w:r>
          <w:fldChar w:fldCharType="separate"/>
        </w:r>
        <w:r>
          <w:t>11</w:t>
        </w:r>
        <w:r>
          <w:fldChar w:fldCharType="end"/>
        </w:r>
      </w:hyperlink>
    </w:p>
    <w:p>
      <w:pPr>
        <w:pStyle w:val="TOC1"/>
        <w:tabs>
          <w:tab w:val="right" w:leader="dot" w:pos="8306"/>
        </w:tabs>
      </w:pPr>
      <w:hyperlink w:anchor="_Toc14261" w:history="1">
        <w:r>
          <w:rPr>
            <w:rFonts w:ascii="仿宋" w:eastAsia="仿宋" w:hAnsi="仿宋" w:cs="仿宋" w:hint="eastAsia"/>
            <w:lang w:eastAsia="zh-CN"/>
          </w:rPr>
          <w:t>三、铬氧化铝陶瓷材料项目危机管理</w:t>
        </w:r>
        <w:r>
          <w:tab/>
        </w:r>
        <w:r>
          <w:fldChar w:fldCharType="begin"/>
        </w:r>
        <w:r>
          <w:instrText xml:space="preserve"> PAGEREF _Toc14261 \h </w:instrText>
        </w:r>
        <w:r>
          <w:fldChar w:fldCharType="separate"/>
        </w:r>
        <w:r>
          <w:t>13</w:t>
        </w:r>
        <w:r>
          <w:fldChar w:fldCharType="end"/>
        </w:r>
      </w:hyperlink>
    </w:p>
    <w:p>
      <w:pPr>
        <w:pStyle w:val="TOC2"/>
        <w:tabs>
          <w:tab w:val="right" w:leader="dot" w:pos="8306"/>
        </w:tabs>
      </w:pPr>
      <w:hyperlink w:anchor="_Toc13902" w:history="1">
        <w:r>
          <w:rPr>
            <w:rFonts w:ascii="仿宋" w:eastAsia="仿宋" w:hAnsi="仿宋" w:cs="仿宋" w:hint="eastAsia"/>
            <w:lang w:eastAsia="zh-CN"/>
          </w:rPr>
          <w:t>(一)、危机预警与识别</w:t>
        </w:r>
        <w:r>
          <w:tab/>
        </w:r>
        <w:r>
          <w:fldChar w:fldCharType="begin"/>
        </w:r>
        <w:r>
          <w:instrText xml:space="preserve"> PAGEREF _Toc13902 \h </w:instrText>
        </w:r>
        <w:r>
          <w:fldChar w:fldCharType="separate"/>
        </w:r>
        <w:r>
          <w:t>13</w:t>
        </w:r>
        <w:r>
          <w:fldChar w:fldCharType="end"/>
        </w:r>
      </w:hyperlink>
    </w:p>
    <w:p>
      <w:pPr>
        <w:pStyle w:val="TOC2"/>
        <w:tabs>
          <w:tab w:val="right" w:leader="dot" w:pos="8306"/>
        </w:tabs>
      </w:pPr>
      <w:hyperlink w:anchor="_Toc9002" w:history="1">
        <w:r>
          <w:rPr>
            <w:rFonts w:ascii="仿宋" w:eastAsia="仿宋" w:hAnsi="仿宋" w:cs="仿宋" w:hint="eastAsia"/>
            <w:lang w:eastAsia="zh-CN"/>
          </w:rPr>
          <w:t>(二)、危机应对与恢复</w:t>
        </w:r>
        <w:r>
          <w:tab/>
        </w:r>
        <w:r>
          <w:fldChar w:fldCharType="begin"/>
        </w:r>
        <w:r>
          <w:instrText xml:space="preserve"> PAGEREF _Toc9002 \h </w:instrText>
        </w:r>
        <w:r>
          <w:fldChar w:fldCharType="separate"/>
        </w:r>
        <w:r>
          <w:t>14</w:t>
        </w:r>
        <w:r>
          <w:fldChar w:fldCharType="end"/>
        </w:r>
      </w:hyperlink>
    </w:p>
    <w:p>
      <w:pPr>
        <w:pStyle w:val="TOC1"/>
        <w:tabs>
          <w:tab w:val="right" w:leader="dot" w:pos="8306"/>
        </w:tabs>
      </w:pPr>
      <w:hyperlink w:anchor="_Toc20369" w:history="1">
        <w:r>
          <w:rPr>
            <w:rFonts w:ascii="仿宋" w:eastAsia="仿宋" w:hAnsi="仿宋" w:cs="仿宋" w:hint="eastAsia"/>
            <w:lang w:eastAsia="zh-CN"/>
          </w:rPr>
          <w:t>四、铬氧化铝陶瓷材料项目土建工程</w:t>
        </w:r>
        <w:r>
          <w:tab/>
        </w:r>
        <w:r>
          <w:fldChar w:fldCharType="begin"/>
        </w:r>
        <w:r>
          <w:instrText xml:space="preserve"> PAGEREF _Toc20369 \h </w:instrText>
        </w:r>
        <w:r>
          <w:fldChar w:fldCharType="separate"/>
        </w:r>
        <w:r>
          <w:t>15</w:t>
        </w:r>
        <w:r>
          <w:fldChar w:fldCharType="end"/>
        </w:r>
      </w:hyperlink>
    </w:p>
    <w:p>
      <w:pPr>
        <w:pStyle w:val="TOC2"/>
        <w:tabs>
          <w:tab w:val="right" w:leader="dot" w:pos="8306"/>
        </w:tabs>
      </w:pPr>
      <w:hyperlink w:anchor="_Toc10903" w:history="1">
        <w:r>
          <w:rPr>
            <w:rFonts w:ascii="仿宋" w:eastAsia="仿宋" w:hAnsi="仿宋" w:cs="仿宋" w:hint="eastAsia"/>
            <w:lang w:eastAsia="zh-CN"/>
          </w:rPr>
          <w:t>(一)、建筑工程设计原则</w:t>
        </w:r>
        <w:r>
          <w:tab/>
        </w:r>
        <w:r>
          <w:fldChar w:fldCharType="begin"/>
        </w:r>
        <w:r>
          <w:instrText xml:space="preserve"> PAGEREF _Toc10903 \h </w:instrText>
        </w:r>
        <w:r>
          <w:fldChar w:fldCharType="separate"/>
        </w:r>
        <w:r>
          <w:t>15</w:t>
        </w:r>
        <w:r>
          <w:fldChar w:fldCharType="end"/>
        </w:r>
      </w:hyperlink>
    </w:p>
    <w:p>
      <w:pPr>
        <w:pStyle w:val="TOC2"/>
        <w:tabs>
          <w:tab w:val="right" w:leader="dot" w:pos="8306"/>
        </w:tabs>
      </w:pPr>
      <w:hyperlink w:anchor="_Toc3397" w:history="1">
        <w:r>
          <w:rPr>
            <w:rFonts w:ascii="仿宋" w:eastAsia="仿宋" w:hAnsi="仿宋" w:cs="仿宋" w:hint="eastAsia"/>
            <w:lang w:eastAsia="zh-CN"/>
          </w:rPr>
          <w:t>(二)、土建工程设计年限及安全等级</w:t>
        </w:r>
        <w:r>
          <w:tab/>
        </w:r>
        <w:r>
          <w:fldChar w:fldCharType="begin"/>
        </w:r>
        <w:r>
          <w:instrText xml:space="preserve"> PAGEREF _Toc3397 \h </w:instrText>
        </w:r>
        <w:r>
          <w:fldChar w:fldCharType="separate"/>
        </w:r>
        <w:r>
          <w:t>16</w:t>
        </w:r>
        <w:r>
          <w:fldChar w:fldCharType="end"/>
        </w:r>
      </w:hyperlink>
    </w:p>
    <w:p>
      <w:pPr>
        <w:pStyle w:val="TOC2"/>
        <w:tabs>
          <w:tab w:val="right" w:leader="dot" w:pos="8306"/>
        </w:tabs>
      </w:pPr>
      <w:hyperlink w:anchor="_Toc3240" w:history="1">
        <w:r>
          <w:rPr>
            <w:rFonts w:ascii="仿宋" w:eastAsia="仿宋" w:hAnsi="仿宋" w:cs="仿宋" w:hint="eastAsia"/>
            <w:lang w:eastAsia="zh-CN"/>
          </w:rPr>
          <w:t>(三)、建筑工程设计总体要求</w:t>
        </w:r>
        <w:r>
          <w:tab/>
        </w:r>
        <w:r>
          <w:fldChar w:fldCharType="begin"/>
        </w:r>
        <w:r>
          <w:instrText xml:space="preserve"> PAGEREF _Toc3240 \h </w:instrText>
        </w:r>
        <w:r>
          <w:fldChar w:fldCharType="separate"/>
        </w:r>
        <w:r>
          <w:t>18</w:t>
        </w:r>
        <w:r>
          <w:fldChar w:fldCharType="end"/>
        </w:r>
      </w:hyperlink>
    </w:p>
    <w:p>
      <w:pPr>
        <w:pStyle w:val="TOC2"/>
        <w:tabs>
          <w:tab w:val="right" w:leader="dot" w:pos="8306"/>
        </w:tabs>
      </w:pPr>
      <w:hyperlink w:anchor="_Toc20520" w:history="1">
        <w:r>
          <w:rPr>
            <w:rFonts w:ascii="仿宋" w:eastAsia="仿宋" w:hAnsi="仿宋" w:cs="仿宋" w:hint="eastAsia"/>
            <w:lang w:eastAsia="zh-CN"/>
          </w:rPr>
          <w:t>(四)、土建工程建设指标</w:t>
        </w:r>
        <w:r>
          <w:tab/>
        </w:r>
        <w:r>
          <w:fldChar w:fldCharType="begin"/>
        </w:r>
        <w:r>
          <w:instrText xml:space="preserve"> PAGEREF _Toc20520 \h </w:instrText>
        </w:r>
        <w:r>
          <w:fldChar w:fldCharType="separate"/>
        </w:r>
        <w:r>
          <w:t>18</w:t>
        </w:r>
        <w:r>
          <w:fldChar w:fldCharType="end"/>
        </w:r>
      </w:hyperlink>
    </w:p>
    <w:p>
      <w:pPr>
        <w:pStyle w:val="TOC1"/>
        <w:tabs>
          <w:tab w:val="right" w:leader="dot" w:pos="8306"/>
        </w:tabs>
      </w:pPr>
      <w:hyperlink w:anchor="_Toc22752" w:history="1">
        <w:r>
          <w:rPr>
            <w:rFonts w:ascii="仿宋" w:eastAsia="仿宋" w:hAnsi="仿宋" w:cs="仿宋" w:hint="eastAsia"/>
            <w:lang w:eastAsia="zh-CN"/>
          </w:rPr>
          <w:t>五、铬氧化铝陶瓷材料项目建设背景及必要性分析</w:t>
        </w:r>
        <w:r>
          <w:tab/>
        </w:r>
        <w:r>
          <w:fldChar w:fldCharType="begin"/>
        </w:r>
        <w:r>
          <w:instrText xml:space="preserve"> PAGEREF _Toc22752 \h </w:instrText>
        </w:r>
        <w:r>
          <w:fldChar w:fldCharType="separate"/>
        </w:r>
        <w:r>
          <w:t>19</w:t>
        </w:r>
        <w:r>
          <w:fldChar w:fldCharType="end"/>
        </w:r>
      </w:hyperlink>
    </w:p>
    <w:p>
      <w:pPr>
        <w:pStyle w:val="TOC2"/>
        <w:tabs>
          <w:tab w:val="right" w:leader="dot" w:pos="8306"/>
        </w:tabs>
      </w:pPr>
      <w:hyperlink w:anchor="_Toc15491" w:history="1">
        <w:r>
          <w:rPr>
            <w:rFonts w:ascii="仿宋" w:eastAsia="仿宋" w:hAnsi="仿宋" w:cs="仿宋" w:hint="eastAsia"/>
            <w:lang w:eastAsia="zh-CN"/>
          </w:rPr>
          <w:t>(一)、铬氧化铝陶瓷材料项目背景分析</w:t>
        </w:r>
        <w:r>
          <w:tab/>
        </w:r>
        <w:r>
          <w:fldChar w:fldCharType="begin"/>
        </w:r>
        <w:r>
          <w:instrText xml:space="preserve"> PAGEREF _Toc15491 \h </w:instrText>
        </w:r>
        <w:r>
          <w:fldChar w:fldCharType="separate"/>
        </w:r>
        <w:r>
          <w:t>19</w:t>
        </w:r>
        <w:r>
          <w:fldChar w:fldCharType="end"/>
        </w:r>
      </w:hyperlink>
    </w:p>
    <w:p>
      <w:pPr>
        <w:pStyle w:val="TOC2"/>
        <w:tabs>
          <w:tab w:val="right" w:leader="dot" w:pos="8306"/>
        </w:tabs>
      </w:pPr>
      <w:hyperlink w:anchor="_Toc29161" w:history="1">
        <w:r>
          <w:rPr>
            <w:rFonts w:ascii="仿宋" w:eastAsia="仿宋" w:hAnsi="仿宋" w:cs="仿宋" w:hint="eastAsia"/>
            <w:lang w:eastAsia="zh-CN"/>
          </w:rPr>
          <w:t>(二)、铬氧化铝陶瓷材料项目建设必要性分析</w:t>
        </w:r>
        <w:r>
          <w:tab/>
        </w:r>
        <w:r>
          <w:fldChar w:fldCharType="begin"/>
        </w:r>
        <w:r>
          <w:instrText xml:space="preserve"> PAGEREF _Toc29161 \h </w:instrText>
        </w:r>
        <w:r>
          <w:fldChar w:fldCharType="separate"/>
        </w:r>
        <w:r>
          <w:t>20</w:t>
        </w:r>
        <w:r>
          <w:fldChar w:fldCharType="end"/>
        </w:r>
      </w:hyperlink>
    </w:p>
    <w:p>
      <w:pPr>
        <w:pStyle w:val="TOC1"/>
        <w:tabs>
          <w:tab w:val="right" w:leader="dot" w:pos="8306"/>
        </w:tabs>
      </w:pPr>
      <w:hyperlink w:anchor="_Toc25528" w:history="1">
        <w:r>
          <w:rPr>
            <w:rFonts w:ascii="仿宋" w:eastAsia="仿宋" w:hAnsi="仿宋" w:cs="仿宋" w:hint="eastAsia"/>
            <w:lang w:eastAsia="zh-CN"/>
          </w:rPr>
          <w:t>六、铬氧化铝陶瓷材料项目绩效评估</w:t>
        </w:r>
        <w:r>
          <w:tab/>
        </w:r>
        <w:r>
          <w:fldChar w:fldCharType="begin"/>
        </w:r>
        <w:r>
          <w:instrText xml:space="preserve"> PAGEREF _Toc25528 \h </w:instrText>
        </w:r>
        <w:r>
          <w:fldChar w:fldCharType="separate"/>
        </w:r>
        <w:r>
          <w:t>22</w:t>
        </w:r>
        <w:r>
          <w:fldChar w:fldCharType="end"/>
        </w:r>
      </w:hyperlink>
    </w:p>
    <w:p>
      <w:pPr>
        <w:pStyle w:val="TOC2"/>
        <w:tabs>
          <w:tab w:val="right" w:leader="dot" w:pos="8306"/>
        </w:tabs>
      </w:pPr>
      <w:hyperlink w:anchor="_Toc32634" w:history="1">
        <w:r>
          <w:rPr>
            <w:rFonts w:ascii="仿宋" w:eastAsia="仿宋" w:hAnsi="仿宋" w:cs="仿宋" w:hint="eastAsia"/>
            <w:lang w:eastAsia="zh-CN"/>
          </w:rPr>
          <w:t>(一)、绩效评估指标</w:t>
        </w:r>
        <w:r>
          <w:tab/>
        </w:r>
        <w:r>
          <w:fldChar w:fldCharType="begin"/>
        </w:r>
        <w:r>
          <w:instrText xml:space="preserve"> PAGEREF _Toc32634 \h </w:instrText>
        </w:r>
        <w:r>
          <w:fldChar w:fldCharType="separate"/>
        </w:r>
        <w:r>
          <w:t>22</w:t>
        </w:r>
        <w:r>
          <w:fldChar w:fldCharType="end"/>
        </w:r>
      </w:hyperlink>
    </w:p>
    <w:p>
      <w:pPr>
        <w:pStyle w:val="TOC2"/>
        <w:tabs>
          <w:tab w:val="right" w:leader="dot" w:pos="8306"/>
        </w:tabs>
      </w:pPr>
      <w:hyperlink w:anchor="_Toc8981" w:history="1">
        <w:r>
          <w:rPr>
            <w:rFonts w:ascii="仿宋" w:eastAsia="仿宋" w:hAnsi="仿宋" w:cs="仿宋" w:hint="eastAsia"/>
            <w:lang w:eastAsia="zh-CN"/>
          </w:rPr>
          <w:t>(二)、绩效评估方法</w:t>
        </w:r>
        <w:r>
          <w:tab/>
        </w:r>
        <w:r>
          <w:fldChar w:fldCharType="begin"/>
        </w:r>
        <w:r>
          <w:instrText xml:space="preserve"> PAGEREF _Toc8981 \h </w:instrText>
        </w:r>
        <w:r>
          <w:fldChar w:fldCharType="separate"/>
        </w:r>
        <w:r>
          <w:t>23</w:t>
        </w:r>
        <w:r>
          <w:fldChar w:fldCharType="end"/>
        </w:r>
      </w:hyperlink>
    </w:p>
    <w:p>
      <w:pPr>
        <w:pStyle w:val="TOC2"/>
        <w:tabs>
          <w:tab w:val="right" w:leader="dot" w:pos="8306"/>
        </w:tabs>
      </w:pPr>
      <w:hyperlink w:anchor="_Toc13393" w:history="1">
        <w:r>
          <w:rPr>
            <w:rFonts w:ascii="仿宋" w:eastAsia="仿宋" w:hAnsi="仿宋" w:cs="仿宋" w:hint="eastAsia"/>
            <w:lang w:eastAsia="zh-CN"/>
          </w:rPr>
          <w:t>(三)、绩效评估周期</w:t>
        </w:r>
        <w:r>
          <w:tab/>
        </w:r>
        <w:r>
          <w:fldChar w:fldCharType="begin"/>
        </w:r>
        <w:r>
          <w:instrText xml:space="preserve"> PAGEREF _Toc13393 \h </w:instrText>
        </w:r>
        <w:r>
          <w:fldChar w:fldCharType="separate"/>
        </w:r>
        <w:r>
          <w:t>24</w:t>
        </w:r>
        <w:r>
          <w:fldChar w:fldCharType="end"/>
        </w:r>
      </w:hyperlink>
    </w:p>
    <w:p>
      <w:pPr>
        <w:pStyle w:val="TOC1"/>
        <w:tabs>
          <w:tab w:val="right" w:leader="dot" w:pos="8306"/>
        </w:tabs>
      </w:pPr>
      <w:hyperlink w:anchor="_Toc10851" w:history="1">
        <w:r>
          <w:rPr>
            <w:rFonts w:ascii="仿宋" w:eastAsia="仿宋" w:hAnsi="仿宋" w:cs="仿宋" w:hint="eastAsia"/>
            <w:lang w:eastAsia="zh-CN"/>
          </w:rPr>
          <w:t>七、铬氧化铝陶瓷材料项目风险管理</w:t>
        </w:r>
        <w:r>
          <w:tab/>
        </w:r>
        <w:r>
          <w:fldChar w:fldCharType="begin"/>
        </w:r>
        <w:r>
          <w:instrText xml:space="preserve"> PAGEREF _Toc10851 \h </w:instrText>
        </w:r>
        <w:r>
          <w:fldChar w:fldCharType="separate"/>
        </w:r>
        <w:r>
          <w:t>25</w:t>
        </w:r>
        <w:r>
          <w:fldChar w:fldCharType="end"/>
        </w:r>
      </w:hyperlink>
    </w:p>
    <w:p>
      <w:pPr>
        <w:pStyle w:val="TOC2"/>
        <w:tabs>
          <w:tab w:val="right" w:leader="dot" w:pos="8306"/>
        </w:tabs>
      </w:pPr>
      <w:hyperlink w:anchor="_Toc12560" w:history="1">
        <w:r>
          <w:rPr>
            <w:rFonts w:ascii="仿宋" w:eastAsia="仿宋" w:hAnsi="仿宋" w:cs="仿宋" w:hint="eastAsia"/>
            <w:lang w:eastAsia="zh-CN"/>
          </w:rPr>
          <w:t>(一)、风险识别与评估</w:t>
        </w:r>
        <w:r>
          <w:tab/>
        </w:r>
        <w:r>
          <w:fldChar w:fldCharType="begin"/>
        </w:r>
        <w:r>
          <w:instrText xml:space="preserve"> PAGEREF _Toc12560 \h </w:instrText>
        </w:r>
        <w:r>
          <w:fldChar w:fldCharType="separate"/>
        </w:r>
        <w:r>
          <w:t>25</w:t>
        </w:r>
        <w:r>
          <w:fldChar w:fldCharType="end"/>
        </w:r>
      </w:hyperlink>
    </w:p>
    <w:p>
      <w:pPr>
        <w:pStyle w:val="TOC2"/>
        <w:tabs>
          <w:tab w:val="right" w:leader="dot" w:pos="8306"/>
        </w:tabs>
      </w:pPr>
      <w:hyperlink w:anchor="_Toc28618" w:history="1">
        <w:r>
          <w:rPr>
            <w:rFonts w:ascii="仿宋" w:eastAsia="仿宋" w:hAnsi="仿宋" w:cs="仿宋" w:hint="eastAsia"/>
            <w:lang w:eastAsia="zh-CN"/>
          </w:rPr>
          <w:t>(二)、风险应对策略</w:t>
        </w:r>
        <w:r>
          <w:tab/>
        </w:r>
        <w:r>
          <w:fldChar w:fldCharType="begin"/>
        </w:r>
        <w:r>
          <w:instrText xml:space="preserve"> PAGEREF _Toc28618 \h </w:instrText>
        </w:r>
        <w:r>
          <w:fldChar w:fldCharType="separate"/>
        </w:r>
        <w:r>
          <w:t>26</w:t>
        </w:r>
        <w:r>
          <w:fldChar w:fldCharType="end"/>
        </w:r>
      </w:hyperlink>
    </w:p>
    <w:p>
      <w:pPr>
        <w:pStyle w:val="TOC2"/>
        <w:tabs>
          <w:tab w:val="right" w:leader="dot" w:pos="8306"/>
        </w:tabs>
      </w:pPr>
      <w:hyperlink w:anchor="_Toc21255" w:history="1">
        <w:r>
          <w:rPr>
            <w:rFonts w:ascii="仿宋" w:eastAsia="仿宋" w:hAnsi="仿宋" w:cs="仿宋" w:hint="eastAsia"/>
            <w:lang w:eastAsia="zh-CN"/>
          </w:rPr>
          <w:t>(三)、风险监控与控制</w:t>
        </w:r>
        <w:r>
          <w:tab/>
        </w:r>
        <w:r>
          <w:fldChar w:fldCharType="begin"/>
        </w:r>
        <w:r>
          <w:instrText xml:space="preserve"> PAGEREF _Toc21255 \h </w:instrText>
        </w:r>
        <w:r>
          <w:fldChar w:fldCharType="separate"/>
        </w:r>
        <w:r>
          <w:t>28</w:t>
        </w:r>
        <w:r>
          <w:fldChar w:fldCharType="end"/>
        </w:r>
      </w:hyperlink>
    </w:p>
    <w:p>
      <w:pPr>
        <w:pStyle w:val="TOC1"/>
        <w:tabs>
          <w:tab w:val="right" w:leader="dot" w:pos="8306"/>
        </w:tabs>
      </w:pPr>
      <w:hyperlink w:anchor="_Toc17411" w:history="1">
        <w:r>
          <w:rPr>
            <w:rFonts w:ascii="仿宋" w:eastAsia="仿宋" w:hAnsi="仿宋" w:cs="仿宋" w:hint="eastAsia"/>
            <w:lang w:eastAsia="zh-CN"/>
          </w:rPr>
          <w:t>八、铬氧化铝陶瓷材料项目社会影响</w:t>
        </w:r>
        <w:r>
          <w:tab/>
        </w:r>
        <w:r>
          <w:fldChar w:fldCharType="begin"/>
        </w:r>
        <w:r>
          <w:instrText xml:space="preserve"> PAGEREF _Toc17411 \h </w:instrText>
        </w:r>
        <w:r>
          <w:fldChar w:fldCharType="separate"/>
        </w:r>
        <w:r>
          <w:t>29</w:t>
        </w:r>
        <w:r>
          <w:fldChar w:fldCharType="end"/>
        </w:r>
      </w:hyperlink>
    </w:p>
    <w:p>
      <w:pPr>
        <w:pStyle w:val="TOC2"/>
        <w:tabs>
          <w:tab w:val="right" w:leader="dot" w:pos="8306"/>
        </w:tabs>
      </w:pPr>
      <w:hyperlink w:anchor="_Toc30244" w:history="1">
        <w:r>
          <w:rPr>
            <w:rFonts w:ascii="仿宋" w:eastAsia="仿宋" w:hAnsi="仿宋" w:cs="仿宋" w:hint="eastAsia"/>
            <w:lang w:eastAsia="zh-CN"/>
          </w:rPr>
          <w:t>(一)、社会责任与义务</w:t>
        </w:r>
        <w:r>
          <w:tab/>
        </w:r>
        <w:r>
          <w:fldChar w:fldCharType="begin"/>
        </w:r>
        <w:r>
          <w:instrText xml:space="preserve"> PAGEREF _Toc30244 \h </w:instrText>
        </w:r>
        <w:r>
          <w:fldChar w:fldCharType="separate"/>
        </w:r>
        <w:r>
          <w:t>29</w:t>
        </w:r>
        <w:r>
          <w:fldChar w:fldCharType="end"/>
        </w:r>
      </w:hyperlink>
    </w:p>
    <w:p>
      <w:pPr>
        <w:pStyle w:val="TOC2"/>
        <w:tabs>
          <w:tab w:val="right" w:leader="dot" w:pos="8306"/>
        </w:tabs>
      </w:pPr>
      <w:hyperlink w:anchor="_Toc4338" w:history="1">
        <w:r>
          <w:rPr>
            <w:rFonts w:ascii="仿宋" w:eastAsia="仿宋" w:hAnsi="仿宋" w:cs="仿宋" w:hint="eastAsia"/>
            <w:lang w:eastAsia="zh-CN"/>
          </w:rPr>
          <w:t>(二)、社会参与与沟通</w:t>
        </w:r>
        <w:r>
          <w:tab/>
        </w:r>
        <w:r>
          <w:fldChar w:fldCharType="begin"/>
        </w:r>
        <w:r>
          <w:instrText xml:space="preserve"> PAGEREF _Toc4338 \h </w:instrText>
        </w:r>
        <w:r>
          <w:fldChar w:fldCharType="separate"/>
        </w:r>
        <w:r>
          <w:t>30</w:t>
        </w:r>
        <w:r>
          <w:fldChar w:fldCharType="end"/>
        </w:r>
      </w:hyperlink>
    </w:p>
    <w:p>
      <w:pPr>
        <w:pStyle w:val="TOC1"/>
        <w:tabs>
          <w:tab w:val="right" w:leader="dot" w:pos="8306"/>
        </w:tabs>
      </w:pPr>
      <w:hyperlink w:anchor="_Toc11177" w:history="1">
        <w:r>
          <w:rPr>
            <w:rFonts w:ascii="仿宋" w:eastAsia="仿宋" w:hAnsi="仿宋" w:cs="仿宋" w:hint="eastAsia"/>
            <w:lang w:eastAsia="zh-CN"/>
          </w:rPr>
          <w:t>九、生产安全保护</w:t>
        </w:r>
        <w:r>
          <w:tab/>
        </w:r>
        <w:r>
          <w:fldChar w:fldCharType="begin"/>
        </w:r>
        <w:r>
          <w:instrText xml:space="preserve"> PAGEREF _Toc11177 \h </w:instrText>
        </w:r>
        <w:r>
          <w:fldChar w:fldCharType="separate"/>
        </w:r>
        <w:r>
          <w:t>31</w:t>
        </w:r>
        <w:r>
          <w:fldChar w:fldCharType="end"/>
        </w:r>
      </w:hyperlink>
    </w:p>
    <w:p>
      <w:pPr>
        <w:pStyle w:val="TOC2"/>
        <w:tabs>
          <w:tab w:val="right" w:leader="dot" w:pos="8306"/>
        </w:tabs>
      </w:pPr>
      <w:hyperlink w:anchor="_Toc24081" w:history="1">
        <w:r>
          <w:rPr>
            <w:rFonts w:ascii="仿宋" w:eastAsia="仿宋" w:hAnsi="仿宋" w:cs="仿宋" w:hint="eastAsia"/>
            <w:lang w:eastAsia="zh-CN"/>
          </w:rPr>
          <w:t>(一)、消防安全</w:t>
        </w:r>
        <w:r>
          <w:tab/>
        </w:r>
        <w:r>
          <w:fldChar w:fldCharType="begin"/>
        </w:r>
        <w:r>
          <w:instrText xml:space="preserve"> PAGEREF _Toc24081 \h </w:instrText>
        </w:r>
        <w:r>
          <w:fldChar w:fldCharType="separate"/>
        </w:r>
        <w:r>
          <w:t>31</w:t>
        </w:r>
        <w:r>
          <w:fldChar w:fldCharType="end"/>
        </w:r>
      </w:hyperlink>
    </w:p>
    <w:p>
      <w:pPr>
        <w:pStyle w:val="TOC2"/>
        <w:tabs>
          <w:tab w:val="right" w:leader="dot" w:pos="8306"/>
        </w:tabs>
      </w:pPr>
      <w:hyperlink w:anchor="_Toc13148" w:history="1">
        <w:r>
          <w:rPr>
            <w:rFonts w:ascii="仿宋" w:eastAsia="仿宋" w:hAnsi="仿宋" w:cs="仿宋" w:hint="eastAsia"/>
            <w:lang w:eastAsia="zh-CN"/>
          </w:rPr>
          <w:t>(二)、防火防爆总图布置措施</w:t>
        </w:r>
        <w:r>
          <w:tab/>
        </w:r>
        <w:r>
          <w:fldChar w:fldCharType="begin"/>
        </w:r>
        <w:r>
          <w:instrText xml:space="preserve"> PAGEREF _Toc13148 \h </w:instrText>
        </w:r>
        <w:r>
          <w:fldChar w:fldCharType="separate"/>
        </w:r>
        <w:r>
          <w:t>33</w:t>
        </w:r>
        <w:r>
          <w:fldChar w:fldCharType="end"/>
        </w:r>
      </w:hyperlink>
    </w:p>
    <w:p>
      <w:pPr>
        <w:pStyle w:val="TOC2"/>
        <w:tabs>
          <w:tab w:val="right" w:leader="dot" w:pos="8306"/>
        </w:tabs>
      </w:pPr>
      <w:hyperlink w:anchor="_Toc20836" w:history="1">
        <w:r>
          <w:rPr>
            <w:rFonts w:ascii="仿宋" w:eastAsia="仿宋" w:hAnsi="仿宋" w:cs="仿宋" w:hint="eastAsia"/>
            <w:lang w:eastAsia="zh-CN"/>
          </w:rPr>
          <w:t>(三)、自然灾害防范措施</w:t>
        </w:r>
        <w:r>
          <w:tab/>
        </w:r>
        <w:r>
          <w:fldChar w:fldCharType="begin"/>
        </w:r>
        <w:r>
          <w:instrText xml:space="preserve"> PAGEREF _Toc20836 \h </w:instrText>
        </w:r>
        <w:r>
          <w:fldChar w:fldCharType="separate"/>
        </w:r>
        <w:r>
          <w:t>33</w:t>
        </w:r>
        <w:r>
          <w:fldChar w:fldCharType="end"/>
        </w:r>
      </w:hyperlink>
    </w:p>
    <w:p>
      <w:pPr>
        <w:pStyle w:val="TOC2"/>
        <w:tabs>
          <w:tab w:val="right" w:leader="dot" w:pos="8306"/>
        </w:tabs>
      </w:pPr>
      <w:hyperlink w:anchor="_Toc13119" w:history="1">
        <w:r>
          <w:rPr>
            <w:rFonts w:ascii="仿宋" w:eastAsia="仿宋" w:hAnsi="仿宋" w:cs="仿宋" w:hint="eastAsia"/>
            <w:lang w:eastAsia="zh-CN"/>
          </w:rPr>
          <w:t>(四)、安全色及安全标志使用要求</w:t>
        </w:r>
        <w:r>
          <w:tab/>
        </w:r>
        <w:r>
          <w:fldChar w:fldCharType="begin"/>
        </w:r>
        <w:r>
          <w:instrText xml:space="preserve"> PAGEREF _Toc13119 \h </w:instrText>
        </w:r>
        <w:r>
          <w:fldChar w:fldCharType="separate"/>
        </w:r>
        <w:r>
          <w:t>34</w:t>
        </w:r>
        <w:r>
          <w:fldChar w:fldCharType="end"/>
        </w:r>
      </w:hyperlink>
    </w:p>
    <w:p>
      <w:pPr>
        <w:pStyle w:val="TOC2"/>
        <w:tabs>
          <w:tab w:val="right" w:leader="dot" w:pos="8306"/>
        </w:tabs>
      </w:pPr>
      <w:hyperlink w:anchor="_Toc22726" w:history="1">
        <w:r>
          <w:rPr>
            <w:rFonts w:ascii="仿宋" w:eastAsia="仿宋" w:hAnsi="仿宋" w:cs="仿宋" w:hint="eastAsia"/>
            <w:lang w:eastAsia="zh-CN"/>
          </w:rPr>
          <w:t>(五)、防尘防毒措施</w:t>
        </w:r>
        <w:r>
          <w:tab/>
        </w:r>
        <w:r>
          <w:fldChar w:fldCharType="begin"/>
        </w:r>
        <w:r>
          <w:instrText xml:space="preserve"> PAGEREF _Toc22726 \h </w:instrText>
        </w:r>
        <w:r>
          <w:fldChar w:fldCharType="separate"/>
        </w:r>
        <w:r>
          <w:t>35</w:t>
        </w:r>
        <w:r>
          <w:fldChar w:fldCharType="end"/>
        </w:r>
      </w:hyperlink>
    </w:p>
    <w:p>
      <w:pPr>
        <w:pStyle w:val="TOC2"/>
        <w:tabs>
          <w:tab w:val="right" w:leader="dot" w:pos="8306"/>
        </w:tabs>
      </w:pPr>
      <w:hyperlink w:anchor="_Toc18973" w:history="1">
        <w:r>
          <w:rPr>
            <w:rFonts w:ascii="仿宋" w:eastAsia="仿宋" w:hAnsi="仿宋" w:cs="仿宋" w:hint="eastAsia"/>
            <w:lang w:eastAsia="zh-CN"/>
          </w:rPr>
          <w:t>(六)、防静电、触电防护及防雷措施</w:t>
        </w:r>
        <w:r>
          <w:tab/>
        </w:r>
        <w:r>
          <w:fldChar w:fldCharType="begin"/>
        </w:r>
        <w:r>
          <w:instrText xml:space="preserve"> PAGEREF _Toc18973 \h </w:instrText>
        </w:r>
        <w:r>
          <w:fldChar w:fldCharType="separate"/>
        </w:r>
        <w:r>
          <w:t>36</w:t>
        </w:r>
        <w:r>
          <w:fldChar w:fldCharType="end"/>
        </w:r>
      </w:hyperlink>
    </w:p>
    <w:p>
      <w:pPr>
        <w:pStyle w:val="TOC2"/>
        <w:tabs>
          <w:tab w:val="right" w:leader="dot" w:pos="8306"/>
        </w:tabs>
      </w:pPr>
      <w:hyperlink w:anchor="_Toc18118" w:history="1">
        <w:r>
          <w:rPr>
            <w:rFonts w:ascii="仿宋" w:eastAsia="仿宋" w:hAnsi="仿宋" w:cs="仿宋" w:hint="eastAsia"/>
            <w:lang w:eastAsia="zh-CN"/>
          </w:rPr>
          <w:t>(七)、机械设备安全保障措施</w:t>
        </w:r>
        <w:r>
          <w:tab/>
        </w:r>
        <w:r>
          <w:fldChar w:fldCharType="begin"/>
        </w:r>
        <w:r>
          <w:instrText xml:space="preserve"> PAGEREF _Toc18118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14" w:history="1">
        <w:r>
          <w:rPr>
            <w:rFonts w:ascii="仿宋" w:eastAsia="仿宋" w:hAnsi="仿宋" w:cs="仿宋" w:hint="eastAsia"/>
            <w:lang w:eastAsia="zh-CN"/>
          </w:rPr>
          <w:t>十、铬氧化铝陶瓷材料项目创新与研发</w:t>
        </w:r>
        <w:r>
          <w:tab/>
        </w:r>
        <w:r>
          <w:fldChar w:fldCharType="begin"/>
        </w:r>
        <w:r>
          <w:instrText xml:space="preserve"> PAGEREF _Toc15214 \h </w:instrText>
        </w:r>
        <w:r>
          <w:fldChar w:fldCharType="separate"/>
        </w:r>
        <w:r>
          <w:t>39</w:t>
        </w:r>
        <w:r>
          <w:fldChar w:fldCharType="end"/>
        </w:r>
      </w:hyperlink>
    </w:p>
    <w:p>
      <w:pPr>
        <w:pStyle w:val="TOC2"/>
        <w:tabs>
          <w:tab w:val="right" w:leader="dot" w:pos="8306"/>
        </w:tabs>
      </w:pPr>
      <w:hyperlink w:anchor="_Toc18303" w:history="1">
        <w:r>
          <w:rPr>
            <w:rFonts w:ascii="仿宋" w:eastAsia="仿宋" w:hAnsi="仿宋" w:cs="仿宋" w:hint="eastAsia"/>
            <w:lang w:eastAsia="zh-CN"/>
          </w:rPr>
          <w:t>(一)、创新策略与方向</w:t>
        </w:r>
        <w:r>
          <w:tab/>
        </w:r>
        <w:r>
          <w:fldChar w:fldCharType="begin"/>
        </w:r>
        <w:r>
          <w:instrText xml:space="preserve"> PAGEREF _Toc18303 \h </w:instrText>
        </w:r>
        <w:r>
          <w:fldChar w:fldCharType="separate"/>
        </w:r>
        <w:r>
          <w:t>39</w:t>
        </w:r>
        <w:r>
          <w:fldChar w:fldCharType="end"/>
        </w:r>
      </w:hyperlink>
    </w:p>
    <w:p>
      <w:pPr>
        <w:pStyle w:val="TOC2"/>
        <w:tabs>
          <w:tab w:val="right" w:leader="dot" w:pos="8306"/>
        </w:tabs>
      </w:pPr>
      <w:hyperlink w:anchor="_Toc10075" w:history="1">
        <w:r>
          <w:rPr>
            <w:rFonts w:ascii="仿宋" w:eastAsia="仿宋" w:hAnsi="仿宋" w:cs="仿宋" w:hint="eastAsia"/>
            <w:lang w:eastAsia="zh-CN"/>
          </w:rPr>
          <w:t>(二)、研发规划与投入</w:t>
        </w:r>
        <w:r>
          <w:tab/>
        </w:r>
        <w:r>
          <w:fldChar w:fldCharType="begin"/>
        </w:r>
        <w:r>
          <w:instrText xml:space="preserve"> PAGEREF _Toc10075 \h </w:instrText>
        </w:r>
        <w:r>
          <w:fldChar w:fldCharType="separate"/>
        </w:r>
        <w:r>
          <w:t>41</w:t>
        </w:r>
        <w:r>
          <w:fldChar w:fldCharType="end"/>
        </w:r>
      </w:hyperlink>
    </w:p>
    <w:p>
      <w:pPr>
        <w:pStyle w:val="TOC1"/>
        <w:tabs>
          <w:tab w:val="right" w:leader="dot" w:pos="8306"/>
        </w:tabs>
      </w:pPr>
      <w:hyperlink w:anchor="_Toc29960" w:history="1">
        <w:r>
          <w:rPr>
            <w:rFonts w:ascii="仿宋" w:eastAsia="仿宋" w:hAnsi="仿宋" w:cs="仿宋" w:hint="eastAsia"/>
            <w:lang w:eastAsia="zh-CN"/>
          </w:rPr>
          <w:t>十一、铬氧化铝陶瓷材料项目技术管理</w:t>
        </w:r>
        <w:r>
          <w:tab/>
        </w:r>
        <w:r>
          <w:fldChar w:fldCharType="begin"/>
        </w:r>
        <w:r>
          <w:instrText xml:space="preserve"> PAGEREF _Toc29960 \h </w:instrText>
        </w:r>
        <w:r>
          <w:fldChar w:fldCharType="separate"/>
        </w:r>
        <w:r>
          <w:t>43</w:t>
        </w:r>
        <w:r>
          <w:fldChar w:fldCharType="end"/>
        </w:r>
      </w:hyperlink>
    </w:p>
    <w:p>
      <w:pPr>
        <w:pStyle w:val="TOC2"/>
        <w:tabs>
          <w:tab w:val="right" w:leader="dot" w:pos="8306"/>
        </w:tabs>
      </w:pPr>
      <w:hyperlink w:anchor="_Toc6127" w:history="1">
        <w:r>
          <w:rPr>
            <w:rFonts w:ascii="仿宋" w:eastAsia="仿宋" w:hAnsi="仿宋" w:cs="仿宋" w:hint="eastAsia"/>
            <w:lang w:eastAsia="zh-CN"/>
          </w:rPr>
          <w:t>(一)、技术方案选用方向</w:t>
        </w:r>
        <w:r>
          <w:tab/>
        </w:r>
        <w:r>
          <w:fldChar w:fldCharType="begin"/>
        </w:r>
        <w:r>
          <w:instrText xml:space="preserve"> PAGEREF _Toc6127 \h </w:instrText>
        </w:r>
        <w:r>
          <w:fldChar w:fldCharType="separate"/>
        </w:r>
        <w:r>
          <w:t>43</w:t>
        </w:r>
        <w:r>
          <w:fldChar w:fldCharType="end"/>
        </w:r>
      </w:hyperlink>
    </w:p>
    <w:p>
      <w:pPr>
        <w:pStyle w:val="TOC2"/>
        <w:tabs>
          <w:tab w:val="right" w:leader="dot" w:pos="8306"/>
        </w:tabs>
      </w:pPr>
      <w:hyperlink w:anchor="_Toc20582" w:history="1">
        <w:r>
          <w:rPr>
            <w:rFonts w:ascii="仿宋" w:eastAsia="仿宋" w:hAnsi="仿宋" w:cs="仿宋" w:hint="eastAsia"/>
            <w:lang w:eastAsia="zh-CN"/>
          </w:rPr>
          <w:t>(二)、工艺技术方案选用原则</w:t>
        </w:r>
        <w:r>
          <w:tab/>
        </w:r>
        <w:r>
          <w:fldChar w:fldCharType="begin"/>
        </w:r>
        <w:r>
          <w:instrText xml:space="preserve"> PAGEREF _Toc20582 \h </w:instrText>
        </w:r>
        <w:r>
          <w:fldChar w:fldCharType="separate"/>
        </w:r>
        <w:r>
          <w:t>44</w:t>
        </w:r>
        <w:r>
          <w:fldChar w:fldCharType="end"/>
        </w:r>
      </w:hyperlink>
    </w:p>
    <w:p>
      <w:pPr>
        <w:pStyle w:val="TOC2"/>
        <w:tabs>
          <w:tab w:val="right" w:leader="dot" w:pos="8306"/>
        </w:tabs>
      </w:pPr>
      <w:hyperlink w:anchor="_Toc13488" w:history="1">
        <w:r>
          <w:rPr>
            <w:rFonts w:ascii="仿宋" w:eastAsia="仿宋" w:hAnsi="仿宋" w:cs="仿宋" w:hint="eastAsia"/>
            <w:lang w:eastAsia="zh-CN"/>
          </w:rPr>
          <w:t>(三)、工艺技术方案要求</w:t>
        </w:r>
        <w:r>
          <w:tab/>
        </w:r>
        <w:r>
          <w:fldChar w:fldCharType="begin"/>
        </w:r>
        <w:r>
          <w:instrText xml:space="preserve"> PAGEREF _Toc13488 \h </w:instrText>
        </w:r>
        <w:r>
          <w:fldChar w:fldCharType="separate"/>
        </w:r>
        <w:r>
          <w:t>47</w:t>
        </w:r>
        <w:r>
          <w:fldChar w:fldCharType="end"/>
        </w:r>
      </w:hyperlink>
    </w:p>
    <w:p>
      <w:pPr>
        <w:pStyle w:val="TOC1"/>
        <w:tabs>
          <w:tab w:val="right" w:leader="dot" w:pos="8306"/>
        </w:tabs>
      </w:pPr>
      <w:hyperlink w:anchor="_Toc19250" w:history="1">
        <w:r>
          <w:rPr>
            <w:rFonts w:ascii="仿宋" w:eastAsia="仿宋" w:hAnsi="仿宋" w:cs="仿宋" w:hint="eastAsia"/>
            <w:lang w:eastAsia="zh-CN"/>
          </w:rPr>
          <w:t>十二、铬氧化铝陶瓷材料项目财务管理</w:t>
        </w:r>
        <w:r>
          <w:tab/>
        </w:r>
        <w:r>
          <w:fldChar w:fldCharType="begin"/>
        </w:r>
        <w:r>
          <w:instrText xml:space="preserve"> PAGEREF _Toc19250 \h </w:instrText>
        </w:r>
        <w:r>
          <w:fldChar w:fldCharType="separate"/>
        </w:r>
        <w:r>
          <w:t>49</w:t>
        </w:r>
        <w:r>
          <w:fldChar w:fldCharType="end"/>
        </w:r>
      </w:hyperlink>
    </w:p>
    <w:p>
      <w:pPr>
        <w:pStyle w:val="TOC2"/>
        <w:tabs>
          <w:tab w:val="right" w:leader="dot" w:pos="8306"/>
        </w:tabs>
      </w:pPr>
      <w:hyperlink w:anchor="_Toc14399" w:history="1">
        <w:r>
          <w:rPr>
            <w:rFonts w:ascii="仿宋" w:eastAsia="仿宋" w:hAnsi="仿宋" w:cs="仿宋" w:hint="eastAsia"/>
            <w:lang w:eastAsia="zh-CN"/>
          </w:rPr>
          <w:t>(一)、资金需求大</w:t>
        </w:r>
        <w:r>
          <w:tab/>
        </w:r>
        <w:r>
          <w:fldChar w:fldCharType="begin"/>
        </w:r>
        <w:r>
          <w:instrText xml:space="preserve"> PAGEREF _Toc14399 \h </w:instrText>
        </w:r>
        <w:r>
          <w:fldChar w:fldCharType="separate"/>
        </w:r>
        <w:r>
          <w:t>49</w:t>
        </w:r>
        <w:r>
          <w:fldChar w:fldCharType="end"/>
        </w:r>
      </w:hyperlink>
    </w:p>
    <w:p>
      <w:pPr>
        <w:pStyle w:val="TOC2"/>
        <w:tabs>
          <w:tab w:val="right" w:leader="dot" w:pos="8306"/>
        </w:tabs>
      </w:pPr>
      <w:hyperlink w:anchor="_Toc12111" w:history="1">
        <w:r>
          <w:rPr>
            <w:rFonts w:ascii="仿宋" w:eastAsia="仿宋" w:hAnsi="仿宋" w:cs="仿宋" w:hint="eastAsia"/>
            <w:lang w:eastAsia="zh-CN"/>
          </w:rPr>
          <w:t>(二)、研发周期长</w:t>
        </w:r>
        <w:r>
          <w:tab/>
        </w:r>
        <w:r>
          <w:fldChar w:fldCharType="begin"/>
        </w:r>
        <w:r>
          <w:instrText xml:space="preserve"> PAGEREF _Toc12111 \h </w:instrText>
        </w:r>
        <w:r>
          <w:fldChar w:fldCharType="separate"/>
        </w:r>
        <w:r>
          <w:t>50</w:t>
        </w:r>
        <w:r>
          <w:fldChar w:fldCharType="end"/>
        </w:r>
      </w:hyperlink>
    </w:p>
    <w:p>
      <w:pPr>
        <w:pStyle w:val="TOC2"/>
        <w:tabs>
          <w:tab w:val="right" w:leader="dot" w:pos="8306"/>
        </w:tabs>
      </w:pPr>
      <w:hyperlink w:anchor="_Toc24491" w:history="1">
        <w:r>
          <w:rPr>
            <w:rFonts w:ascii="仿宋" w:eastAsia="仿宋" w:hAnsi="仿宋" w:cs="仿宋" w:hint="eastAsia"/>
            <w:lang w:eastAsia="zh-CN"/>
          </w:rPr>
          <w:t>(三)、市场风险大</w:t>
        </w:r>
        <w:r>
          <w:tab/>
        </w:r>
        <w:r>
          <w:fldChar w:fldCharType="begin"/>
        </w:r>
        <w:r>
          <w:instrText xml:space="preserve"> PAGEREF _Toc24491 \h </w:instrText>
        </w:r>
        <w:r>
          <w:fldChar w:fldCharType="separate"/>
        </w:r>
        <w:r>
          <w:t>51</w:t>
        </w:r>
        <w:r>
          <w:fldChar w:fldCharType="end"/>
        </w:r>
      </w:hyperlink>
    </w:p>
    <w:p>
      <w:pPr>
        <w:pStyle w:val="TOC2"/>
        <w:tabs>
          <w:tab w:val="right" w:leader="dot" w:pos="8306"/>
        </w:tabs>
      </w:pPr>
      <w:hyperlink w:anchor="_Toc23904" w:history="1">
        <w:r>
          <w:rPr>
            <w:rFonts w:ascii="仿宋" w:eastAsia="仿宋" w:hAnsi="仿宋" w:cs="仿宋" w:hint="eastAsia"/>
            <w:lang w:eastAsia="zh-CN"/>
          </w:rPr>
          <w:t>(四)、利润率高</w:t>
        </w:r>
        <w:r>
          <w:tab/>
        </w:r>
        <w:r>
          <w:fldChar w:fldCharType="begin"/>
        </w:r>
        <w:r>
          <w:instrText xml:space="preserve"> PAGEREF _Toc23904 \h </w:instrText>
        </w:r>
        <w:r>
          <w:fldChar w:fldCharType="separate"/>
        </w:r>
        <w:r>
          <w:t>54</w:t>
        </w:r>
        <w:r>
          <w:fldChar w:fldCharType="end"/>
        </w:r>
      </w:hyperlink>
    </w:p>
    <w:p>
      <w:pPr>
        <w:pStyle w:val="TOC1"/>
        <w:tabs>
          <w:tab w:val="right" w:leader="dot" w:pos="8306"/>
        </w:tabs>
      </w:pPr>
      <w:hyperlink w:anchor="_Toc2455" w:history="1">
        <w:r>
          <w:rPr>
            <w:rFonts w:ascii="仿宋" w:eastAsia="仿宋" w:hAnsi="仿宋" w:cs="仿宋" w:hint="eastAsia"/>
            <w:lang w:eastAsia="zh-CN"/>
          </w:rPr>
          <w:t>十三、铬氧化铝陶瓷材料项目实施保障措施</w:t>
        </w:r>
        <w:r>
          <w:tab/>
        </w:r>
        <w:r>
          <w:fldChar w:fldCharType="begin"/>
        </w:r>
        <w:r>
          <w:instrText xml:space="preserve"> PAGEREF _Toc2455 \h </w:instrText>
        </w:r>
        <w:r>
          <w:fldChar w:fldCharType="separate"/>
        </w:r>
        <w:r>
          <w:t>56</w:t>
        </w:r>
        <w:r>
          <w:fldChar w:fldCharType="end"/>
        </w:r>
      </w:hyperlink>
    </w:p>
    <w:p>
      <w:pPr>
        <w:pStyle w:val="TOC2"/>
        <w:tabs>
          <w:tab w:val="right" w:leader="dot" w:pos="8306"/>
        </w:tabs>
      </w:pPr>
      <w:hyperlink w:anchor="_Toc24544" w:history="1">
        <w:r>
          <w:rPr>
            <w:rFonts w:ascii="仿宋" w:eastAsia="仿宋" w:hAnsi="仿宋" w:cs="仿宋" w:hint="eastAsia"/>
            <w:lang w:eastAsia="zh-CN"/>
          </w:rPr>
          <w:t>(一)、铬氧化铝陶瓷材料项目实施保障机制</w:t>
        </w:r>
        <w:r>
          <w:tab/>
        </w:r>
        <w:r>
          <w:fldChar w:fldCharType="begin"/>
        </w:r>
        <w:r>
          <w:instrText xml:space="preserve"> PAGEREF _Toc24544 \h </w:instrText>
        </w:r>
        <w:r>
          <w:fldChar w:fldCharType="separate"/>
        </w:r>
        <w:r>
          <w:t>56</w:t>
        </w:r>
        <w:r>
          <w:fldChar w:fldCharType="end"/>
        </w:r>
      </w:hyperlink>
    </w:p>
    <w:p>
      <w:pPr>
        <w:pStyle w:val="TOC2"/>
        <w:tabs>
          <w:tab w:val="right" w:leader="dot" w:pos="8306"/>
        </w:tabs>
      </w:pPr>
      <w:hyperlink w:anchor="_Toc11114" w:history="1">
        <w:r>
          <w:rPr>
            <w:rFonts w:ascii="仿宋" w:eastAsia="仿宋" w:hAnsi="仿宋" w:cs="仿宋" w:hint="eastAsia"/>
            <w:lang w:eastAsia="zh-CN"/>
          </w:rPr>
          <w:t>(二)、铬氧化铝陶瓷材料项目法律合规要求</w:t>
        </w:r>
        <w:r>
          <w:tab/>
        </w:r>
        <w:r>
          <w:fldChar w:fldCharType="begin"/>
        </w:r>
        <w:r>
          <w:instrText xml:space="preserve"> PAGEREF _Toc11114 \h </w:instrText>
        </w:r>
        <w:r>
          <w:fldChar w:fldCharType="separate"/>
        </w:r>
        <w:r>
          <w:t>60</w:t>
        </w:r>
        <w:r>
          <w:fldChar w:fldCharType="end"/>
        </w:r>
      </w:hyperlink>
    </w:p>
    <w:p>
      <w:pPr>
        <w:pStyle w:val="TOC2"/>
        <w:tabs>
          <w:tab w:val="right" w:leader="dot" w:pos="8306"/>
        </w:tabs>
      </w:pPr>
      <w:hyperlink w:anchor="_Toc10" w:history="1">
        <w:r>
          <w:rPr>
            <w:rFonts w:ascii="仿宋" w:eastAsia="仿宋" w:hAnsi="仿宋" w:cs="仿宋" w:hint="eastAsia"/>
            <w:lang w:eastAsia="zh-CN"/>
          </w:rPr>
          <w:t>(三)、铬氧化铝陶瓷材料项目合同管理与法律事务</w:t>
        </w:r>
        <w:r>
          <w:tab/>
        </w:r>
        <w:r>
          <w:fldChar w:fldCharType="begin"/>
        </w:r>
        <w:r>
          <w:instrText xml:space="preserve"> PAGEREF _Toc10 \h </w:instrText>
        </w:r>
        <w:r>
          <w:fldChar w:fldCharType="separate"/>
        </w:r>
        <w:r>
          <w:t>65</w:t>
        </w:r>
        <w:r>
          <w:fldChar w:fldCharType="end"/>
        </w:r>
      </w:hyperlink>
    </w:p>
    <w:p>
      <w:pPr>
        <w:pStyle w:val="TOC2"/>
        <w:tabs>
          <w:tab w:val="right" w:leader="dot" w:pos="8306"/>
        </w:tabs>
      </w:pPr>
      <w:hyperlink w:anchor="_Toc13598" w:history="1">
        <w:r>
          <w:rPr>
            <w:rFonts w:ascii="仿宋" w:eastAsia="仿宋" w:hAnsi="仿宋" w:cs="仿宋" w:hint="eastAsia"/>
            <w:lang w:eastAsia="zh-CN"/>
          </w:rPr>
          <w:t>(四)、铬氧化铝陶瓷材料项目知识产权保护策略</w:t>
        </w:r>
        <w:r>
          <w:tab/>
        </w:r>
        <w:r>
          <w:fldChar w:fldCharType="begin"/>
        </w:r>
        <w:r>
          <w:instrText xml:space="preserve"> PAGEREF _Toc13598 \h </w:instrText>
        </w:r>
        <w:r>
          <w:fldChar w:fldCharType="separate"/>
        </w:r>
        <w:r>
          <w:t>71</w:t>
        </w:r>
        <w:r>
          <w:fldChar w:fldCharType="end"/>
        </w:r>
      </w:hyperlink>
    </w:p>
    <w:p>
      <w:pPr>
        <w:pStyle w:val="TOC1"/>
        <w:tabs>
          <w:tab w:val="right" w:leader="dot" w:pos="8306"/>
        </w:tabs>
      </w:pPr>
      <w:hyperlink w:anchor="_Toc13045" w:history="1">
        <w:r>
          <w:rPr>
            <w:rFonts w:ascii="仿宋" w:eastAsia="仿宋" w:hAnsi="仿宋" w:cs="仿宋" w:hint="eastAsia"/>
            <w:lang w:eastAsia="zh-CN"/>
          </w:rPr>
          <w:t>十四、铬氧化铝陶瓷材料项目治理与监督</w:t>
        </w:r>
        <w:r>
          <w:tab/>
        </w:r>
        <w:r>
          <w:fldChar w:fldCharType="begin"/>
        </w:r>
        <w:r>
          <w:instrText xml:space="preserve"> PAGEREF _Toc13045 \h </w:instrText>
        </w:r>
        <w:r>
          <w:fldChar w:fldCharType="separate"/>
        </w:r>
        <w:r>
          <w:t>74</w:t>
        </w:r>
        <w:r>
          <w:fldChar w:fldCharType="end"/>
        </w:r>
      </w:hyperlink>
    </w:p>
    <w:p>
      <w:pPr>
        <w:pStyle w:val="TOC2"/>
        <w:tabs>
          <w:tab w:val="right" w:leader="dot" w:pos="8306"/>
        </w:tabs>
      </w:pPr>
      <w:hyperlink w:anchor="_Toc107" w:history="1">
        <w:r>
          <w:rPr>
            <w:rFonts w:ascii="仿宋" w:eastAsia="仿宋" w:hAnsi="仿宋" w:cs="仿宋" w:hint="eastAsia"/>
            <w:lang w:eastAsia="zh-CN"/>
          </w:rPr>
          <w:t>(一)、铬氧化铝陶瓷材料项目治理结构</w:t>
        </w:r>
        <w:r>
          <w:tab/>
        </w:r>
        <w:r>
          <w:fldChar w:fldCharType="begin"/>
        </w:r>
        <w:r>
          <w:instrText xml:space="preserve"> PAGEREF _Toc107 \h </w:instrText>
        </w:r>
        <w:r>
          <w:fldChar w:fldCharType="separate"/>
        </w:r>
        <w:r>
          <w:t>74</w:t>
        </w:r>
        <w:r>
          <w:fldChar w:fldCharType="end"/>
        </w:r>
      </w:hyperlink>
    </w:p>
    <w:p>
      <w:pPr>
        <w:pStyle w:val="TOC2"/>
        <w:tabs>
          <w:tab w:val="right" w:leader="dot" w:pos="8306"/>
        </w:tabs>
      </w:pPr>
      <w:hyperlink w:anchor="_Toc10377" w:history="1">
        <w:r>
          <w:rPr>
            <w:rFonts w:ascii="仿宋" w:eastAsia="仿宋" w:hAnsi="仿宋" w:cs="仿宋" w:hint="eastAsia"/>
            <w:lang w:eastAsia="zh-CN"/>
          </w:rPr>
          <w:t>(二)、监督与审计</w:t>
        </w:r>
        <w:r>
          <w:tab/>
        </w:r>
        <w:r>
          <w:fldChar w:fldCharType="begin"/>
        </w:r>
        <w:r>
          <w:instrText xml:space="preserve"> PAGEREF _Toc10377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7"/>
      <w:r>
        <w:rPr>
          <w:rFonts w:ascii="仿宋" w:eastAsia="仿宋" w:hAnsi="仿宋" w:cs="仿宋" w:hint="eastAsia"/>
          <w:sz w:val="28"/>
          <w:lang w:eastAsia="zh-CN"/>
        </w:rPr>
        <w:t>一、铬氧化铝陶瓷材料项目选址可行性分析</w:t>
      </w:r>
      <w:bookmarkEnd w:id="2"/>
    </w:p>
    <w:p>
      <w:pPr>
        <w:pStyle w:val="Heading2"/>
        <w:rPr>
          <w:rFonts w:ascii="仿宋" w:eastAsia="仿宋" w:hAnsi="仿宋" w:cs="仿宋" w:hint="eastAsia"/>
          <w:lang w:eastAsia="zh-CN"/>
        </w:rPr>
      </w:pPr>
      <w:bookmarkStart w:id="3" w:name="_Toc4474"/>
      <w:r>
        <w:rPr>
          <w:rFonts w:ascii="仿宋" w:eastAsia="仿宋" w:hAnsi="仿宋" w:cs="仿宋" w:hint="eastAsia"/>
          <w:lang w:eastAsia="zh-CN"/>
        </w:rPr>
        <w:t>(一)、铬氧化铝陶瓷材料项目选址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该铬氧化铝陶瓷材料项目选址位于XX省XX市XX区XXX街道</w:t>
      </w:r>
    </w:p>
    <w:p>
      <w:pPr>
        <w:pStyle w:val="Heading2"/>
        <w:ind w:firstLine="560" w:firstLineChars="200"/>
        <w:rPr>
          <w:rFonts w:ascii="仿宋" w:eastAsia="仿宋" w:hAnsi="仿宋" w:cs="仿宋" w:hint="eastAsia"/>
          <w:sz w:val="28"/>
          <w:lang w:eastAsia="zh-CN"/>
        </w:rPr>
      </w:pPr>
      <w:bookmarkStart w:id="4" w:name="_Toc21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铬氧化铝陶瓷材料项目的征地面积将根据铬氧化铝陶瓷材料项目的实际规模和需求进行精确规划。具体面积XXX平方米，旨在确保铬氧化铝陶瓷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净用地面积是在征地面积基础上去除不可利用面积后的实际可开发用地。具体面积XXX平方米，考虑到环保、交通、安全等多方面因素，以确保铬氧化铝陶瓷材料项目在整体利用效率上达到最优。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铬氧化铝陶瓷材料项目计划建设的建筑总规模具体面积XXX平方米。这一规模的确定综合考虑了铬氧化铝陶瓷材料项目的性质、规模，以及城市规划的相关要求，确保建筑布局与周边环境协调一致。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绿地率是铬氧化铝陶瓷材料项目用地中被规划为绿地的比例。具体面积XXX平方米，旨在通过合理规划绿地，改善铬氧化铝陶瓷材料项目周边环境，提升居民生活质量，并符合城市整体绿化规划。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容积率是用地上可以建设的建筑总体积与用地面积之比。具体面积XXX，通过合理的容积率规划，确保铬氧化铝陶瓷材料项目建筑规模与周边环境和谐共生。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铬氧化铝陶瓷材料项目选址与当地城市规划相一致，具体面积XXX平方米。通过与城市规划部门深入沟通，确保铬氧化铝陶瓷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铬氧化铝陶瓷材料项目选址符合当地产业政策，具体面积XXX平方米。这包括铬氧化铝陶瓷材料项目对当地经济的促进作用，以及对相关产业的带动效应，确保铬氧化铝陶瓷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用地总体要求必须符合环保和可持续发展的原则，具体面积XXX平方米。通过采用绿色建筑设计、节能减排等措施，确保铬氧化铝陶瓷材料项目在建设和运营过程中对环境的影响最小化，达到可持续发展的要求。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确保铬氧化铝陶瓷材料项目选址具备必要的公共设施配套，具体面积XXX平方米。这包括交通便利性、教育、医疗等基础设施，以提高居民生活品质，使得铬氧化铝陶瓷材料项目选址更具吸引力。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考虑用地总体要求对当地社会稳定性的影响，具体面积XXX平方米。通过深入了解当地社区反馈，确保铬氧化铝陶瓷材料项目的选址和建设过程对当地社会和谐稳定产生积极作用。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铬氧化铝陶瓷材料项目选址不仅符合法规和规划，还在实际操作中具有可行性。这一全面规划将为铬氧化铝陶瓷材料项目的成功实施提供坚实的基础，确保铬氧化铝陶瓷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0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铝陶瓷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铬氧化铝陶瓷材料项目的设备规划和空间设计中，我们将采取灵活设备布局的措施。设备布局将根据实际需求进行灵活设计，避免不必要的浪费。通过合理规划设备摆放位置，我们将提高设备的利用率，减少设备间距，以确保铬氧化铝陶瓷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铬氧化铝陶瓷材料项目内部引入共享设施的概念，例如共享会议室、办公区等。通过这种方式，我们可以减少对资源的重复建设，提高资源共享效率，从而减小铬氧化铝陶瓷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铬氧化铝陶瓷材料项目的总图布置中，我们将不同功能区域进行明确的规划，以最大程度满足铬氧化铝陶瓷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铬氧化铝陶瓷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铬氧化铝陶瓷材料项目对环境的影响是综合评价的重要因素之一。我们将详细考虑选址周边的自然环境、生态保护区、水源地等情况，确保铬氧化铝陶瓷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对选址的评价还需充分考虑当地政府的产业政策和法规。我们将详细了解铬氧化铝陶瓷材料项目所在地的相关政策，确保铬氧化铝陶瓷材料项目的规划和运营与当地法规相符，降低不必要的法律风险。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考虑到社会稳定性对企业运营的重要性，我们将评估选址地区的社会安全情况、劳工关系、社区反馈等方面，以确保铬氧化铝陶瓷材料项目的建设和运营不会受到社会稳定性的负面影响。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最后，我们将综合考虑用地成本，包括土地购置费用、土地开发成本等。通过对用地成本的详细评估，我们能够做出更为精确的经济效益分析，为铬氧化铝陶瓷材料项目的投资决策提供有力支持。</w:t>
      </w:r>
    </w:p>
    <w:p>
      <w:pPr>
        <w:pStyle w:val="Heading1"/>
        <w:ind w:firstLine="560" w:firstLineChars="200"/>
        <w:rPr>
          <w:rFonts w:ascii="仿宋" w:eastAsia="仿宋" w:hAnsi="仿宋" w:cs="仿宋" w:hint="eastAsia"/>
          <w:sz w:val="28"/>
          <w:lang w:eastAsia="zh-CN"/>
        </w:rPr>
      </w:pPr>
      <w:bookmarkStart w:id="8" w:name="_Toc287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5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的技术管理特点体现在其创新导向。通过引入最先进的技术趋势和解决方案，铬氧化铝陶瓷材料项目致力于提升科技含量、提高质量和效率水平。这意味着我们将采用最新的工具和方法，确保铬氧化铝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氧化铝陶瓷材料项目技术管理的显著特征。通过整合不同领域的技术资源，我们实现了跨学科的协同工作。这有助于优化技术架构，提高整体效能。此外，整合性策略还促进了不同技术团队之间的紧密沟通和高效合作，确保铬氧化铝陶瓷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氧化铝陶瓷材料项目所采用的技术。通过不断优化技术方案，铬氧化铝陶瓷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铬氧化铝陶瓷材料项目团队将在铬氧化铝陶瓷材料项目初期识别可能的技术风险，并采取相应的预防和应对措施。通过建立健全的风险评估机制，铬氧化铝陶瓷材料项目能够在实施过程中及时发现并解决潜在的技术问题，保障铬氧化铝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氧化铝陶瓷材料项目中，技术将成为铬氧化铝陶瓷材料项目成功的有力支持。这一深度剖析揭示了技术管理在铬氧化铝陶瓷材料项目实施中的关键作用，为铬氧化铝陶瓷材料项目的技术基础奠定了坚实的基础。</w:t>
      </w:r>
    </w:p>
    <w:p>
      <w:pPr>
        <w:pStyle w:val="Heading2"/>
        <w:ind w:firstLine="560" w:firstLineChars="200"/>
        <w:rPr>
          <w:rFonts w:ascii="仿宋" w:eastAsia="仿宋" w:hAnsi="仿宋" w:cs="仿宋" w:hint="eastAsia"/>
          <w:sz w:val="28"/>
          <w:lang w:eastAsia="zh-CN"/>
        </w:rPr>
      </w:pPr>
      <w:bookmarkStart w:id="10" w:name="_Toc21848"/>
      <w:r>
        <w:rPr>
          <w:rFonts w:ascii="仿宋" w:eastAsia="仿宋" w:hAnsi="仿宋" w:cs="仿宋" w:hint="eastAsia"/>
          <w:sz w:val="28"/>
          <w:lang w:eastAsia="zh-CN"/>
        </w:rPr>
        <w:t>(二)、铬氧化铝陶瓷材料项目工艺技术设计方案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氧化铝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铬氧化铝陶瓷材料项目将严格按照相关行业规范要求进行组织。通过有效控制产品质量，铬氧化铝陶瓷材料项目将致力于为顾客提供优质的铬氧化铝陶瓷材料项目产品和良好的服务。这体现了铬氧化铝陶瓷材料项目对于生产活动合规性和质量标准的高度重视，为铬氧化铝陶瓷材料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氧化铝陶瓷材料项目注重生态效益和清洁生产原则。铬氧化铝陶瓷材料项目建设将紧密结合地方特色经济发展，与社会经济发展规划和区域环境保护规划方案相协调一致。通过与当地区域自然生态系统的结合，铬氧化铝陶瓷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氧化铝陶瓷材料项目产品具有多样化的客户需求和个性化的特点。因此，铬氧化铝陶瓷材料项目产品规格品种多样，且单批生产数量较小。为满足这一特点，铬氧化铝陶瓷材料项目承办单位将建设先进的柔性制造生产线。通过广泛应用柔性制造技术，铬氧化铝陶瓷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氧化铝陶瓷材料项目采用的技术具有较高的技术含量和自动化水平，处于国内先进水平。这一技术选用不仅体现了对生产效率、质量和环境友好性的高标准要求，同时为铬氧化铝陶瓷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181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为确保铬氧化铝陶瓷材料项目的高效生产和技术实施，我们制定了一套精心设计的设备选型方案，以满足铬氧化铝陶瓷材料项目生产、质量和环保的要求。该方案的主要特点如下：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氧化铝陶瓷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针对铬氧化铝陶瓷材料项目产品的多样性和小批量生产的特点，我们将建设柔性制造生产线。通过在设备选型中考虑柔性制造技术，可以灵活应对不同产品规格和生产需求，实现生产线的高度灵活性和适应性。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261"/>
      <w:r>
        <w:rPr>
          <w:rFonts w:ascii="仿宋" w:eastAsia="仿宋" w:hAnsi="仿宋" w:cs="仿宋" w:hint="eastAsia"/>
          <w:sz w:val="28"/>
          <w:lang w:eastAsia="zh-CN"/>
        </w:rPr>
        <w:t>三、铬氧化铝陶瓷材料项目危机管理</w:t>
      </w:r>
      <w:bookmarkEnd w:id="12"/>
    </w:p>
    <w:p>
      <w:pPr>
        <w:pStyle w:val="Heading2"/>
        <w:rPr>
          <w:rFonts w:ascii="仿宋" w:eastAsia="仿宋" w:hAnsi="仿宋" w:cs="仿宋" w:hint="eastAsia"/>
          <w:lang w:eastAsia="zh-CN"/>
        </w:rPr>
      </w:pPr>
      <w:bookmarkStart w:id="13" w:name="_Toc1390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铝陶瓷材料项目危机管理中，危机预警与识别是确保铬氧化铝陶瓷材料项目稳健运行的核心步骤。通过建立全面的监测机制，铬氧化铝陶瓷材料项目团队旨在及时发现和理解潜在的风险和危机因素，以便采取及时的预防和应对措施，确保铬氧化铝陶瓷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氧化铝陶瓷材料项目团队全面分析了整个铬氧化铝陶瓷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氧化铝陶瓷材料项目团队着重于明确定义铬氧化铝陶瓷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氧化铝陶瓷材料项目进展的持续监控，团队能够及时发现潜在问题并作出迅速反应。铬氧化铝陶瓷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在这一阶段，团队的专业素养和反应速度将发挥至关重要的作用，以确保潜在危机能够在初期得到有效的处理，最大程度地减轻负面影响。通过危机预警与识别，铬氧化铝陶瓷材料项目得以更有序、可控地推进。</w:t>
      </w:r>
    </w:p>
    <w:p>
      <w:pPr>
        <w:pStyle w:val="Heading2"/>
        <w:ind w:firstLine="560" w:firstLineChars="200"/>
        <w:rPr>
          <w:rFonts w:ascii="仿宋" w:eastAsia="仿宋" w:hAnsi="仿宋" w:cs="仿宋" w:hint="eastAsia"/>
          <w:sz w:val="28"/>
          <w:lang w:eastAsia="zh-CN"/>
        </w:rPr>
      </w:pPr>
      <w:bookmarkStart w:id="14" w:name="_Toc900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在危机发生时，铬氧化铝陶瓷材料项目团队立即行动，成立了应急小组。该小组的任务是迅速制定并实施紧急应对措施，以最小化潜在损失。以下是采取的主要措施：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暂停铬氧化铝陶瓷材料项目进度：为遏制危机蔓延，铬氧化铝陶瓷材料项目暂时停止进行，以便全面评估当前状况。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资源重新分配：重新评估铬氧化铝陶瓷材料项目资源的分配，确保最大限度地减小损失。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实时沟通：与关键利益相关者建立实时沟通机制，向他们传递铬氧化铝陶瓷材料项目危机的实际状况，保障铬氧化铝陶瓷材料项目核心利益。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在紧急应对的同时，铬氧化铝陶瓷材料项目团队强调了团队协作和有效沟通的重要性。以下是团队协作的关键举措：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信息共享机制：建立了信息共享平台，确保团队成员能够及时获取铬氧化铝陶瓷材料项目危机的实时信息。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领导者沟通：铬氧化铝陶瓷材料项目领导者通过定期会议和即时沟通工具，指导团队应对危机，保持团队稳定运行。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随着危机得到初步控制，铬氧化铝陶瓷材料项目团队转向制定恢复计划，以确保铬氧化铝陶瓷材料项目能够从中迅速恢复。主要恢复计划包括：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修复受损的进度计划：重新评估铬氧化铝陶瓷材料项目进度，制定修复计划，确保铬氧化铝陶瓷材料项目尽快回归正常进程。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重新调整资源分配：优化资源分配，确保铬氧化铝陶瓷材料项目在有限资源下高效运转。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风险管理机制加强：对铬氧化铝陶瓷材料项目风险进行全面评估，制定更强化的风险管理策略，以预防未来可能的危机。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369"/>
      <w:r>
        <w:rPr>
          <w:rFonts w:ascii="仿宋" w:eastAsia="仿宋" w:hAnsi="仿宋" w:cs="仿宋" w:hint="eastAsia"/>
          <w:sz w:val="28"/>
          <w:lang w:eastAsia="zh-CN"/>
        </w:rPr>
        <w:t>四、铬氧化铝陶瓷材料项目土建工程</w:t>
      </w:r>
      <w:bookmarkEnd w:id="15"/>
    </w:p>
    <w:p>
      <w:pPr>
        <w:pStyle w:val="Heading2"/>
        <w:rPr>
          <w:rFonts w:ascii="仿宋" w:eastAsia="仿宋" w:hAnsi="仿宋" w:cs="仿宋" w:hint="eastAsia"/>
          <w:lang w:eastAsia="zh-CN"/>
        </w:rPr>
      </w:pPr>
      <w:bookmarkStart w:id="16" w:name="_Toc1090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在铬氧化铝陶瓷材料项目的建筑工程设计中，我们将秉承一系列重要的设计原则，以确保铬氧化铝陶瓷材料项目建筑在功能、美观、可持续性等方面达到最佳效果。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首要原则是确保建筑的功能性得到最大化的发挥。我们将充分理解铬氧化铝陶瓷材料项目的实际需求，合理布局各个功能区域，保证建筑在满足业务需求的同时，提供高效的工作环境。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在建筑设计中，我们将综合考虑建设和运营成本。通过精细的经济效益分析，确保设计方案在高效利用资源的同时，对铬氧化铝陶瓷材料项目的长期盈利能力有积极的贡献。</w:t>
      </w:r>
    </w:p>
    <w:p>
      <w:pPr>
        <w:pStyle w:val="Heading2"/>
        <w:ind w:firstLine="560" w:firstLineChars="200"/>
        <w:rPr>
          <w:rFonts w:ascii="仿宋" w:eastAsia="仿宋" w:hAnsi="仿宋" w:cs="仿宋" w:hint="eastAsia"/>
          <w:sz w:val="28"/>
          <w:lang w:eastAsia="zh-CN"/>
        </w:rPr>
      </w:pPr>
      <w:bookmarkStart w:id="17" w:name="_Toc339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https://d.book118.com/478102015052006045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5A0431"/>
    <w:rsid w:val="325A04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0201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2024-03-03T09:18:00Z</dcterms:created>
  <dcterms:modified xsi:type="dcterms:W3CDTF">2024-03-03T09:18:41Z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0A554378E6E7406D80DB1A12D019D165_11</vt:lpwstr>
  </property>
  <property fmtid="{D5CDD505-2E9C-101B-9397-08002B2CF9AE}" pid="3" name="KSOProductBuildVer">
    <vt:lpwstr>2052-12.1.0.16388</vt:lpwstr>
  </property>
</Properties>
</file>