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5253" w:rsidRPr="00BA0C3E">
      <w:pPr>
        <w:pStyle w:val="Normal0"/>
        <w:spacing w:before="156" w:line="276" w:lineRule="auto"/>
        <w:jc w:val="center"/>
        <w:rPr>
          <w:rFonts w:ascii="楷体" w:eastAsia="楷体" w:hAnsi="楷体" w:cs="楷体"/>
          <w:b/>
          <w:sz w:val="32"/>
          <w:szCs w:val="32"/>
          <w:lang w:val="en-GB"/>
        </w:rPr>
      </w:pPr>
    </w:p>
    <w:p w:rsidR="00F85253" w:rsidRPr="00BA0C3E">
      <w:pPr>
        <w:pStyle w:val="Normal0"/>
        <w:spacing w:before="156" w:line="276" w:lineRule="auto"/>
        <w:jc w:val="center"/>
        <w:rPr>
          <w:rFonts w:ascii="楷体" w:eastAsia="楷体" w:hAnsi="楷体" w:cs="楷体"/>
          <w:b/>
          <w:sz w:val="52"/>
          <w:szCs w:val="52"/>
        </w:rPr>
      </w:pPr>
      <w:r w:rsidRPr="00BA0C3E">
        <w:rPr>
          <w:rFonts w:ascii="楷体" w:eastAsia="楷体" w:hAnsi="楷体" w:cs="楷体" w:hint="eastAsia"/>
          <w:b/>
          <w:sz w:val="52"/>
          <w:szCs w:val="52"/>
        </w:rPr>
        <w:t>施</w:t>
      </w:r>
    </w:p>
    <w:p w:rsidR="00F85253" w:rsidRPr="00BA0C3E">
      <w:pPr>
        <w:pStyle w:val="Normal0"/>
        <w:spacing w:before="156" w:line="276" w:lineRule="auto"/>
        <w:jc w:val="center"/>
        <w:rPr>
          <w:rFonts w:ascii="楷体" w:eastAsia="楷体" w:hAnsi="楷体" w:cs="楷体"/>
          <w:b/>
          <w:sz w:val="32"/>
          <w:szCs w:val="32"/>
        </w:rPr>
      </w:pPr>
    </w:p>
    <w:p w:rsidR="00F85253" w:rsidRPr="00BA0C3E">
      <w:pPr>
        <w:pStyle w:val="Normal0"/>
        <w:spacing w:before="156" w:line="276" w:lineRule="auto"/>
        <w:jc w:val="center"/>
        <w:rPr>
          <w:rFonts w:ascii="楷体" w:eastAsia="楷体" w:hAnsi="楷体" w:cs="楷体"/>
          <w:b/>
          <w:sz w:val="52"/>
          <w:szCs w:val="52"/>
        </w:rPr>
      </w:pPr>
      <w:r w:rsidRPr="00BA0C3E">
        <w:rPr>
          <w:rFonts w:ascii="楷体" w:eastAsia="楷体" w:hAnsi="楷体" w:cs="楷体" w:hint="eastAsia"/>
          <w:b/>
          <w:sz w:val="52"/>
          <w:szCs w:val="52"/>
        </w:rPr>
        <w:t>工</w:t>
      </w:r>
    </w:p>
    <w:p w:rsidR="00F85253" w:rsidRPr="00BA0C3E">
      <w:pPr>
        <w:pStyle w:val="Normal0"/>
        <w:spacing w:before="156" w:line="276" w:lineRule="auto"/>
        <w:jc w:val="center"/>
        <w:rPr>
          <w:rFonts w:ascii="楷体" w:eastAsia="楷体" w:hAnsi="楷体" w:cs="楷体"/>
          <w:b/>
          <w:sz w:val="32"/>
          <w:szCs w:val="32"/>
        </w:rPr>
      </w:pPr>
    </w:p>
    <w:p w:rsidR="00F85253" w:rsidRPr="00BA0C3E">
      <w:pPr>
        <w:pStyle w:val="Normal0"/>
        <w:spacing w:before="156" w:line="276" w:lineRule="auto"/>
        <w:jc w:val="center"/>
        <w:rPr>
          <w:rFonts w:ascii="楷体" w:eastAsia="楷体" w:hAnsi="楷体" w:cs="楷体"/>
          <w:b/>
          <w:sz w:val="52"/>
          <w:szCs w:val="52"/>
        </w:rPr>
      </w:pPr>
      <w:r w:rsidRPr="00BA0C3E">
        <w:rPr>
          <w:rFonts w:ascii="楷体" w:eastAsia="楷体" w:hAnsi="楷体" w:cs="楷体" w:hint="eastAsia"/>
          <w:b/>
          <w:sz w:val="52"/>
          <w:szCs w:val="52"/>
        </w:rPr>
        <w:t>方</w:t>
      </w:r>
    </w:p>
    <w:p w:rsidR="00F85253" w:rsidRPr="00BA0C3E">
      <w:pPr>
        <w:pStyle w:val="Normal0"/>
        <w:spacing w:before="156" w:line="276" w:lineRule="auto"/>
        <w:jc w:val="center"/>
        <w:rPr>
          <w:rFonts w:ascii="楷体" w:eastAsia="楷体" w:hAnsi="楷体" w:cs="楷体"/>
          <w:b/>
          <w:sz w:val="32"/>
          <w:szCs w:val="32"/>
          <w:lang w:val="en-GB"/>
        </w:rPr>
      </w:pPr>
    </w:p>
    <w:p w:rsidR="00F85253" w:rsidRPr="00BA0C3E" w:rsidP="00BA0C3E">
      <w:pPr>
        <w:pStyle w:val="Normal0"/>
        <w:spacing w:before="156" w:line="276" w:lineRule="auto"/>
        <w:jc w:val="center"/>
        <w:rPr>
          <w:rFonts w:ascii="楷体" w:eastAsia="楷体" w:hAnsi="楷体" w:cs="楷体"/>
          <w:b/>
          <w:sz w:val="52"/>
          <w:szCs w:val="52"/>
        </w:rPr>
      </w:pPr>
      <w:r w:rsidRPr="00BA0C3E">
        <w:rPr>
          <w:rFonts w:ascii="楷体" w:eastAsia="楷体" w:hAnsi="楷体" w:cs="楷体" w:hint="eastAsia"/>
          <w:b/>
          <w:sz w:val="52"/>
          <w:szCs w:val="52"/>
        </w:rPr>
        <w:t>案</w:t>
      </w:r>
    </w:p>
    <w:p w:rsidR="00F85253" w:rsidP="00BA0C3E">
      <w:pPr>
        <w:pStyle w:val="Normal0"/>
        <w:spacing w:before="156"/>
        <w:rPr>
          <w:rFonts w:ascii="楷体" w:eastAsia="楷体" w:hAnsi="楷体" w:cs="楷体"/>
          <w:b/>
          <w:bCs/>
          <w:sz w:val="32"/>
          <w:szCs w:val="32"/>
        </w:rPr>
      </w:pPr>
      <w:r>
        <w:rPr>
          <w:rFonts w:ascii="楷体" w:eastAsia="楷体" w:hAnsi="楷体" w:cs="楷体" w:hint="eastAsia"/>
          <w:b/>
          <w:bCs/>
          <w:sz w:val="32"/>
          <w:szCs w:val="32"/>
        </w:rPr>
        <w:t xml:space="preserve">           </w:t>
      </w:r>
    </w:p>
    <w:p w:rsidR="00BA0C3E" w:rsidP="00BA0C3E">
      <w:pPr>
        <w:pStyle w:val="Normal0"/>
        <w:spacing w:before="156"/>
        <w:rPr>
          <w:rFonts w:ascii="楷体" w:eastAsia="楷体" w:hAnsi="楷体" w:cs="楷体"/>
          <w:b/>
          <w:bCs/>
          <w:sz w:val="32"/>
          <w:szCs w:val="32"/>
        </w:rPr>
      </w:pPr>
    </w:p>
    <w:p w:rsidR="00BA0C3E" w:rsidP="00BA0C3E">
      <w:pPr>
        <w:pStyle w:val="Normal0"/>
        <w:spacing w:before="156"/>
        <w:rPr>
          <w:rFonts w:ascii="楷体" w:eastAsia="楷体" w:hAnsi="楷体" w:cs="楷体"/>
          <w:b/>
          <w:bCs/>
          <w:sz w:val="32"/>
          <w:szCs w:val="32"/>
        </w:rPr>
      </w:pPr>
      <w:r>
        <w:rPr>
          <w:rFonts w:ascii="楷体" w:eastAsia="楷体" w:hAnsi="楷体" w:cs="楷体" w:hint="eastAsia"/>
          <w:b/>
          <w:bCs/>
          <w:sz w:val="32"/>
          <w:szCs w:val="32"/>
        </w:rPr>
        <w:t xml:space="preserve">           </w:t>
      </w:r>
      <w:r>
        <w:rPr>
          <w:rFonts w:ascii="楷体" w:eastAsia="楷体" w:hAnsi="楷体" w:cs="楷体" w:hint="eastAsia"/>
          <w:b/>
          <w:bCs/>
          <w:sz w:val="32"/>
          <w:szCs w:val="32"/>
        </w:rPr>
        <w:t>编制：</w:t>
      </w:r>
      <w:r>
        <w:rPr>
          <w:rFonts w:ascii="楷体" w:eastAsia="楷体" w:hAnsi="楷体" w:cs="楷体" w:hint="eastAsia"/>
          <w:b/>
          <w:bCs/>
          <w:sz w:val="32"/>
          <w:szCs w:val="32"/>
          <w:u w:val="single"/>
        </w:rPr>
        <w:t xml:space="preserve">                      </w:t>
      </w:r>
      <w:r>
        <w:rPr>
          <w:rFonts w:ascii="楷体" w:eastAsia="楷体" w:hAnsi="楷体" w:cs="楷体" w:hint="eastAsia"/>
          <w:b/>
          <w:bCs/>
          <w:sz w:val="32"/>
          <w:szCs w:val="32"/>
        </w:rPr>
        <w:t xml:space="preserve">           </w:t>
      </w:r>
    </w:p>
    <w:p w:rsidR="00F85253" w:rsidP="00BA0C3E">
      <w:pPr>
        <w:pStyle w:val="Normal0"/>
        <w:spacing w:before="156"/>
        <w:rPr>
          <w:rFonts w:ascii="楷体" w:eastAsia="楷体" w:hAnsi="楷体" w:cs="楷体"/>
          <w:b/>
          <w:bCs/>
          <w:sz w:val="32"/>
          <w:szCs w:val="32"/>
          <w:u w:val="single"/>
        </w:rPr>
      </w:pPr>
      <w:r>
        <w:rPr>
          <w:rFonts w:ascii="楷体" w:eastAsia="楷体" w:hAnsi="楷体" w:cs="楷体" w:hint="eastAsia"/>
          <w:b/>
          <w:bCs/>
          <w:sz w:val="32"/>
          <w:szCs w:val="32"/>
        </w:rPr>
        <w:t xml:space="preserve">           </w:t>
      </w:r>
      <w:r>
        <w:rPr>
          <w:rFonts w:ascii="楷体" w:eastAsia="楷体" w:hAnsi="楷体" w:cs="楷体" w:hint="eastAsia"/>
          <w:b/>
          <w:bCs/>
          <w:sz w:val="32"/>
          <w:szCs w:val="32"/>
        </w:rPr>
        <w:t>审核：</w:t>
      </w:r>
      <w:r>
        <w:rPr>
          <w:rFonts w:ascii="楷体" w:eastAsia="楷体" w:hAnsi="楷体" w:cs="楷体" w:hint="eastAsia"/>
          <w:b/>
          <w:bCs/>
          <w:sz w:val="32"/>
          <w:szCs w:val="32"/>
          <w:u w:val="single"/>
        </w:rPr>
        <w:t xml:space="preserve">                      </w:t>
      </w:r>
    </w:p>
    <w:p w:rsidR="00F85253" w:rsidP="00BA0C3E">
      <w:pPr>
        <w:pStyle w:val="Normal0"/>
        <w:spacing w:before="156"/>
        <w:jc w:val="center"/>
        <w:rPr>
          <w:rFonts w:ascii="楷体" w:eastAsia="楷体" w:hAnsi="楷体" w:cs="楷体"/>
          <w:b/>
          <w:bCs/>
          <w:sz w:val="32"/>
          <w:szCs w:val="32"/>
        </w:rPr>
      </w:pPr>
      <w:r>
        <w:rPr>
          <w:rFonts w:ascii="楷体" w:eastAsia="楷体" w:hAnsi="楷体" w:cs="楷体" w:hint="eastAsia"/>
          <w:b/>
          <w:bCs/>
          <w:sz w:val="32"/>
          <w:szCs w:val="32"/>
        </w:rPr>
        <w:t>重庆七彩节能建筑工程有限公司华润项目部</w:t>
      </w:r>
    </w:p>
    <w:p w:rsidR="00BA0C3E" w:rsidRPr="005F3275" w:rsidP="005F3275">
      <w:pPr>
        <w:pStyle w:val="Normal0"/>
        <w:spacing w:before="156"/>
        <w:jc w:val="center"/>
        <w:rPr>
          <w:rFonts w:ascii="楷体" w:eastAsia="楷体" w:hAnsi="楷体" w:cs="楷体"/>
          <w:b/>
          <w:bCs/>
          <w:sz w:val="32"/>
          <w:szCs w:val="32"/>
        </w:rPr>
      </w:pPr>
      <w:r>
        <w:rPr>
          <w:rFonts w:ascii="楷体" w:eastAsia="楷体" w:hAnsi="楷体" w:cs="楷体" w:hint="eastAsia"/>
          <w:b/>
          <w:bCs/>
          <w:sz w:val="32"/>
          <w:szCs w:val="32"/>
        </w:rPr>
        <w:t>二</w:t>
      </w:r>
      <w:r>
        <w:rPr>
          <w:rFonts w:ascii="楷体" w:eastAsia="楷体" w:hAnsi="楷体" w:cs="楷体" w:hint="eastAsia"/>
          <w:b/>
          <w:bCs/>
          <w:sz w:val="32"/>
          <w:szCs w:val="32"/>
        </w:rPr>
        <w:t>0</w:t>
      </w:r>
      <w:r>
        <w:rPr>
          <w:rFonts w:ascii="楷体" w:eastAsia="楷体" w:hAnsi="楷体" w:cs="楷体" w:hint="eastAsia"/>
          <w:b/>
          <w:bCs/>
          <w:sz w:val="32"/>
          <w:szCs w:val="32"/>
        </w:rPr>
        <w:t>一六年三月四日</w:t>
      </w:r>
    </w:p>
    <w:p w:rsidR="00F85253" w:rsidRPr="00E61484" w:rsidP="00E61484">
      <w:pPr>
        <w:pStyle w:val="Normal0"/>
        <w:spacing w:before="156" w:line="240" w:lineRule="auto"/>
        <w:jc w:val="center"/>
        <w:rPr>
          <w:rFonts w:ascii="宋体" w:eastAsia="宋体" w:cs="楷体"/>
          <w:b/>
          <w:bCs/>
          <w:sz w:val="44"/>
          <w:szCs w:val="44"/>
        </w:rPr>
      </w:pPr>
      <w:r w:rsidRPr="00E61484">
        <w:rPr>
          <w:rFonts w:ascii="宋体" w:eastAsia="宋体" w:cs="楷体" w:hint="eastAsia"/>
          <w:b/>
          <w:bCs/>
          <w:sz w:val="44"/>
          <w:szCs w:val="44"/>
        </w:rPr>
        <w:t>目录</w:t>
      </w:r>
    </w:p>
    <w:p w:rsidR="00E61484" w:rsidRPr="00E61484" w:rsidP="00E61484">
      <w:pPr>
        <w:pStyle w:val="TOC1"/>
        <w:tabs>
          <w:tab w:val="right" w:leader="dot" w:pos="8240"/>
        </w:tabs>
        <w:spacing w:before="156" w:line="240" w:lineRule="auto"/>
        <w:rPr>
          <w:rFonts w:ascii="宋体" w:eastAsia="宋体" w:cs="Times New Roman"/>
          <w:noProof/>
          <w:szCs w:val="24"/>
        </w:rPr>
      </w:pPr>
      <w:r w:rsidRPr="00E61484">
        <w:rPr>
          <w:rFonts w:ascii="宋体" w:eastAsia="宋体" w:cs="楷体" w:hint="eastAsia"/>
          <w:b/>
          <w:bCs/>
          <w:szCs w:val="24"/>
        </w:rPr>
        <w:fldChar w:fldCharType="begin"/>
      </w:r>
      <w:r w:rsidRPr="00E61484" w:rsidR="00BA0C3E">
        <w:rPr>
          <w:rFonts w:ascii="宋体" w:eastAsia="宋体" w:cs="楷体" w:hint="eastAsia"/>
          <w:b/>
          <w:bCs/>
          <w:szCs w:val="24"/>
        </w:rPr>
        <w:instrText xml:space="preserve">TOC \o "1-2" \h \u </w:instrText>
      </w:r>
      <w:r w:rsidRPr="00E61484">
        <w:rPr>
          <w:rFonts w:ascii="宋体" w:eastAsia="宋体" w:cs="楷体" w:hint="eastAsia"/>
          <w:b/>
          <w:bCs/>
          <w:szCs w:val="24"/>
        </w:rPr>
        <w:fldChar w:fldCharType="separate"/>
      </w:r>
      <w:hyperlink w:anchor="_Toc345029744" w:history="1">
        <w:r w:rsidRPr="00E61484">
          <w:rPr>
            <w:rStyle w:val="Hyperlink"/>
            <w:rFonts w:ascii="宋体" w:eastAsia="宋体" w:cs="楷体" w:hint="eastAsia"/>
            <w:noProof/>
            <w:szCs w:val="24"/>
          </w:rPr>
          <w:t>第一章、编制说明及编制依据</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_Toc345029744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4</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sectPr w:rsidSect="00F85253">
          <w:pgSz w:w="11850" w:h="16783"/>
          <w:pgMar w:top="1440" w:right="1800" w:bottom="1440" w:left="1800" w:header="851" w:footer="992" w:gutter="0"/>
          <w:cols w:space="425"/>
          <w:docGrid w:type="lines" w:linePitch="312"/>
        </w:sectPr>
      </w:pPr>
      <w:hyperlink w:anchor="_Toc345029745" w:history="1">
        <w:r w:rsidRPr="00E61484">
          <w:rPr>
            <w:rStyle w:val="Hyperlink"/>
            <w:rFonts w:ascii="宋体" w:eastAsia="宋体" w:cs="楷体" w:hint="eastAsia"/>
            <w:noProof/>
            <w:szCs w:val="24"/>
          </w:rPr>
          <w:t>第一节、综合说明</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_Toc345029745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4</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46" w:history="1">
        <w:r w:rsidRPr="00E61484">
          <w:rPr>
            <w:rStyle w:val="Hyperlink"/>
            <w:rFonts w:ascii="宋体" w:eastAsia="宋体" w:cs="楷体" w:hint="eastAsia"/>
            <w:noProof/>
            <w:szCs w:val="24"/>
          </w:rPr>
          <w:t>第二节、编制依据、规范及标准</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_Toc345029746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47" w:history="1">
        <w:r w:rsidRPr="00E61484">
          <w:rPr>
            <w:rStyle w:val="Hyperlink"/>
            <w:rFonts w:ascii="宋体" w:eastAsia="宋体" w:cs="楷体" w:hint="eastAsia"/>
            <w:noProof/>
            <w:szCs w:val="24"/>
          </w:rPr>
          <w:t>第三节、工程范围及工程概况</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_Toc345029747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48" w:history="1">
        <w:r w:rsidRPr="00E61484">
          <w:rPr>
            <w:rStyle w:val="Hyperlink"/>
            <w:rFonts w:ascii="宋体" w:eastAsia="宋体" w:cs="楷体" w:hint="eastAsia"/>
            <w:noProof/>
            <w:szCs w:val="24"/>
          </w:rPr>
          <w:t>第二章、施工部署</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_Toc345029748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49" w:history="1">
        <w:r w:rsidRPr="00E61484">
          <w:rPr>
            <w:rStyle w:val="Hyperlink"/>
            <w:rFonts w:ascii="宋体" w:eastAsia="宋体" w:cs="楷体" w:hint="eastAsia"/>
            <w:noProof/>
            <w:szCs w:val="24"/>
          </w:rPr>
          <w:t>第一节</w:t>
        </w:r>
        <w:r w:rsidRPr="00E61484">
          <w:rPr>
            <w:rStyle w:val="Hyperlink"/>
            <w:rFonts w:ascii="宋体" w:eastAsia="宋体" w:cs="楷体" w:hint="eastAsia"/>
            <w:noProof/>
            <w:szCs w:val="24"/>
          </w:rPr>
          <w:t xml:space="preserve"> </w:t>
        </w:r>
        <w:r w:rsidRPr="00E61484">
          <w:rPr>
            <w:rStyle w:val="Hyperlink"/>
            <w:rFonts w:ascii="宋体" w:eastAsia="宋体" w:cs="楷体" w:hint="eastAsia"/>
            <w:noProof/>
            <w:szCs w:val="24"/>
          </w:rPr>
          <w:t>施工项目管理的主要目标</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w:instrText>
        </w:r>
        <w:r w:rsidRPr="00E61484">
          <w:rPr>
            <w:rFonts w:ascii="宋体" w:eastAsia="宋体"/>
            <w:noProof/>
            <w:szCs w:val="24"/>
          </w:rPr>
          <w:instrText>EREF _Toc345029749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50" w:history="1">
        <w:r w:rsidRPr="00E61484">
          <w:rPr>
            <w:rStyle w:val="Hyperlink"/>
            <w:rFonts w:ascii="宋体" w:eastAsia="宋体" w:cs="楷体" w:hint="eastAsia"/>
            <w:noProof/>
            <w:szCs w:val="24"/>
          </w:rPr>
          <w:t>第二节</w:t>
        </w:r>
        <w:r w:rsidRPr="00E61484">
          <w:rPr>
            <w:rStyle w:val="Hyperlink"/>
            <w:rFonts w:ascii="宋体" w:eastAsia="宋体" w:cs="楷体" w:hint="eastAsia"/>
            <w:noProof/>
            <w:szCs w:val="24"/>
          </w:rPr>
          <w:t xml:space="preserve"> </w:t>
        </w:r>
        <w:r w:rsidRPr="00E61484">
          <w:rPr>
            <w:rStyle w:val="Hyperlink"/>
            <w:rFonts w:ascii="宋体" w:eastAsia="宋体" w:cs="楷体" w:hint="eastAsia"/>
            <w:noProof/>
            <w:szCs w:val="24"/>
          </w:rPr>
          <w:t>施工项目组织机构</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_Toc345029750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51" w:history="1">
        <w:r w:rsidRPr="00E61484">
          <w:rPr>
            <w:rStyle w:val="Hyperlink"/>
            <w:rFonts w:ascii="宋体" w:eastAsia="宋体" w:cs="楷体" w:hint="eastAsia"/>
            <w:noProof/>
            <w:szCs w:val="24"/>
          </w:rPr>
          <w:t>第三节</w:t>
        </w:r>
        <w:r w:rsidRPr="00E61484">
          <w:rPr>
            <w:rStyle w:val="Hyperlink"/>
            <w:rFonts w:ascii="宋体" w:eastAsia="宋体" w:cs="楷体" w:hint="eastAsia"/>
            <w:noProof/>
            <w:szCs w:val="24"/>
          </w:rPr>
          <w:t xml:space="preserve"> </w:t>
        </w:r>
        <w:r w:rsidRPr="00E61484">
          <w:rPr>
            <w:rStyle w:val="Hyperlink"/>
            <w:rFonts w:ascii="宋体" w:eastAsia="宋体" w:cs="楷体" w:hint="eastAsia"/>
            <w:noProof/>
            <w:szCs w:val="24"/>
          </w:rPr>
          <w:t>施工总体部署</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_Toc345029751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15</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52" w:history="1">
        <w:r w:rsidRPr="00E61484">
          <w:rPr>
            <w:rStyle w:val="Hyperlink"/>
            <w:rFonts w:ascii="宋体" w:eastAsia="宋体" w:cs="楷体" w:hint="eastAsia"/>
            <w:noProof/>
            <w:szCs w:val="24"/>
          </w:rPr>
          <w:t>第三章、施工准备</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 xml:space="preserve">PAGEREF </w:instrText>
        </w:r>
        <w:r w:rsidRPr="00E61484">
          <w:rPr>
            <w:rFonts w:ascii="宋体" w:eastAsia="宋体"/>
            <w:noProof/>
            <w:szCs w:val="24"/>
          </w:rPr>
          <w:instrText>_Toc345029752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15</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53" w:history="1">
        <w:r w:rsidRPr="00E61484">
          <w:rPr>
            <w:rStyle w:val="Hyperlink"/>
            <w:rFonts w:ascii="宋体" w:eastAsia="宋体" w:cs="楷体" w:hint="eastAsia"/>
            <w:noProof/>
            <w:szCs w:val="24"/>
          </w:rPr>
          <w:t>第一节、合同评审准备</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_Toc345029753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15</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54" w:history="1">
        <w:r w:rsidRPr="00E61484">
          <w:rPr>
            <w:rStyle w:val="Hyperlink"/>
            <w:rFonts w:ascii="宋体" w:eastAsia="宋体" w:cs="楷体" w:hint="eastAsia"/>
            <w:noProof/>
            <w:szCs w:val="24"/>
          </w:rPr>
          <w:t>第三节、进场前准备</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_Toc345029754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16</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55" w:history="1">
        <w:r w:rsidRPr="00E61484">
          <w:rPr>
            <w:rStyle w:val="Hyperlink"/>
            <w:rFonts w:ascii="宋体" w:eastAsia="宋体" w:cs="楷体" w:hint="eastAsia"/>
            <w:noProof/>
            <w:snapToGrid w:val="0"/>
            <w:szCs w:val="24"/>
          </w:rPr>
          <w:t>第四章、施工总体进度计划及其保证措施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_Toc345029755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18</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56" w:history="1">
        <w:r w:rsidRPr="00E61484">
          <w:rPr>
            <w:rStyle w:val="Hyperlink"/>
            <w:rFonts w:ascii="宋体" w:eastAsia="宋体" w:cs="楷体" w:hint="eastAsia"/>
            <w:noProof/>
            <w:szCs w:val="24"/>
          </w:rPr>
          <w:t>第一节</w:t>
        </w:r>
        <w:r w:rsidRPr="00E61484">
          <w:rPr>
            <w:rStyle w:val="Hyperlink"/>
            <w:rFonts w:ascii="宋体" w:eastAsia="宋体" w:cs="楷体" w:hint="eastAsia"/>
            <w:noProof/>
            <w:szCs w:val="24"/>
          </w:rPr>
          <w:t xml:space="preserve"> </w:t>
        </w:r>
        <w:r w:rsidRPr="00E61484">
          <w:rPr>
            <w:rStyle w:val="Hyperlink"/>
            <w:rFonts w:ascii="宋体" w:eastAsia="宋体" w:cs="楷体" w:hint="eastAsia"/>
            <w:noProof/>
            <w:szCs w:val="24"/>
          </w:rPr>
          <w:t>施工总体进度计划</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_Toc345029756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18</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57" w:history="1">
        <w:r w:rsidRPr="00E61484">
          <w:rPr>
            <w:rStyle w:val="Hyperlink"/>
            <w:rFonts w:ascii="宋体" w:eastAsia="宋体" w:cs="楷体" w:hint="eastAsia"/>
            <w:noProof/>
            <w:szCs w:val="24"/>
          </w:rPr>
          <w:t>第二节、工期保障措施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_Toc345029757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19</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58" w:history="1">
        <w:r w:rsidRPr="00E61484">
          <w:rPr>
            <w:rStyle w:val="Hyperlink"/>
            <w:rFonts w:ascii="宋体" w:eastAsia="宋体" w:cs="楷体" w:hint="eastAsia"/>
            <w:noProof/>
            <w:szCs w:val="24"/>
          </w:rPr>
          <w:t>第三节、冬雨季施工及农忙季节施工保障</w:t>
        </w:r>
        <w:r w:rsidRPr="00E61484">
          <w:rPr>
            <w:rStyle w:val="Hyperlink"/>
            <w:rFonts w:ascii="宋体" w:eastAsia="宋体" w:cs="楷体" w:hint="eastAsia"/>
            <w:noProof/>
            <w:szCs w:val="24"/>
          </w:rPr>
          <w:t>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_Toc345029758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23</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59" w:history="1">
        <w:r w:rsidRPr="00E61484">
          <w:rPr>
            <w:rStyle w:val="Hyperlink"/>
            <w:rFonts w:ascii="宋体" w:eastAsia="宋体" w:cs="楷体" w:hint="eastAsia"/>
            <w:noProof/>
            <w:szCs w:val="24"/>
          </w:rPr>
          <w:t>第五章、外墙外保温岩棉施工方案</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_Toc345029759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24</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60" w:history="1">
        <w:r w:rsidRPr="00E61484">
          <w:rPr>
            <w:rStyle w:val="Hyperlink"/>
            <w:rFonts w:ascii="宋体" w:eastAsia="宋体" w:cs="楷体" w:hint="eastAsia"/>
            <w:noProof/>
            <w:szCs w:val="24"/>
          </w:rPr>
          <w:t>第一节、系统的基本构造及</w:t>
        </w:r>
        <w:r w:rsidRPr="00E61484">
          <w:rPr>
            <w:rStyle w:val="Hyperlink"/>
            <w:rFonts w:ascii="宋体" w:eastAsia="宋体" w:cs="楷体" w:hint="eastAsia"/>
            <w:noProof/>
            <w:szCs w:val="24"/>
          </w:rPr>
          <w:t>施工工序</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_Toc345029760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24</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61" w:history="1">
        <w:r w:rsidRPr="00E61484">
          <w:rPr>
            <w:rStyle w:val="Hyperlink"/>
            <w:rFonts w:ascii="宋体" w:eastAsia="宋体" w:cs="楷体" w:hint="eastAsia"/>
            <w:noProof/>
            <w:szCs w:val="24"/>
          </w:rPr>
          <w:t>第二节、施工条件及基层的检查</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_Toc345029761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26</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62" w:history="1">
        <w:r w:rsidRPr="00E61484">
          <w:rPr>
            <w:rStyle w:val="Hyperlink"/>
            <w:rFonts w:ascii="宋体" w:eastAsia="宋体" w:cs="楷体" w:hint="eastAsia"/>
            <w:noProof/>
            <w:szCs w:val="24"/>
          </w:rPr>
          <w:t>第三节、外墙外保温施工工序</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_Toc345029762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27</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63" w:history="1">
        <w:r w:rsidRPr="00E61484">
          <w:rPr>
            <w:rStyle w:val="Hyperlink"/>
            <w:rFonts w:ascii="宋体" w:eastAsia="宋体" w:cs="楷体" w:hint="eastAsia"/>
            <w:noProof/>
            <w:szCs w:val="24"/>
          </w:rPr>
          <w:t>第六章、外墙外保温</w:t>
        </w:r>
        <w:r w:rsidRPr="00E61484">
          <w:rPr>
            <w:rStyle w:val="Hyperlink"/>
            <w:rFonts w:ascii="宋体" w:eastAsia="宋体" w:cs="楷体" w:hint="eastAsia"/>
            <w:noProof/>
            <w:szCs w:val="24"/>
          </w:rPr>
          <w:t>EPS</w:t>
        </w:r>
        <w:r w:rsidRPr="00E61484">
          <w:rPr>
            <w:rStyle w:val="Hyperlink"/>
            <w:rFonts w:ascii="宋体" w:eastAsia="宋体" w:cs="楷体" w:hint="eastAsia"/>
            <w:noProof/>
            <w:szCs w:val="24"/>
          </w:rPr>
          <w:t>保温</w:t>
        </w:r>
        <w:r w:rsidRPr="00E61484">
          <w:rPr>
            <w:rStyle w:val="Hyperlink"/>
            <w:rFonts w:ascii="宋体" w:eastAsia="宋体" w:cs="楷体" w:hint="eastAsia"/>
            <w:noProof/>
            <w:szCs w:val="24"/>
          </w:rPr>
          <w:t>施工方案</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_Toc345029763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36</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64" w:history="1">
        <w:r w:rsidRPr="00E61484">
          <w:rPr>
            <w:rStyle w:val="Hyperlink"/>
            <w:rFonts w:ascii="宋体" w:eastAsia="宋体" w:cs="楷体" w:hint="eastAsia"/>
            <w:noProof/>
            <w:szCs w:val="24"/>
          </w:rPr>
          <w:t>第一节、系统的基本构造及施工工序</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_Toc345029764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36</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65" w:history="1">
        <w:r w:rsidRPr="00E61484">
          <w:rPr>
            <w:rStyle w:val="Hyperlink"/>
            <w:rFonts w:ascii="宋体" w:eastAsia="宋体" w:cs="楷体" w:hint="eastAsia"/>
            <w:noProof/>
            <w:szCs w:val="24"/>
          </w:rPr>
          <w:t>第二节、施工条件及基层的检查</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_Toc345029765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38</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66" w:history="1">
        <w:r w:rsidRPr="00E61484">
          <w:rPr>
            <w:rStyle w:val="Hyperlink"/>
            <w:rFonts w:ascii="宋体" w:eastAsia="宋体" w:cs="楷体" w:hint="eastAsia"/>
            <w:noProof/>
            <w:szCs w:val="24"/>
          </w:rPr>
          <w:t>第三节、外墙外保温施工工序</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_Toc345029766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39</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67" w:history="1">
        <w:r w:rsidRPr="00E61484">
          <w:rPr>
            <w:rStyle w:val="Hyperlink"/>
            <w:rFonts w:ascii="宋体" w:eastAsia="宋体" w:cs="楷体" w:hint="eastAsia"/>
            <w:noProof/>
            <w:snapToGrid w:val="0"/>
            <w:szCs w:val="24"/>
          </w:rPr>
          <w:t>第七章、质量控制与验收</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_Toc345029767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48</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68" w:history="1">
        <w:r w:rsidRPr="00E61484">
          <w:rPr>
            <w:rStyle w:val="Hyperlink"/>
            <w:rFonts w:ascii="宋体" w:eastAsia="宋体" w:cs="楷体" w:hint="eastAsia"/>
            <w:noProof/>
            <w:szCs w:val="24"/>
          </w:rPr>
          <w:t>第一节、保温验收基本规定</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_Toc345029768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48</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69" w:history="1">
        <w:r w:rsidRPr="00E61484">
          <w:rPr>
            <w:rStyle w:val="Hyperlink"/>
            <w:rFonts w:ascii="宋体" w:eastAsia="宋体" w:cs="楷体" w:hint="eastAsia"/>
            <w:noProof/>
            <w:szCs w:val="24"/>
          </w:rPr>
          <w:t>第二节、主控项目</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_Toc345029769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50</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70" w:history="1">
        <w:r w:rsidRPr="00E61484">
          <w:rPr>
            <w:rStyle w:val="Hyperlink"/>
            <w:rFonts w:ascii="宋体" w:eastAsia="宋体" w:cs="楷体" w:hint="eastAsia"/>
            <w:noProof/>
            <w:szCs w:val="24"/>
          </w:rPr>
          <w:t>第三节、外保温施工质量验收程序</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_Toc345029770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52</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71" w:history="1">
        <w:r w:rsidRPr="00E61484">
          <w:rPr>
            <w:rStyle w:val="Hyperlink"/>
            <w:rFonts w:ascii="宋体" w:eastAsia="宋体" w:cs="楷体" w:hint="eastAsia"/>
            <w:noProof/>
            <w:snapToGrid w:val="0"/>
            <w:szCs w:val="24"/>
          </w:rPr>
          <w:t>第八章、质量保证措施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_Toc345029771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55</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72" w:history="1">
        <w:r w:rsidRPr="00E61484">
          <w:rPr>
            <w:rStyle w:val="Hyperlink"/>
            <w:rFonts w:ascii="宋体" w:eastAsia="宋体" w:cs="楷体" w:hint="eastAsia"/>
            <w:noProof/>
            <w:szCs w:val="24"/>
          </w:rPr>
          <w:t>第一节、质量保证实施细则</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_Toc345029772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55</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73" w:history="1">
        <w:r w:rsidRPr="00E61484">
          <w:rPr>
            <w:rStyle w:val="Hyperlink"/>
            <w:rFonts w:ascii="宋体" w:eastAsia="宋体" w:cs="楷体" w:hint="eastAsia"/>
            <w:noProof/>
            <w:szCs w:val="24"/>
          </w:rPr>
          <w:t>第二节、质量检测方法</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_Toc345029773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56</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74" w:history="1">
        <w:r w:rsidRPr="00E61484">
          <w:rPr>
            <w:rStyle w:val="Hyperlink"/>
            <w:rFonts w:ascii="宋体" w:eastAsia="宋体" w:cs="楷体" w:hint="eastAsia"/>
            <w:noProof/>
            <w:szCs w:val="24"/>
          </w:rPr>
          <w:t>第三节、保证施工质量技术措施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_Toc345029774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57</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sectPr w:rsidSect="00F85253">
          <w:type w:val="nextPage"/>
          <w:pgSz w:w="11850" w:h="16783"/>
          <w:pgMar w:top="1440" w:right="1800" w:bottom="1440" w:left="1800" w:header="851" w:footer="992" w:gutter="0"/>
          <w:pgNumType w:start="2"/>
          <w:cols w:space="425"/>
          <w:titlePg w:val="0"/>
          <w:docGrid w:type="lines" w:linePitch="312"/>
        </w:sectPr>
      </w:pPr>
      <w:hyperlink w:anchor="_Toc345029775" w:history="1">
        <w:r w:rsidRPr="00E61484">
          <w:rPr>
            <w:rStyle w:val="Hyperlink"/>
            <w:rFonts w:ascii="宋体" w:eastAsia="宋体" w:cs="楷体" w:hint="eastAsia"/>
            <w:noProof/>
            <w:szCs w:val="24"/>
          </w:rPr>
          <w:t>第四节、项目组织机构图</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_Toc345029775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58</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76" w:history="1">
        <w:r w:rsidRPr="00E61484">
          <w:rPr>
            <w:rStyle w:val="Hyperlink"/>
            <w:rFonts w:ascii="宋体" w:eastAsia="宋体" w:cs="楷体" w:hint="eastAsia"/>
            <w:noProof/>
            <w:szCs w:val="24"/>
          </w:rPr>
          <w:t>第五节、</w:t>
        </w:r>
        <w:r w:rsidRPr="00E61484">
          <w:rPr>
            <w:rStyle w:val="Hyperlink"/>
            <w:rFonts w:ascii="宋体" w:eastAsia="宋体" w:cs="楷体" w:hint="eastAsia"/>
            <w:noProof/>
            <w:szCs w:val="24"/>
          </w:rPr>
          <w:t xml:space="preserve"> </w:t>
        </w:r>
        <w:r w:rsidRPr="00E61484">
          <w:rPr>
            <w:rStyle w:val="Hyperlink"/>
            <w:rFonts w:ascii="宋体" w:eastAsia="宋体" w:cs="楷体" w:hint="eastAsia"/>
            <w:noProof/>
            <w:szCs w:val="24"/>
          </w:rPr>
          <w:t>成品保护措施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w:instrText>
        </w:r>
        <w:r w:rsidRPr="00E61484">
          <w:rPr>
            <w:rFonts w:ascii="宋体" w:eastAsia="宋体"/>
            <w:noProof/>
            <w:szCs w:val="24"/>
          </w:rPr>
          <w:instrText>EREF _Toc345029776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64</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77" w:history="1">
        <w:r w:rsidRPr="00E61484">
          <w:rPr>
            <w:rStyle w:val="Hyperlink"/>
            <w:rFonts w:ascii="宋体" w:eastAsia="宋体" w:cs="楷体" w:hint="eastAsia"/>
            <w:noProof/>
            <w:snapToGrid w:val="0"/>
            <w:szCs w:val="24"/>
          </w:rPr>
          <w:t>第九章、安全施工措施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_Toc345029777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65</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78" w:history="1">
        <w:r w:rsidRPr="00E61484">
          <w:rPr>
            <w:rStyle w:val="Hyperlink"/>
            <w:rFonts w:ascii="宋体" w:eastAsia="宋体" w:cs="楷体" w:hint="eastAsia"/>
            <w:noProof/>
            <w:szCs w:val="24"/>
          </w:rPr>
          <w:t>第一节、安全目标</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 xml:space="preserve">PAGEREF </w:instrText>
        </w:r>
        <w:r w:rsidRPr="00E61484">
          <w:rPr>
            <w:rFonts w:ascii="宋体" w:eastAsia="宋体"/>
            <w:noProof/>
            <w:szCs w:val="24"/>
          </w:rPr>
          <w:instrText>_Toc345029778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65</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79" w:history="1">
        <w:r w:rsidRPr="00E61484">
          <w:rPr>
            <w:rStyle w:val="Hyperlink"/>
            <w:rFonts w:ascii="宋体" w:eastAsia="宋体" w:cs="楷体" w:hint="eastAsia"/>
            <w:noProof/>
            <w:szCs w:val="24"/>
          </w:rPr>
          <w:t>第二节、安全保证体系</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_Toc345029779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65</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80" w:history="1">
        <w:r w:rsidRPr="00E61484">
          <w:rPr>
            <w:rStyle w:val="Hyperlink"/>
            <w:rFonts w:ascii="宋体" w:eastAsia="宋体" w:cs="楷体" w:hint="eastAsia"/>
            <w:noProof/>
            <w:szCs w:val="24"/>
          </w:rPr>
          <w:t>第三节、配备资源</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_Toc345029780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67</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81" w:history="1">
        <w:r w:rsidRPr="00E61484">
          <w:rPr>
            <w:rStyle w:val="Hyperlink"/>
            <w:rFonts w:ascii="宋体" w:eastAsia="宋体" w:cs="楷体" w:hint="eastAsia"/>
            <w:noProof/>
            <w:szCs w:val="24"/>
          </w:rPr>
          <w:t>第四节、安全保证措施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 xml:space="preserve">PAGEREF </w:instrText>
        </w:r>
        <w:r w:rsidRPr="00E61484">
          <w:rPr>
            <w:rFonts w:ascii="宋体" w:eastAsia="宋体"/>
            <w:noProof/>
            <w:szCs w:val="24"/>
          </w:rPr>
          <w:instrText>_Toc345029781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67</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82" w:history="1">
        <w:r w:rsidRPr="00E61484">
          <w:rPr>
            <w:rStyle w:val="Hyperlink"/>
            <w:rFonts w:ascii="宋体" w:eastAsia="宋体" w:cs="楷体" w:hint="eastAsia"/>
            <w:noProof/>
            <w:szCs w:val="24"/>
          </w:rPr>
          <w:t>第五节、施工现场临时用电方案及安全措施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_Toc345029782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68</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83" w:history="1">
        <w:r w:rsidRPr="00E61484">
          <w:rPr>
            <w:rStyle w:val="Hyperlink"/>
            <w:rFonts w:ascii="宋体" w:eastAsia="宋体" w:cs="楷体" w:hint="eastAsia"/>
            <w:noProof/>
            <w:szCs w:val="24"/>
          </w:rPr>
          <w:t>第六节、防火安全</w:t>
        </w:r>
        <w:r w:rsidRPr="00E61484">
          <w:rPr>
            <w:rStyle w:val="Hyperlink"/>
            <w:rFonts w:ascii="宋体" w:eastAsia="宋体" w:cs="楷体" w:hint="eastAsia"/>
            <w:noProof/>
            <w:szCs w:val="24"/>
          </w:rPr>
          <w:t>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_Toc345029783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69</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84" w:history="1">
        <w:r w:rsidRPr="00E61484">
          <w:rPr>
            <w:rStyle w:val="Hyperlink"/>
            <w:rFonts w:ascii="宋体" w:eastAsia="宋体" w:cs="楷体" w:hint="eastAsia"/>
            <w:noProof/>
            <w:szCs w:val="24"/>
          </w:rPr>
          <w:t>第七节、机械工具安全管理措施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_Toc345029784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69</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85" w:history="1">
        <w:r w:rsidRPr="00E61484">
          <w:rPr>
            <w:rStyle w:val="Hyperlink"/>
            <w:rFonts w:ascii="宋体" w:eastAsia="宋体" w:cs="楷体" w:hint="eastAsia"/>
            <w:noProof/>
            <w:szCs w:val="24"/>
          </w:rPr>
          <w:t>第八节、其它安全措施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_Toc345029785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69</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86" w:history="1">
        <w:r w:rsidRPr="00E61484">
          <w:rPr>
            <w:rStyle w:val="Hyperlink"/>
            <w:rFonts w:ascii="宋体" w:eastAsia="宋体" w:cs="楷体" w:hint="eastAsia"/>
            <w:noProof/>
            <w:szCs w:val="24"/>
          </w:rPr>
          <w:t>第十章、现场安全文明保证措施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w:instrText>
        </w:r>
        <w:r w:rsidRPr="00E61484">
          <w:rPr>
            <w:rFonts w:ascii="宋体" w:eastAsia="宋体"/>
            <w:noProof/>
            <w:szCs w:val="24"/>
          </w:rPr>
          <w:instrText>GEREF _Toc345029786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70</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87" w:history="1">
        <w:r w:rsidRPr="00E61484">
          <w:rPr>
            <w:rStyle w:val="Hyperlink"/>
            <w:rFonts w:ascii="宋体" w:eastAsia="宋体" w:cs="楷体" w:hint="eastAsia"/>
            <w:noProof/>
            <w:szCs w:val="24"/>
          </w:rPr>
          <w:t>第十一章、成品保护</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_Toc345029787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70</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88" w:history="1">
        <w:r w:rsidRPr="00E61484">
          <w:rPr>
            <w:rStyle w:val="Hyperlink"/>
            <w:rFonts w:ascii="宋体" w:eastAsia="宋体" w:cs="楷体" w:hint="eastAsia"/>
            <w:noProof/>
            <w:szCs w:val="24"/>
          </w:rPr>
          <w:t>第一节、成品保护的目的</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_Toc345029788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70</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89" w:history="1">
        <w:r w:rsidRPr="00E61484">
          <w:rPr>
            <w:rStyle w:val="Hyperlink"/>
            <w:rFonts w:ascii="宋体" w:eastAsia="宋体" w:cs="楷体" w:hint="eastAsia"/>
            <w:noProof/>
            <w:szCs w:val="24"/>
          </w:rPr>
          <w:t>第二节、成品保护措施的制定及实施</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_Toc345029789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71</w:t>
        </w:r>
        <w:r w:rsidRPr="00E61484">
          <w:rPr>
            <w:rFonts w:ascii="宋体" w:eastAsia="宋体" w:hint="eastAsia"/>
            <w:noProof/>
            <w:szCs w:val="24"/>
          </w:rPr>
          <w:fldChar w:fldCharType="end"/>
        </w:r>
      </w:hyperlink>
    </w:p>
    <w:p w:rsidR="00E61484" w:rsidRPr="00E61484" w:rsidP="00E61484">
      <w:pPr>
        <w:pStyle w:val="TOC1"/>
        <w:tabs>
          <w:tab w:val="right" w:leader="dot" w:pos="8240"/>
        </w:tabs>
        <w:spacing w:before="156" w:line="240" w:lineRule="auto"/>
        <w:rPr>
          <w:rFonts w:ascii="宋体" w:eastAsia="宋体" w:cs="Times New Roman"/>
          <w:noProof/>
          <w:szCs w:val="24"/>
        </w:rPr>
      </w:pPr>
      <w:hyperlink w:anchor="_Toc345029790" w:history="1">
        <w:r w:rsidRPr="00E61484">
          <w:rPr>
            <w:rStyle w:val="Hyperlink"/>
            <w:rFonts w:ascii="宋体" w:eastAsia="宋体" w:cs="楷体" w:hint="eastAsia"/>
            <w:noProof/>
            <w:szCs w:val="24"/>
          </w:rPr>
          <w:t>第十二章、各方组织关系协调</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_Toc345029790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73</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91" w:history="1">
        <w:r w:rsidRPr="00E61484">
          <w:rPr>
            <w:rStyle w:val="Hyperlink"/>
            <w:rFonts w:ascii="宋体" w:eastAsia="宋体" w:cs="楷体" w:hint="eastAsia"/>
            <w:noProof/>
            <w:szCs w:val="24"/>
          </w:rPr>
          <w:t>第一节、与土建总承包方协调</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_Toc345029791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73</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92" w:history="1">
        <w:r w:rsidRPr="00E61484">
          <w:rPr>
            <w:rStyle w:val="Hyperlink"/>
            <w:rFonts w:ascii="宋体" w:eastAsia="宋体" w:cs="楷体" w:hint="eastAsia"/>
            <w:noProof/>
            <w:szCs w:val="24"/>
          </w:rPr>
          <w:t>第二节、与监理方协调</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w:instrText>
        </w:r>
        <w:r w:rsidRPr="00E61484">
          <w:rPr>
            <w:rFonts w:ascii="宋体" w:eastAsia="宋体"/>
            <w:noProof/>
            <w:szCs w:val="24"/>
          </w:rPr>
          <w:instrText>GEREF _Toc345029792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73</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93" w:history="1">
        <w:r w:rsidRPr="00E61484">
          <w:rPr>
            <w:rStyle w:val="Hyperlink"/>
            <w:rFonts w:ascii="宋体" w:eastAsia="宋体" w:cs="楷体" w:hint="eastAsia"/>
            <w:noProof/>
            <w:szCs w:val="24"/>
          </w:rPr>
          <w:t>第三节、与建设方协调</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PAGEREF _Toc345029793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73</w:t>
        </w:r>
        <w:r w:rsidRPr="00E61484">
          <w:rPr>
            <w:rFonts w:ascii="宋体" w:eastAsia="宋体" w:hint="eastAsia"/>
            <w:noProof/>
            <w:szCs w:val="24"/>
          </w:rPr>
          <w:fldChar w:fldCharType="end"/>
        </w:r>
      </w:hyperlink>
    </w:p>
    <w:p w:rsidR="00E61484" w:rsidRPr="00E61484" w:rsidP="00E61484">
      <w:pPr>
        <w:pStyle w:val="TOC2"/>
        <w:tabs>
          <w:tab w:val="right" w:leader="dot" w:pos="8240"/>
        </w:tabs>
        <w:spacing w:before="156" w:line="240" w:lineRule="auto"/>
        <w:rPr>
          <w:rFonts w:ascii="宋体" w:eastAsia="宋体" w:cs="Times New Roman"/>
          <w:noProof/>
          <w:szCs w:val="24"/>
        </w:rPr>
      </w:pPr>
      <w:hyperlink w:anchor="_Toc345029794" w:history="1">
        <w:r w:rsidRPr="00E61484">
          <w:rPr>
            <w:rStyle w:val="Hyperlink"/>
            <w:rFonts w:ascii="宋体" w:eastAsia="宋体" w:cs="楷体" w:hint="eastAsia"/>
            <w:noProof/>
            <w:szCs w:val="24"/>
          </w:rPr>
          <w:t>第四节、与其他分包方</w:t>
        </w:r>
        <w:r w:rsidRPr="00E61484">
          <w:rPr>
            <w:rFonts w:ascii="宋体" w:eastAsia="宋体" w:hint="eastAsia"/>
            <w:noProof/>
            <w:szCs w:val="24"/>
          </w:rPr>
          <w:tab/>
        </w:r>
        <w:r w:rsidRPr="00E61484">
          <w:rPr>
            <w:rFonts w:ascii="宋体" w:eastAsia="宋体" w:hint="eastAsia"/>
            <w:noProof/>
            <w:szCs w:val="24"/>
          </w:rPr>
          <w:fldChar w:fldCharType="begin"/>
        </w:r>
        <w:r w:rsidRPr="00E61484">
          <w:rPr>
            <w:rFonts w:ascii="宋体" w:eastAsia="宋体" w:hint="eastAsia"/>
            <w:noProof/>
            <w:szCs w:val="24"/>
          </w:rPr>
          <w:instrText xml:space="preserve"> </w:instrText>
        </w:r>
        <w:r w:rsidRPr="00E61484">
          <w:rPr>
            <w:rFonts w:ascii="宋体" w:eastAsia="宋体"/>
            <w:noProof/>
            <w:szCs w:val="24"/>
          </w:rPr>
          <w:instrText>PAGERE</w:instrText>
        </w:r>
        <w:r w:rsidRPr="00E61484">
          <w:rPr>
            <w:rFonts w:ascii="宋体" w:eastAsia="宋体"/>
            <w:noProof/>
            <w:szCs w:val="24"/>
          </w:rPr>
          <w:instrText>F _Toc345029794 \h</w:instrText>
        </w:r>
        <w:r w:rsidRPr="00E61484">
          <w:rPr>
            <w:rFonts w:ascii="宋体" w:eastAsia="宋体" w:hint="eastAsia"/>
            <w:noProof/>
            <w:szCs w:val="24"/>
          </w:rPr>
          <w:instrText xml:space="preserve"> </w:instrText>
        </w:r>
        <w:r w:rsidRPr="00E61484">
          <w:rPr>
            <w:rFonts w:ascii="宋体" w:eastAsia="宋体" w:hint="eastAsia"/>
            <w:noProof/>
            <w:szCs w:val="24"/>
          </w:rPr>
          <w:fldChar w:fldCharType="separate"/>
        </w:r>
        <w:r w:rsidR="002131CB">
          <w:rPr>
            <w:rFonts w:ascii="宋体" w:eastAsia="宋体"/>
            <w:noProof/>
            <w:szCs w:val="24"/>
          </w:rPr>
          <w:t>73</w:t>
        </w:r>
        <w:r w:rsidRPr="00E61484">
          <w:rPr>
            <w:rFonts w:ascii="宋体" w:eastAsia="宋体" w:hint="eastAsia"/>
            <w:noProof/>
            <w:szCs w:val="24"/>
          </w:rPr>
          <w:fldChar w:fldCharType="end"/>
        </w:r>
      </w:hyperlink>
    </w:p>
    <w:p w:rsidR="00F85253" w:rsidP="00E61484">
      <w:pPr>
        <w:pStyle w:val="Normal0"/>
        <w:spacing w:before="156" w:line="240" w:lineRule="auto"/>
        <w:jc w:val="center"/>
        <w:rPr>
          <w:rFonts w:ascii="楷体" w:eastAsia="楷体" w:hAnsi="楷体" w:cs="楷体"/>
          <w:b/>
          <w:bCs/>
          <w:sz w:val="32"/>
          <w:szCs w:val="32"/>
        </w:rPr>
        <w:sectPr w:rsidSect="00F85253">
          <w:type w:val="nextPage"/>
          <w:pgSz w:w="11850" w:h="16783"/>
          <w:pgMar w:top="1440" w:right="1800" w:bottom="1440" w:left="1800" w:header="851" w:footer="992" w:gutter="0"/>
          <w:pgNumType w:start="3"/>
          <w:cols w:space="425"/>
          <w:titlePg w:val="0"/>
          <w:docGrid w:type="lines" w:linePitch="312"/>
        </w:sectPr>
      </w:pPr>
      <w:r w:rsidRPr="00E61484">
        <w:rPr>
          <w:rFonts w:ascii="宋体" w:eastAsia="宋体" w:cs="楷体" w:hint="eastAsia"/>
          <w:bCs/>
          <w:szCs w:val="24"/>
        </w:rPr>
        <w:fldChar w:fldCharType="end"/>
      </w:r>
    </w:p>
    <w:p w:rsidR="00F85253" w:rsidRPr="00FB2D79" w:rsidP="00FB2D79">
      <w:pPr>
        <w:pStyle w:val="Normal0"/>
        <w:spacing w:before="156" w:line="276" w:lineRule="auto"/>
        <w:jc w:val="center"/>
        <w:outlineLvl w:val="0"/>
        <w:rPr>
          <w:rFonts w:ascii="宋体" w:eastAsia="宋体" w:cs="楷体"/>
          <w:b/>
          <w:sz w:val="28"/>
          <w:szCs w:val="28"/>
        </w:rPr>
      </w:pPr>
      <w:bookmarkStart w:id="0" w:name="_Toc9960"/>
      <w:bookmarkStart w:id="1" w:name="_Toc2716"/>
      <w:bookmarkStart w:id="2" w:name="_Toc13741"/>
      <w:bookmarkStart w:id="3" w:name="_Toc15340"/>
      <w:bookmarkStart w:id="4" w:name="_Toc345029744"/>
      <w:r w:rsidRPr="00FB2D79">
        <w:rPr>
          <w:rFonts w:ascii="宋体" w:eastAsia="宋体" w:cs="楷体" w:hint="eastAsia"/>
          <w:b/>
          <w:sz w:val="28"/>
          <w:szCs w:val="28"/>
        </w:rPr>
        <w:t>第一章、编制说明及编制依据</w:t>
      </w:r>
      <w:bookmarkEnd w:id="0"/>
      <w:bookmarkEnd w:id="1"/>
      <w:bookmarkEnd w:id="2"/>
      <w:bookmarkEnd w:id="3"/>
      <w:bookmarkEnd w:id="4"/>
    </w:p>
    <w:p w:rsidR="00F85253" w:rsidRPr="00FB2D79" w:rsidP="00FB2D79">
      <w:pPr>
        <w:pStyle w:val="Normal0"/>
        <w:spacing w:before="156" w:line="276" w:lineRule="auto"/>
        <w:jc w:val="center"/>
        <w:outlineLvl w:val="1"/>
        <w:rPr>
          <w:rFonts w:ascii="宋体" w:eastAsia="宋体" w:cs="楷体"/>
          <w:b/>
          <w:sz w:val="28"/>
          <w:szCs w:val="28"/>
        </w:rPr>
      </w:pPr>
      <w:bookmarkStart w:id="5" w:name="_Toc31312"/>
      <w:bookmarkStart w:id="6" w:name="_Toc29938"/>
      <w:bookmarkStart w:id="7" w:name="_Toc2814"/>
      <w:bookmarkStart w:id="8" w:name="_Toc345029745"/>
      <w:r w:rsidRPr="00FB2D79">
        <w:rPr>
          <w:rFonts w:ascii="宋体" w:eastAsia="宋体" w:cs="楷体" w:hint="eastAsia"/>
          <w:b/>
          <w:sz w:val="28"/>
          <w:szCs w:val="28"/>
        </w:rPr>
        <w:t>第一节、综合说明</w:t>
      </w:r>
      <w:bookmarkEnd w:id="5"/>
      <w:bookmarkEnd w:id="6"/>
      <w:bookmarkEnd w:id="7"/>
      <w:bookmarkEnd w:id="8"/>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针对华润置地•西安万象城一期保温</w:t>
      </w:r>
      <w:r w:rsidRPr="00E113CA">
        <w:rPr>
          <w:rFonts w:ascii="宋体" w:eastAsia="宋体" w:cs="楷体" w:hint="eastAsia"/>
          <w:spacing w:val="-4"/>
          <w:szCs w:val="24"/>
        </w:rPr>
        <w:t>、</w:t>
      </w:r>
      <w:r w:rsidRPr="00E113CA">
        <w:rPr>
          <w:rFonts w:ascii="宋体" w:eastAsia="宋体" w:cs="楷体" w:hint="eastAsia"/>
          <w:szCs w:val="24"/>
        </w:rPr>
        <w:t>涂料工程的特点，我公司主要依据《膨胀聚苯板薄抹灰外墙外保温系统》</w:t>
      </w:r>
      <w:r w:rsidRPr="00E113CA">
        <w:rPr>
          <w:rFonts w:ascii="宋体" w:eastAsia="宋体" w:cs="楷体" w:hint="eastAsia"/>
          <w:spacing w:val="-5"/>
          <w:szCs w:val="24"/>
        </w:rPr>
        <w:t>3G149-2003</w:t>
      </w:r>
      <w:r w:rsidRPr="00E113CA">
        <w:rPr>
          <w:rFonts w:ascii="宋体" w:eastAsia="宋体" w:cs="楷体" w:hint="eastAsia"/>
          <w:spacing w:val="-5"/>
          <w:szCs w:val="24"/>
        </w:rPr>
        <w:t>、</w:t>
      </w:r>
      <w:r w:rsidRPr="00E113CA">
        <w:rPr>
          <w:rFonts w:ascii="宋体" w:eastAsia="宋体" w:cs="楷体" w:hint="eastAsia"/>
          <w:spacing w:val="2"/>
          <w:szCs w:val="24"/>
        </w:rPr>
        <w:t>《外墙外保温工程技术规程》</w:t>
      </w:r>
      <w:r w:rsidRPr="00E113CA">
        <w:rPr>
          <w:rFonts w:ascii="宋体" w:eastAsia="宋体" w:cs="楷体" w:hint="eastAsia"/>
          <w:spacing w:val="-6"/>
          <w:szCs w:val="24"/>
        </w:rPr>
        <w:t>JGJ144-2004</w:t>
      </w:r>
      <w:r w:rsidRPr="00E113CA">
        <w:rPr>
          <w:rFonts w:ascii="宋体" w:eastAsia="宋体" w:cs="楷体" w:hint="eastAsia"/>
          <w:szCs w:val="24"/>
        </w:rPr>
        <w:t>（</w:t>
      </w:r>
      <w:r w:rsidRPr="00E113CA">
        <w:rPr>
          <w:rFonts w:ascii="宋体" w:eastAsia="宋体" w:cs="楷体" w:hint="eastAsia"/>
          <w:spacing w:val="-5"/>
          <w:szCs w:val="24"/>
        </w:rPr>
        <w:t>3408-2005</w:t>
      </w:r>
      <w:r w:rsidRPr="00E113CA">
        <w:rPr>
          <w:rFonts w:ascii="宋体" w:eastAsia="宋体" w:cs="楷体" w:hint="eastAsia"/>
          <w:szCs w:val="24"/>
        </w:rPr>
        <w:t>）、</w:t>
      </w:r>
      <w:r w:rsidRPr="00E113CA">
        <w:rPr>
          <w:rFonts w:ascii="宋体" w:eastAsia="宋体" w:cs="楷体" w:hint="eastAsia"/>
          <w:spacing w:val="5"/>
          <w:szCs w:val="24"/>
        </w:rPr>
        <w:t>《外墙外保温建筑构造（一）</w:t>
      </w:r>
      <w:r w:rsidRPr="00E113CA">
        <w:rPr>
          <w:rFonts w:ascii="宋体" w:eastAsia="宋体" w:cs="楷体" w:hint="eastAsia"/>
          <w:szCs w:val="24"/>
        </w:rPr>
        <w:t>》图集</w:t>
      </w:r>
      <w:r w:rsidRPr="00E113CA">
        <w:rPr>
          <w:rFonts w:ascii="宋体" w:eastAsia="宋体" w:cs="楷体" w:hint="eastAsia"/>
          <w:szCs w:val="24"/>
        </w:rPr>
        <w:t>A</w:t>
      </w:r>
      <w:r w:rsidRPr="00E113CA">
        <w:rPr>
          <w:rFonts w:ascii="宋体" w:eastAsia="宋体" w:cs="楷体" w:hint="eastAsia"/>
          <w:szCs w:val="24"/>
        </w:rPr>
        <w:t>型</w:t>
      </w:r>
      <w:r w:rsidRPr="00E113CA">
        <w:rPr>
          <w:rFonts w:ascii="宋体" w:eastAsia="宋体" w:cs="楷体" w:hint="eastAsia"/>
          <w:spacing w:val="-4"/>
          <w:szCs w:val="24"/>
        </w:rPr>
        <w:t>025121-1</w:t>
      </w:r>
      <w:r w:rsidRPr="00E113CA">
        <w:rPr>
          <w:rFonts w:ascii="宋体" w:eastAsia="宋体" w:cs="楷体" w:hint="eastAsia"/>
          <w:spacing w:val="-4"/>
          <w:szCs w:val="24"/>
        </w:rPr>
        <w:t>、</w:t>
      </w:r>
      <w:r w:rsidRPr="00E113CA">
        <w:rPr>
          <w:rFonts w:ascii="宋体" w:eastAsia="宋体" w:cs="楷体" w:hint="eastAsia"/>
          <w:szCs w:val="24"/>
        </w:rPr>
        <w:t>《建筑节能工程施工质量验收规范》</w:t>
      </w:r>
      <w:r w:rsidRPr="00E113CA">
        <w:rPr>
          <w:rFonts w:ascii="宋体" w:eastAsia="宋体" w:cs="楷体" w:hint="eastAsia"/>
          <w:spacing w:val="-19"/>
          <w:szCs w:val="24"/>
        </w:rPr>
        <w:t>GB50411-2007</w:t>
      </w:r>
      <w:r w:rsidRPr="00E113CA">
        <w:rPr>
          <w:rFonts w:ascii="宋体" w:eastAsia="宋体" w:cs="楷体" w:hint="eastAsia"/>
          <w:spacing w:val="-19"/>
          <w:szCs w:val="24"/>
        </w:rPr>
        <w:t>、</w:t>
      </w:r>
      <w:r w:rsidRPr="00E113CA">
        <w:rPr>
          <w:rFonts w:ascii="宋体" w:eastAsia="宋体" w:cs="楷体" w:hint="eastAsia"/>
          <w:szCs w:val="24"/>
        </w:rPr>
        <w:t>《难燃型膨胀聚苯板建筑外墙保温系统建筑构造》</w:t>
      </w:r>
      <w:r w:rsidRPr="00E113CA">
        <w:rPr>
          <w:rFonts w:ascii="宋体" w:eastAsia="宋体" w:cs="楷体" w:hint="eastAsia"/>
          <w:szCs w:val="24"/>
        </w:rPr>
        <w:t>DJBT-072</w:t>
      </w:r>
      <w:r w:rsidRPr="00E113CA">
        <w:rPr>
          <w:rFonts w:ascii="宋体" w:eastAsia="宋体" w:cs="楷体" w:hint="eastAsia"/>
          <w:szCs w:val="24"/>
        </w:rPr>
        <w:t>、消防</w:t>
      </w:r>
      <w:r w:rsidRPr="00E113CA">
        <w:rPr>
          <w:rFonts w:ascii="宋体" w:eastAsia="宋体" w:cs="楷体" w:hint="eastAsia"/>
          <w:szCs w:val="24"/>
        </w:rPr>
        <w:t>46</w:t>
      </w:r>
      <w:r w:rsidRPr="00E113CA">
        <w:rPr>
          <w:rFonts w:ascii="宋体" w:eastAsia="宋体" w:cs="楷体" w:hint="eastAsia"/>
          <w:szCs w:val="24"/>
        </w:rPr>
        <w:t>号文件、</w:t>
      </w:r>
      <w:r w:rsidRPr="00E113CA">
        <w:rPr>
          <w:rFonts w:ascii="宋体" w:eastAsia="宋体" w:cs="楷体" w:hint="eastAsia"/>
          <w:szCs w:val="24"/>
        </w:rPr>
        <w:t>GB/T 9755-2001</w:t>
      </w:r>
      <w:r w:rsidRPr="00E113CA">
        <w:rPr>
          <w:rFonts w:ascii="宋体" w:eastAsia="宋体" w:cs="楷体" w:hint="eastAsia"/>
          <w:szCs w:val="24"/>
        </w:rPr>
        <w:t>《合成树脂乳液外墙涂料》、</w:t>
      </w:r>
      <w:r w:rsidRPr="00E113CA">
        <w:rPr>
          <w:rFonts w:ascii="宋体" w:eastAsia="宋体" w:cs="楷体" w:hint="eastAsia"/>
          <w:szCs w:val="24"/>
        </w:rPr>
        <w:t>JG/T 24-2000</w:t>
      </w:r>
      <w:r w:rsidRPr="00E113CA">
        <w:rPr>
          <w:rFonts w:ascii="宋体" w:eastAsia="宋体" w:cs="楷体" w:hint="eastAsia"/>
          <w:szCs w:val="24"/>
        </w:rPr>
        <w:t>《合成树脂乳液砂壁状建筑涂料》、</w:t>
      </w:r>
      <w:r w:rsidRPr="00E113CA">
        <w:rPr>
          <w:rFonts w:ascii="宋体" w:eastAsia="宋体" w:cs="楷体" w:hint="eastAsia"/>
          <w:szCs w:val="24"/>
        </w:rPr>
        <w:t>JG/T 210-2007</w:t>
      </w:r>
      <w:r w:rsidRPr="00E113CA">
        <w:rPr>
          <w:rFonts w:ascii="宋体" w:eastAsia="宋体" w:cs="楷体" w:hint="eastAsia"/>
          <w:szCs w:val="24"/>
        </w:rPr>
        <w:t>《建筑内外墙用底漆》，结合华润公司项目的</w:t>
      </w:r>
      <w:r w:rsidRPr="00E113CA">
        <w:rPr>
          <w:rFonts w:ascii="宋体" w:eastAsia="宋体" w:cs="楷体" w:hint="eastAsia"/>
          <w:color w:val="1C1A10"/>
          <w:szCs w:val="24"/>
        </w:rPr>
        <w:t>特点</w:t>
      </w:r>
      <w:r w:rsidRPr="00E113CA">
        <w:rPr>
          <w:rFonts w:ascii="宋体" w:eastAsia="宋体" w:cs="楷体" w:hint="eastAsia"/>
          <w:szCs w:val="24"/>
        </w:rPr>
        <w:t>，严格执行国家标准，营造一个绿色生态节能的商住区。</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我公司将组织一支思想作风过硬，善打硬仗的领导班子。动员项目部全体施工人员，齐心协力，严格按设计图纸和国家颁发的施工验收规范的要求，认真做好施工全</w:t>
      </w:r>
      <w:r w:rsidRPr="00E113CA">
        <w:rPr>
          <w:rFonts w:ascii="宋体" w:eastAsia="宋体" w:cs="楷体" w:hint="eastAsia"/>
          <w:szCs w:val="24"/>
        </w:rPr>
        <w:t>过程各项施工工作。按照质量体系和程序文件规定，严格把好材料、设备、成品和半成品的采购和检验关，使施工质量全过程受控；同时公司各类施工机械装备齐全，储备雄厚。根据工程实际需要，保证施工机械设备完全满足施工进度和质量要求。</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 xml:space="preserve"> </w:t>
      </w:r>
      <w:r w:rsidRPr="00E113CA">
        <w:rPr>
          <w:rFonts w:ascii="宋体" w:eastAsia="宋体" w:cs="楷体" w:hint="eastAsia"/>
          <w:szCs w:val="24"/>
        </w:rPr>
        <w:t>在文明施工管理上，我公司将按照国家建筑工程施工现场标准化管理规定，按</w:t>
      </w:r>
      <w:r w:rsidRPr="00E113CA">
        <w:rPr>
          <w:rFonts w:ascii="宋体" w:eastAsia="宋体" w:cs="楷体" w:hint="eastAsia"/>
          <w:szCs w:val="24"/>
        </w:rPr>
        <w:t>JGJ59-2011</w:t>
      </w:r>
      <w:r w:rsidRPr="00E113CA">
        <w:rPr>
          <w:rFonts w:ascii="宋体" w:eastAsia="宋体" w:cs="楷体" w:hint="eastAsia"/>
          <w:szCs w:val="24"/>
        </w:rPr>
        <w:t>行业规范组织现场文明施工，并达到西安市文明工地的标准。</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本</w:t>
      </w:r>
      <w:r w:rsidRPr="00E113CA">
        <w:rPr>
          <w:rFonts w:ascii="宋体" w:eastAsia="宋体" w:cs="楷体" w:hint="eastAsia"/>
          <w:color w:val="1C1A10"/>
          <w:szCs w:val="24"/>
        </w:rPr>
        <w:t>方案</w:t>
      </w:r>
      <w:r w:rsidRPr="00E113CA">
        <w:rPr>
          <w:rFonts w:ascii="宋体" w:eastAsia="宋体" w:cs="楷体" w:hint="eastAsia"/>
          <w:szCs w:val="24"/>
        </w:rPr>
        <w:t>是根据华润置地•西安万象城一期项目外墙外保温工程的现场勘查、工程量计算清单、技术质量要求、施工图纸而编制的，是用以指导该工程的施工。我们抱着</w:t>
      </w:r>
      <w:r w:rsidRPr="00E113CA">
        <w:rPr>
          <w:rFonts w:ascii="宋体" w:eastAsia="宋体" w:cs="楷体" w:hint="eastAsia"/>
          <w:szCs w:val="24"/>
        </w:rPr>
        <w:t>充分的诚意，极大的希望，热诚的态度，积极参与本工程的建设工作。工程施工</w:t>
      </w:r>
      <w:r w:rsidRPr="00E113CA">
        <w:rPr>
          <w:rFonts w:ascii="宋体" w:eastAsia="宋体" w:cs="楷体" w:hint="eastAsia"/>
          <w:color w:val="1C1A10"/>
          <w:szCs w:val="24"/>
        </w:rPr>
        <w:t>中合理组织、</w:t>
      </w:r>
      <w:r w:rsidRPr="00E113CA">
        <w:rPr>
          <w:rFonts w:ascii="宋体" w:eastAsia="宋体" w:cs="楷体" w:hint="eastAsia"/>
          <w:szCs w:val="24"/>
        </w:rPr>
        <w:t>规范施工，有计划地开展各分部分项工程的施工，将及时做好各项施工准备工作，保证各种资源和劳动力的及时供应；协调各工序之间的</w:t>
      </w:r>
      <w:r w:rsidRPr="00E113CA">
        <w:rPr>
          <w:rFonts w:ascii="宋体" w:eastAsia="宋体" w:cs="楷体" w:hint="eastAsia"/>
          <w:color w:val="1C1A10"/>
          <w:szCs w:val="24"/>
        </w:rPr>
        <w:t>合理衔接及</w:t>
      </w:r>
      <w:r w:rsidRPr="00E113CA">
        <w:rPr>
          <w:rFonts w:ascii="宋体" w:eastAsia="宋体" w:cs="楷体" w:hint="eastAsia"/>
          <w:szCs w:val="24"/>
        </w:rPr>
        <w:t>时间安排，保证施工的顺利进行，按期保质完成施工任务。</w:t>
      </w:r>
    </w:p>
    <w:p w:rsidR="00E113CA" w:rsidRPr="00E113CA" w:rsidP="00E113CA">
      <w:pPr>
        <w:pStyle w:val="Normal0"/>
        <w:spacing w:before="156"/>
        <w:ind w:firstLine="480" w:firstLineChars="200"/>
        <w:rPr>
          <w:rFonts w:ascii="宋体" w:eastAsia="宋体" w:cs="楷体"/>
          <w:szCs w:val="24"/>
        </w:rPr>
        <w:sectPr w:rsidSect="00F85253">
          <w:type w:val="nextPage"/>
          <w:pgSz w:w="11850" w:h="16783"/>
          <w:pgMar w:top="1440" w:right="1800" w:bottom="1440" w:left="1800" w:header="851" w:footer="992" w:gutter="0"/>
          <w:pgNumType w:start="4"/>
          <w:cols w:space="425"/>
          <w:titlePg w:val="0"/>
          <w:docGrid w:type="lines" w:linePitch="312"/>
        </w:sectPr>
      </w:pPr>
      <w:r w:rsidRPr="00E113CA">
        <w:rPr>
          <w:rFonts w:ascii="宋体" w:eastAsia="宋体" w:cs="楷体" w:hint="eastAsia"/>
          <w:szCs w:val="24"/>
        </w:rPr>
        <w:t>在工程竣工后的保修期内，我们将随时提供优质服务；即使保修期满后，非属我公司施工原因造成的质量问题，我公司也将尽力予以配合解决，满足业主的一切合理要求。我们将积极与业主、建设方物业等单位密切配合，真心诚</w:t>
      </w:r>
    </w:p>
    <w:p w:rsidR="00E113CA"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意地接受业主、建设方物业在竣工后对该工程不足之</w:t>
      </w:r>
      <w:r w:rsidRPr="00E113CA">
        <w:rPr>
          <w:rFonts w:ascii="宋体" w:eastAsia="宋体" w:cs="楷体" w:hint="eastAsia"/>
          <w:szCs w:val="24"/>
        </w:rPr>
        <w:t>处提出宝贵的建议和意见。</w:t>
      </w:r>
    </w:p>
    <w:p w:rsidR="00F85253" w:rsidRPr="00FB2D79" w:rsidP="00FB2D79">
      <w:pPr>
        <w:pStyle w:val="Normal0"/>
        <w:spacing w:before="156" w:line="276" w:lineRule="auto"/>
        <w:jc w:val="center"/>
        <w:outlineLvl w:val="1"/>
        <w:rPr>
          <w:rFonts w:ascii="宋体" w:eastAsia="宋体" w:cs="楷体"/>
          <w:b/>
          <w:bCs/>
          <w:color w:val="000000"/>
          <w:spacing w:val="3"/>
          <w:sz w:val="28"/>
          <w:szCs w:val="28"/>
        </w:rPr>
      </w:pPr>
      <w:bookmarkStart w:id="9" w:name="_Toc5358"/>
      <w:bookmarkStart w:id="10" w:name="_Toc21259"/>
      <w:bookmarkStart w:id="11" w:name="_Toc17198"/>
      <w:bookmarkStart w:id="12" w:name="_Toc345029746"/>
      <w:r w:rsidRPr="00FB2D79">
        <w:rPr>
          <w:rFonts w:ascii="宋体" w:eastAsia="宋体" w:cs="楷体" w:hint="eastAsia"/>
          <w:b/>
          <w:sz w:val="28"/>
          <w:szCs w:val="28"/>
        </w:rPr>
        <w:t>第二节、编制依据、规范及标准</w:t>
      </w:r>
      <w:bookmarkEnd w:id="9"/>
      <w:bookmarkEnd w:id="10"/>
      <w:bookmarkEnd w:id="11"/>
      <w:bookmarkEnd w:id="12"/>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一、编制依据</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㈠</w:t>
      </w:r>
      <w:r w:rsidRPr="00E113CA">
        <w:rPr>
          <w:rFonts w:ascii="宋体" w:eastAsia="宋体" w:cs="楷体" w:hint="eastAsia"/>
          <w:szCs w:val="24"/>
        </w:rPr>
        <w:t xml:space="preserve"> </w:t>
      </w:r>
      <w:r w:rsidRPr="00E113CA">
        <w:rPr>
          <w:rFonts w:ascii="宋体" w:eastAsia="宋体" w:cs="楷体" w:hint="eastAsia"/>
          <w:szCs w:val="24"/>
        </w:rPr>
        <w:t>华润万象城外墙外保温施工图纸</w:t>
      </w:r>
      <w:r w:rsidRPr="00E113CA">
        <w:rPr>
          <w:rFonts w:ascii="宋体" w:eastAsia="宋体" w:cs="楷体" w:hint="eastAsia"/>
          <w:szCs w:val="24"/>
        </w:rPr>
        <w:t>;</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㈡华润万象城现场勘查</w:t>
      </w:r>
      <w:r w:rsidRPr="00E113CA">
        <w:rPr>
          <w:rFonts w:ascii="宋体" w:eastAsia="宋体" w:cs="楷体" w:hint="eastAsia"/>
          <w:szCs w:val="24"/>
        </w:rPr>
        <w:t>;</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二、主要规范、图集</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保温：</w:t>
      </w:r>
    </w:p>
    <w:p w:rsidR="00F85253" w:rsidRPr="00E113CA" w:rsidP="00E113CA">
      <w:pPr>
        <w:pStyle w:val="Normal0"/>
        <w:spacing w:beforeLines="0"/>
        <w:rPr>
          <w:rFonts w:ascii="宋体" w:eastAsia="宋体" w:cs="楷体"/>
          <w:szCs w:val="24"/>
        </w:rPr>
      </w:pPr>
      <w:r w:rsidRPr="00E113CA">
        <w:rPr>
          <w:rFonts w:ascii="宋体" w:eastAsia="宋体" w:cs="楷体" w:hint="eastAsia"/>
          <w:szCs w:val="24"/>
        </w:rPr>
        <w:t>《建筑节能工程施工质量验收规范》</w:t>
      </w:r>
      <w:r w:rsidRPr="00E113CA">
        <w:rPr>
          <w:rFonts w:ascii="宋体" w:eastAsia="宋体" w:cs="楷体" w:hint="eastAsia"/>
          <w:szCs w:val="24"/>
        </w:rPr>
        <w:t>GB50411-2007</w:t>
      </w:r>
    </w:p>
    <w:p w:rsidR="00F85253" w:rsidRPr="00E113CA" w:rsidP="00E113CA">
      <w:pPr>
        <w:pStyle w:val="Normal0"/>
        <w:spacing w:beforeLines="0"/>
        <w:rPr>
          <w:rFonts w:ascii="宋体" w:eastAsia="宋体" w:cs="楷体"/>
          <w:szCs w:val="24"/>
        </w:rPr>
      </w:pPr>
      <w:r w:rsidRPr="00E113CA">
        <w:rPr>
          <w:rFonts w:ascii="宋体" w:eastAsia="宋体" w:cs="楷体" w:hint="eastAsia"/>
          <w:szCs w:val="24"/>
        </w:rPr>
        <w:t>《建筑装修装饰施工质量验收规范》</w:t>
      </w:r>
      <w:r w:rsidRPr="00E113CA">
        <w:rPr>
          <w:rFonts w:ascii="宋体" w:eastAsia="宋体" w:cs="楷体" w:hint="eastAsia"/>
          <w:szCs w:val="24"/>
        </w:rPr>
        <w:t>GB50210-2001</w:t>
      </w:r>
    </w:p>
    <w:p w:rsidR="00F85253" w:rsidRPr="00E113CA" w:rsidP="00E113CA">
      <w:pPr>
        <w:pStyle w:val="Normal0"/>
        <w:spacing w:beforeLines="0"/>
        <w:rPr>
          <w:rFonts w:ascii="宋体" w:eastAsia="宋体" w:cs="楷体"/>
          <w:szCs w:val="24"/>
        </w:rPr>
      </w:pPr>
      <w:r w:rsidRPr="00E113CA">
        <w:rPr>
          <w:rFonts w:ascii="宋体" w:eastAsia="宋体" w:cs="楷体" w:hint="eastAsia"/>
          <w:szCs w:val="24"/>
        </w:rPr>
        <w:t>《建筑工程施工质量验收统一标准》（</w:t>
      </w:r>
      <w:r w:rsidRPr="00E113CA">
        <w:rPr>
          <w:rFonts w:ascii="宋体" w:eastAsia="宋体" w:cs="楷体" w:hint="eastAsia"/>
          <w:szCs w:val="24"/>
        </w:rPr>
        <w:t>GB50300-2013</w:t>
      </w:r>
      <w:r w:rsidRPr="00E113CA">
        <w:rPr>
          <w:rFonts w:ascii="宋体" w:eastAsia="宋体" w:cs="楷体" w:hint="eastAsia"/>
          <w:szCs w:val="24"/>
        </w:rPr>
        <w:t>）</w:t>
      </w:r>
    </w:p>
    <w:p w:rsidR="00F85253" w:rsidRPr="00E113CA" w:rsidP="00E113CA">
      <w:pPr>
        <w:pStyle w:val="Normal0"/>
        <w:spacing w:beforeLines="0"/>
        <w:rPr>
          <w:rFonts w:ascii="宋体" w:eastAsia="宋体" w:cs="楷体"/>
          <w:szCs w:val="24"/>
        </w:rPr>
      </w:pPr>
      <w:r w:rsidRPr="00E113CA">
        <w:rPr>
          <w:rFonts w:ascii="宋体" w:eastAsia="宋体" w:cs="楷体" w:hint="eastAsia"/>
          <w:szCs w:val="24"/>
        </w:rPr>
        <w:t>《民用建筑节能设计标准（采暖居住建筑部分）》（</w:t>
      </w:r>
      <w:r w:rsidRPr="00E113CA">
        <w:rPr>
          <w:rFonts w:ascii="宋体" w:eastAsia="宋体" w:cs="楷体" w:hint="eastAsia"/>
          <w:szCs w:val="24"/>
        </w:rPr>
        <w:t>JGJ26</w:t>
      </w:r>
      <w:r w:rsidRPr="00E113CA">
        <w:rPr>
          <w:rFonts w:ascii="宋体" w:eastAsia="宋体" w:cs="楷体" w:hint="eastAsia"/>
          <w:szCs w:val="24"/>
        </w:rPr>
        <w:t>——</w:t>
      </w:r>
      <w:r w:rsidRPr="00E113CA">
        <w:rPr>
          <w:rFonts w:ascii="宋体" w:eastAsia="宋体" w:cs="楷体" w:hint="eastAsia"/>
          <w:szCs w:val="24"/>
        </w:rPr>
        <w:t>2010</w:t>
      </w:r>
      <w:r w:rsidRPr="00E113CA">
        <w:rPr>
          <w:rFonts w:ascii="宋体" w:eastAsia="宋体" w:cs="楷体" w:hint="eastAsia"/>
          <w:szCs w:val="24"/>
        </w:rPr>
        <w:t>）《外墙外保温工程技术规程》</w:t>
      </w:r>
      <w:r w:rsidRPr="00E113CA">
        <w:rPr>
          <w:rFonts w:ascii="宋体" w:eastAsia="宋体" w:cs="楷体" w:hint="eastAsia"/>
          <w:szCs w:val="24"/>
        </w:rPr>
        <w:t>JGJ144-2004</w:t>
      </w:r>
    </w:p>
    <w:p w:rsidR="00F85253" w:rsidRPr="00E113CA" w:rsidP="00E113CA">
      <w:pPr>
        <w:pStyle w:val="Normal0"/>
        <w:spacing w:beforeLines="0"/>
        <w:rPr>
          <w:rFonts w:ascii="宋体" w:eastAsia="宋体" w:cs="楷体"/>
          <w:szCs w:val="24"/>
        </w:rPr>
      </w:pPr>
      <w:r w:rsidRPr="00E113CA">
        <w:rPr>
          <w:rFonts w:ascii="宋体" w:eastAsia="宋体" w:cs="楷体" w:hint="eastAsia"/>
          <w:szCs w:val="24"/>
        </w:rPr>
        <w:t>《膨胀聚苯板抹灰外墙外保温系统》</w:t>
      </w:r>
      <w:r w:rsidRPr="00E113CA">
        <w:rPr>
          <w:rFonts w:ascii="宋体" w:eastAsia="宋体" w:cs="楷体" w:hint="eastAsia"/>
          <w:szCs w:val="24"/>
        </w:rPr>
        <w:t>JG149-2003</w:t>
      </w:r>
    </w:p>
    <w:p w:rsidR="00F85253" w:rsidRPr="00E113CA" w:rsidP="00E113CA">
      <w:pPr>
        <w:pStyle w:val="Normal0"/>
        <w:spacing w:beforeLines="0"/>
        <w:ind w:left="120" w:hanging="120" w:hangingChars="50"/>
        <w:rPr>
          <w:rFonts w:ascii="宋体" w:eastAsia="宋体" w:cs="楷体"/>
          <w:szCs w:val="24"/>
        </w:rPr>
      </w:pPr>
      <w:r w:rsidRPr="00E113CA">
        <w:rPr>
          <w:rFonts w:ascii="宋体" w:eastAsia="宋体" w:cs="楷体" w:hint="eastAsia"/>
          <w:szCs w:val="24"/>
        </w:rPr>
        <w:t>《外墙外保温建筑构造》</w:t>
      </w:r>
      <w:r w:rsidRPr="00E113CA">
        <w:rPr>
          <w:rFonts w:ascii="宋体" w:eastAsia="宋体" w:cs="楷体" w:hint="eastAsia"/>
          <w:szCs w:val="24"/>
        </w:rPr>
        <w:t>10J121(</w:t>
      </w:r>
      <w:r w:rsidRPr="00E113CA">
        <w:rPr>
          <w:rFonts w:ascii="宋体" w:eastAsia="宋体" w:cs="楷体" w:hint="eastAsia"/>
          <w:szCs w:val="24"/>
        </w:rPr>
        <w:t>材料要求中的部分材料数据参考</w:t>
      </w:r>
      <w:r w:rsidRPr="00E113CA">
        <w:rPr>
          <w:rFonts w:ascii="宋体" w:eastAsia="宋体" w:cs="楷体" w:hint="eastAsia"/>
          <w:szCs w:val="24"/>
        </w:rPr>
        <w:t>12J121-1)</w:t>
      </w:r>
    </w:p>
    <w:p w:rsidR="00F85253" w:rsidRPr="00E113CA" w:rsidP="00E113CA">
      <w:pPr>
        <w:pStyle w:val="Normal0"/>
        <w:spacing w:beforeLines="0"/>
        <w:ind w:left="122" w:leftChars="58"/>
        <w:rPr>
          <w:rFonts w:ascii="宋体" w:eastAsia="宋体" w:cs="楷体"/>
          <w:szCs w:val="24"/>
        </w:rPr>
      </w:pPr>
      <w:r w:rsidRPr="00E113CA">
        <w:rPr>
          <w:rFonts w:ascii="宋体" w:eastAsia="宋体" w:cs="楷体" w:hint="eastAsia"/>
          <w:szCs w:val="24"/>
        </w:rPr>
        <w:t>中华人民共和国国务院令第</w:t>
      </w:r>
      <w:r w:rsidRPr="00E113CA">
        <w:rPr>
          <w:rFonts w:ascii="宋体" w:eastAsia="宋体" w:cs="楷体" w:hint="eastAsia"/>
          <w:szCs w:val="24"/>
        </w:rPr>
        <w:t>530</w:t>
      </w:r>
      <w:r w:rsidRPr="00E113CA">
        <w:rPr>
          <w:rFonts w:ascii="宋体" w:eastAsia="宋体" w:cs="楷体" w:hint="eastAsia"/>
          <w:szCs w:val="24"/>
        </w:rPr>
        <w:t>号《民用建筑节能条例》</w:t>
      </w:r>
      <w:r w:rsidRPr="00E113CA">
        <w:rPr>
          <w:rFonts w:ascii="宋体" w:eastAsia="宋体" w:cs="楷体" w:hint="eastAsia"/>
          <w:szCs w:val="24"/>
        </w:rPr>
        <w:t>2008(GB500-16-2014)</w:t>
      </w:r>
    </w:p>
    <w:p w:rsidR="00F85253" w:rsidRPr="00E113CA" w:rsidP="00E113CA">
      <w:pPr>
        <w:pStyle w:val="Normal0"/>
        <w:spacing w:before="156"/>
        <w:jc w:val="center"/>
        <w:outlineLvl w:val="1"/>
        <w:rPr>
          <w:rFonts w:ascii="宋体" w:eastAsia="宋体" w:cs="楷体"/>
          <w:b/>
          <w:szCs w:val="24"/>
        </w:rPr>
      </w:pPr>
      <w:bookmarkStart w:id="13" w:name="_Toc26884"/>
      <w:bookmarkStart w:id="14" w:name="_Toc18145"/>
      <w:bookmarkStart w:id="15" w:name="_Toc30631"/>
      <w:bookmarkStart w:id="16" w:name="_Toc345029747"/>
      <w:r w:rsidRPr="00E113CA">
        <w:rPr>
          <w:rFonts w:ascii="宋体" w:eastAsia="宋体" w:cs="楷体" w:hint="eastAsia"/>
          <w:b/>
          <w:szCs w:val="24"/>
        </w:rPr>
        <w:t>第三节、工程范围及工程概况</w:t>
      </w:r>
      <w:bookmarkEnd w:id="13"/>
      <w:bookmarkEnd w:id="14"/>
      <w:bookmarkEnd w:id="15"/>
      <w:bookmarkEnd w:id="16"/>
    </w:p>
    <w:p w:rsidR="00F85253" w:rsidRPr="00E113CA" w:rsidP="00E113CA">
      <w:pPr>
        <w:pStyle w:val="Normal0"/>
        <w:spacing w:before="156"/>
        <w:rPr>
          <w:rFonts w:ascii="宋体" w:eastAsia="宋体" w:cs="楷体"/>
          <w:color w:val="1C1A10"/>
          <w:szCs w:val="24"/>
        </w:rPr>
      </w:pPr>
      <w:r w:rsidRPr="00E113CA">
        <w:rPr>
          <w:rFonts w:ascii="宋体" w:eastAsia="宋体" w:cs="楷体" w:hint="eastAsia"/>
          <w:color w:val="1C1A10"/>
          <w:szCs w:val="24"/>
        </w:rPr>
        <w:t>一、工程概况</w:t>
      </w:r>
    </w:p>
    <w:p w:rsidR="00F85253" w:rsidRPr="00E113CA" w:rsidP="00E113CA">
      <w:pPr>
        <w:pStyle w:val="Normal0"/>
        <w:spacing w:before="156"/>
        <w:ind w:left="420" w:leftChars="200"/>
        <w:rPr>
          <w:rFonts w:ascii="宋体" w:eastAsia="宋体" w:cs="楷体"/>
          <w:bCs/>
          <w:color w:val="1C1A10"/>
          <w:szCs w:val="24"/>
        </w:rPr>
      </w:pPr>
      <w:r w:rsidRPr="00E113CA">
        <w:rPr>
          <w:rFonts w:ascii="宋体" w:eastAsia="宋体" w:cs="楷体" w:hint="eastAsia"/>
          <w:bCs/>
          <w:color w:val="1C1A10"/>
          <w:szCs w:val="24"/>
        </w:rPr>
        <w:t>1</w:t>
      </w:r>
      <w:r w:rsidRPr="00E113CA">
        <w:rPr>
          <w:rFonts w:ascii="宋体" w:eastAsia="宋体" w:cs="楷体" w:hint="eastAsia"/>
          <w:bCs/>
          <w:color w:val="1C1A10"/>
          <w:szCs w:val="24"/>
        </w:rPr>
        <w:t>、项目名称：华润置地·万象城一期</w:t>
      </w:r>
    </w:p>
    <w:p w:rsidR="00F85253" w:rsidRPr="00E113CA" w:rsidP="00E113CA">
      <w:pPr>
        <w:pStyle w:val="Normal0"/>
        <w:spacing w:before="156"/>
        <w:ind w:left="420" w:leftChars="200"/>
        <w:rPr>
          <w:rFonts w:ascii="宋体" w:eastAsia="宋体" w:cs="楷体"/>
          <w:bCs/>
          <w:color w:val="1C1A10"/>
          <w:szCs w:val="24"/>
        </w:rPr>
      </w:pPr>
      <w:r w:rsidRPr="00E113CA">
        <w:rPr>
          <w:rFonts w:ascii="宋体" w:eastAsia="宋体" w:cs="楷体" w:hint="eastAsia"/>
          <w:bCs/>
          <w:color w:val="1C1A10"/>
          <w:szCs w:val="24"/>
        </w:rPr>
        <w:t>2</w:t>
      </w:r>
      <w:r w:rsidRPr="00E113CA">
        <w:rPr>
          <w:rFonts w:ascii="宋体" w:eastAsia="宋体" w:cs="楷体" w:hint="eastAsia"/>
          <w:bCs/>
          <w:color w:val="1C1A10"/>
          <w:szCs w:val="24"/>
        </w:rPr>
        <w:t>、项目地址：西安市未央区三桥新街</w:t>
      </w:r>
    </w:p>
    <w:p w:rsidR="00F85253" w:rsidRPr="00E113CA" w:rsidP="00E113CA">
      <w:pPr>
        <w:pStyle w:val="Normal0"/>
        <w:spacing w:before="156"/>
        <w:ind w:left="420" w:leftChars="200"/>
        <w:rPr>
          <w:rFonts w:ascii="宋体" w:eastAsia="宋体" w:cs="楷体"/>
          <w:bCs/>
          <w:color w:val="1C1A10"/>
          <w:szCs w:val="24"/>
        </w:rPr>
      </w:pPr>
      <w:r w:rsidRPr="00E113CA">
        <w:rPr>
          <w:rFonts w:ascii="宋体" w:eastAsia="宋体" w:cs="楷体" w:hint="eastAsia"/>
          <w:bCs/>
          <w:color w:val="1C1A10"/>
          <w:szCs w:val="24"/>
        </w:rPr>
        <w:t>3</w:t>
      </w:r>
      <w:r w:rsidRPr="00E113CA">
        <w:rPr>
          <w:rFonts w:ascii="宋体" w:eastAsia="宋体" w:cs="楷体" w:hint="eastAsia"/>
          <w:bCs/>
          <w:color w:val="1C1A10"/>
          <w:szCs w:val="24"/>
        </w:rPr>
        <w:t>、建设单位：华润置地（西安）房地产有限公司</w:t>
      </w:r>
    </w:p>
    <w:p w:rsidR="00F85253" w:rsidRPr="00E113CA" w:rsidP="00E113CA">
      <w:pPr>
        <w:pStyle w:val="Normal0"/>
        <w:spacing w:before="156"/>
        <w:ind w:left="420" w:leftChars="200"/>
        <w:rPr>
          <w:rFonts w:ascii="宋体" w:eastAsia="宋体" w:cs="楷体"/>
          <w:bCs/>
          <w:color w:val="1C1A10"/>
          <w:szCs w:val="24"/>
        </w:rPr>
      </w:pPr>
      <w:r w:rsidRPr="00E113CA">
        <w:rPr>
          <w:rFonts w:ascii="宋体" w:eastAsia="宋体" w:cs="楷体" w:hint="eastAsia"/>
          <w:bCs/>
          <w:color w:val="1C1A10"/>
          <w:szCs w:val="24"/>
        </w:rPr>
        <w:t>4</w:t>
      </w:r>
      <w:r w:rsidRPr="00E113CA">
        <w:rPr>
          <w:rFonts w:ascii="宋体" w:eastAsia="宋体" w:cs="楷体" w:hint="eastAsia"/>
          <w:bCs/>
          <w:color w:val="1C1A10"/>
          <w:szCs w:val="24"/>
        </w:rPr>
        <w:t>、设计单位：成都基准方中建筑设计事务所</w:t>
      </w:r>
    </w:p>
    <w:p w:rsidR="00F85253" w:rsidRPr="00E113CA" w:rsidP="00E113CA">
      <w:pPr>
        <w:pStyle w:val="Normal0"/>
        <w:spacing w:before="156"/>
        <w:ind w:left="420" w:leftChars="200"/>
        <w:rPr>
          <w:rFonts w:ascii="宋体" w:eastAsia="宋体" w:cs="楷体"/>
          <w:bCs/>
          <w:color w:val="1C1A10"/>
          <w:szCs w:val="24"/>
        </w:rPr>
      </w:pPr>
      <w:r w:rsidRPr="00E113CA">
        <w:rPr>
          <w:rFonts w:ascii="宋体" w:eastAsia="宋体" w:cs="楷体" w:hint="eastAsia"/>
          <w:bCs/>
          <w:color w:val="1C1A10"/>
          <w:szCs w:val="24"/>
        </w:rPr>
        <w:t>5</w:t>
      </w:r>
      <w:r w:rsidRPr="00E113CA">
        <w:rPr>
          <w:rFonts w:ascii="宋体" w:eastAsia="宋体" w:cs="楷体" w:hint="eastAsia"/>
          <w:bCs/>
          <w:color w:val="1C1A10"/>
          <w:szCs w:val="24"/>
        </w:rPr>
        <w:t>、监理单位：西安兴业监理建设有限责任公司</w:t>
      </w:r>
    </w:p>
    <w:p w:rsidR="00F85253" w:rsidRPr="00E113CA" w:rsidP="00E113CA">
      <w:pPr>
        <w:pStyle w:val="Normal0"/>
        <w:spacing w:before="156"/>
        <w:ind w:left="420" w:leftChars="200"/>
        <w:rPr>
          <w:rFonts w:ascii="宋体" w:eastAsia="宋体" w:cs="楷体"/>
          <w:bCs/>
          <w:color w:val="1C1A10"/>
          <w:szCs w:val="24"/>
        </w:rPr>
      </w:pPr>
      <w:r w:rsidRPr="00E113CA">
        <w:rPr>
          <w:rFonts w:ascii="宋体" w:eastAsia="宋体" w:cs="楷体" w:hint="eastAsia"/>
          <w:bCs/>
          <w:color w:val="1C1A10"/>
          <w:szCs w:val="24"/>
        </w:rPr>
        <w:t>6</w:t>
      </w:r>
      <w:r w:rsidRPr="00E113CA">
        <w:rPr>
          <w:rFonts w:ascii="宋体" w:eastAsia="宋体" w:cs="楷体" w:hint="eastAsia"/>
          <w:bCs/>
          <w:color w:val="1C1A10"/>
          <w:szCs w:val="24"/>
        </w:rPr>
        <w:t>、总承包单位：中建五局第三建设有限公司</w:t>
      </w:r>
      <w:r w:rsidRPr="00E113CA">
        <w:rPr>
          <w:rFonts w:ascii="宋体" w:eastAsia="宋体" w:cs="楷体" w:hint="eastAsia"/>
          <w:bCs/>
          <w:color w:val="1C1A10"/>
          <w:szCs w:val="24"/>
        </w:rPr>
        <w:t xml:space="preserve"> </w:t>
      </w:r>
    </w:p>
    <w:p w:rsidR="00F85253" w:rsidRPr="00E113CA" w:rsidP="00E113CA">
      <w:pPr>
        <w:pStyle w:val="Normal0"/>
        <w:spacing w:before="156"/>
        <w:rPr>
          <w:rFonts w:ascii="宋体" w:eastAsia="宋体" w:cs="楷体"/>
          <w:color w:val="1C1A10"/>
          <w:szCs w:val="24"/>
        </w:rPr>
        <w:sectPr w:rsidSect="00F85253">
          <w:type w:val="nextPage"/>
          <w:pgSz w:w="11850" w:h="16783"/>
          <w:pgMar w:top="1440" w:right="1800" w:bottom="1440" w:left="1800" w:header="851" w:footer="992" w:gutter="0"/>
          <w:pgNumType w:start="5"/>
          <w:cols w:space="425"/>
          <w:titlePg w:val="0"/>
          <w:docGrid w:type="lines" w:linePitch="312"/>
        </w:sectPr>
      </w:pPr>
      <w:r w:rsidRPr="00E113CA">
        <w:rPr>
          <w:rFonts w:ascii="宋体" w:eastAsia="宋体" w:cs="楷体" w:hint="eastAsia"/>
          <w:color w:val="1C1A10"/>
          <w:szCs w:val="24"/>
        </w:rPr>
        <w:t>二、工程范围</w:t>
      </w:r>
    </w:p>
    <w:p w:rsidR="00F85253" w:rsidRPr="00E113CA" w:rsidP="00E113CA">
      <w:pPr>
        <w:pStyle w:val="BodyTextIndent2"/>
        <w:spacing w:before="156" w:after="0" w:line="360" w:lineRule="auto"/>
        <w:ind w:left="0" w:firstLine="480" w:leftChars="0" w:firstLineChars="200"/>
        <w:rPr>
          <w:rFonts w:ascii="宋体" w:eastAsia="宋体" w:cs="楷体"/>
          <w:bCs/>
          <w:color w:val="1C1A10"/>
          <w:szCs w:val="24"/>
        </w:rPr>
      </w:pPr>
      <w:r w:rsidRPr="00E113CA">
        <w:rPr>
          <w:rFonts w:ascii="宋体" w:eastAsia="宋体" w:cs="楷体" w:hint="eastAsia"/>
          <w:bCs/>
          <w:color w:val="1C1A10"/>
          <w:szCs w:val="24"/>
        </w:rPr>
        <w:t>1</w:t>
      </w:r>
      <w:r w:rsidRPr="00E113CA">
        <w:rPr>
          <w:rFonts w:ascii="宋体" w:eastAsia="宋体" w:cs="楷体" w:hint="eastAsia"/>
          <w:bCs/>
          <w:color w:val="1C1A10"/>
          <w:szCs w:val="24"/>
        </w:rPr>
        <w:t>、保温工程范围：超高层写字楼</w:t>
      </w:r>
      <w:r w:rsidRPr="00E113CA">
        <w:rPr>
          <w:rFonts w:ascii="宋体" w:eastAsia="宋体" w:cs="楷体" w:hint="eastAsia"/>
          <w:bCs/>
          <w:color w:val="1C1A10"/>
          <w:szCs w:val="24"/>
        </w:rPr>
        <w:t>(T1)</w:t>
      </w:r>
      <w:r w:rsidRPr="00E113CA">
        <w:rPr>
          <w:rFonts w:ascii="宋体" w:eastAsia="宋体" w:cs="楷体" w:hint="eastAsia"/>
          <w:bCs/>
          <w:color w:val="1C1A10"/>
          <w:szCs w:val="24"/>
        </w:rPr>
        <w:t>、高层办公楼</w:t>
      </w:r>
      <w:r w:rsidRPr="00E113CA">
        <w:rPr>
          <w:rFonts w:ascii="宋体" w:eastAsia="宋体" w:cs="楷体" w:hint="eastAsia"/>
          <w:bCs/>
          <w:color w:val="1C1A10"/>
          <w:szCs w:val="24"/>
        </w:rPr>
        <w:t>(T2-T4)</w:t>
      </w:r>
      <w:r w:rsidRPr="00E113CA">
        <w:rPr>
          <w:rFonts w:ascii="宋体" w:eastAsia="宋体" w:cs="楷体" w:hint="eastAsia"/>
          <w:bCs/>
          <w:color w:val="1C1A10"/>
          <w:szCs w:val="24"/>
        </w:rPr>
        <w:t>、商业街</w:t>
      </w:r>
      <w:r w:rsidRPr="00E113CA">
        <w:rPr>
          <w:rFonts w:ascii="宋体" w:eastAsia="宋体" w:cs="楷体" w:hint="eastAsia"/>
          <w:bCs/>
          <w:color w:val="1C1A10"/>
          <w:szCs w:val="24"/>
        </w:rPr>
        <w:t>(2#</w:t>
      </w:r>
      <w:r w:rsidRPr="00E113CA">
        <w:rPr>
          <w:rFonts w:ascii="宋体" w:eastAsia="宋体" w:cs="楷体" w:hint="eastAsia"/>
          <w:bCs/>
          <w:color w:val="1C1A10"/>
          <w:szCs w:val="24"/>
        </w:rPr>
        <w:t>楼）与商业裙楼（</w:t>
      </w:r>
      <w:r w:rsidRPr="00E113CA">
        <w:rPr>
          <w:rFonts w:ascii="宋体" w:eastAsia="宋体" w:cs="楷体" w:hint="eastAsia"/>
          <w:bCs/>
          <w:color w:val="1C1A10"/>
          <w:szCs w:val="24"/>
        </w:rPr>
        <w:t>1#</w:t>
      </w:r>
      <w:r w:rsidRPr="00E113CA">
        <w:rPr>
          <w:rFonts w:ascii="宋体" w:eastAsia="宋体" w:cs="楷体" w:hint="eastAsia"/>
          <w:bCs/>
          <w:color w:val="1C1A10"/>
          <w:szCs w:val="24"/>
        </w:rPr>
        <w:t>楼）等物业形态中的保温工程。具体包括但不限于以下内容：</w:t>
      </w:r>
    </w:p>
    <w:p w:rsidR="00F85253" w:rsidRPr="00E113CA" w:rsidP="00E113CA">
      <w:pPr>
        <w:pStyle w:val="BodyTextIndent2"/>
        <w:spacing w:before="156" w:after="0" w:line="360" w:lineRule="auto"/>
        <w:ind w:left="0" w:firstLine="480" w:leftChars="0" w:firstLineChars="200"/>
        <w:rPr>
          <w:rFonts w:ascii="宋体" w:eastAsia="宋体" w:cs="楷体"/>
          <w:bCs/>
          <w:color w:val="1C1A10"/>
          <w:szCs w:val="24"/>
        </w:rPr>
      </w:pPr>
      <w:r w:rsidRPr="00E113CA">
        <w:rPr>
          <w:rFonts w:ascii="宋体" w:eastAsia="宋体" w:cs="楷体" w:hint="eastAsia"/>
          <w:bCs/>
          <w:color w:val="1C1A10"/>
          <w:szCs w:val="24"/>
        </w:rPr>
        <w:t>（</w:t>
      </w:r>
      <w:r w:rsidRPr="00E113CA">
        <w:rPr>
          <w:rFonts w:ascii="宋体" w:eastAsia="宋体" w:cs="楷体" w:hint="eastAsia"/>
          <w:bCs/>
          <w:color w:val="1C1A10"/>
          <w:szCs w:val="24"/>
        </w:rPr>
        <w:t>1</w:t>
      </w:r>
      <w:r w:rsidRPr="00E113CA">
        <w:rPr>
          <w:rFonts w:ascii="宋体" w:eastAsia="宋体" w:cs="楷体" w:hint="eastAsia"/>
          <w:bCs/>
          <w:color w:val="1C1A10"/>
          <w:szCs w:val="24"/>
        </w:rPr>
        <w:t>）写字楼</w:t>
      </w:r>
      <w:r w:rsidRPr="00E113CA">
        <w:rPr>
          <w:rFonts w:ascii="宋体" w:eastAsia="宋体" w:cs="楷体" w:hint="eastAsia"/>
          <w:bCs/>
          <w:color w:val="1C1A10"/>
          <w:szCs w:val="24"/>
        </w:rPr>
        <w:t>(T1)</w:t>
      </w:r>
      <w:r w:rsidRPr="00E113CA">
        <w:rPr>
          <w:rFonts w:ascii="宋体" w:eastAsia="宋体" w:cs="楷体" w:hint="eastAsia"/>
          <w:bCs/>
          <w:color w:val="1C1A10"/>
          <w:szCs w:val="24"/>
        </w:rPr>
        <w:t>、高层办公楼</w:t>
      </w:r>
      <w:r w:rsidRPr="00E113CA">
        <w:rPr>
          <w:rFonts w:ascii="宋体" w:eastAsia="宋体" w:cs="楷体" w:hint="eastAsia"/>
          <w:bCs/>
          <w:color w:val="1C1A10"/>
          <w:szCs w:val="24"/>
        </w:rPr>
        <w:t>(T2-T4)</w:t>
      </w:r>
      <w:r w:rsidRPr="00E113CA">
        <w:rPr>
          <w:rFonts w:ascii="宋体" w:eastAsia="宋体" w:cs="楷体" w:hint="eastAsia"/>
          <w:bCs/>
          <w:color w:val="1C1A10"/>
          <w:szCs w:val="24"/>
        </w:rPr>
        <w:t>的维护结构（除屋面、门窗等）外墙保温；</w:t>
      </w:r>
    </w:p>
    <w:p w:rsidR="00F85253" w:rsidRPr="00E113CA" w:rsidP="00E113CA">
      <w:pPr>
        <w:pStyle w:val="BodyTextIndent2"/>
        <w:spacing w:before="156" w:after="0" w:line="360" w:lineRule="auto"/>
        <w:ind w:left="0" w:firstLine="480" w:leftChars="0" w:firstLineChars="200"/>
        <w:rPr>
          <w:rFonts w:ascii="宋体" w:eastAsia="宋体" w:cs="楷体"/>
          <w:bCs/>
          <w:color w:val="1C1A10"/>
          <w:szCs w:val="24"/>
        </w:rPr>
      </w:pPr>
      <w:r w:rsidRPr="00E113CA">
        <w:rPr>
          <w:rFonts w:ascii="宋体" w:eastAsia="宋体" w:cs="楷体" w:hint="eastAsia"/>
          <w:bCs/>
          <w:color w:val="1C1A10"/>
          <w:szCs w:val="24"/>
        </w:rPr>
        <w:t>（</w:t>
      </w:r>
      <w:r w:rsidRPr="00E113CA">
        <w:rPr>
          <w:rFonts w:ascii="宋体" w:eastAsia="宋体" w:cs="楷体" w:hint="eastAsia"/>
          <w:bCs/>
          <w:color w:val="1C1A10"/>
          <w:szCs w:val="24"/>
        </w:rPr>
        <w:t>2</w:t>
      </w:r>
      <w:r w:rsidRPr="00E113CA">
        <w:rPr>
          <w:rFonts w:ascii="宋体" w:eastAsia="宋体" w:cs="楷体" w:hint="eastAsia"/>
          <w:bCs/>
          <w:color w:val="1C1A10"/>
          <w:szCs w:val="24"/>
        </w:rPr>
        <w:t>）商业裙楼（</w:t>
      </w:r>
      <w:r w:rsidRPr="00E113CA">
        <w:rPr>
          <w:rFonts w:ascii="宋体" w:eastAsia="宋体" w:cs="楷体" w:hint="eastAsia"/>
          <w:bCs/>
          <w:color w:val="1C1A10"/>
          <w:szCs w:val="24"/>
        </w:rPr>
        <w:t>1#</w:t>
      </w:r>
      <w:r w:rsidRPr="00E113CA">
        <w:rPr>
          <w:rFonts w:ascii="宋体" w:eastAsia="宋体" w:cs="楷体" w:hint="eastAsia"/>
          <w:bCs/>
          <w:color w:val="1C1A10"/>
          <w:szCs w:val="24"/>
        </w:rPr>
        <w:t>楼）和商业街</w:t>
      </w:r>
      <w:r w:rsidRPr="00E113CA">
        <w:rPr>
          <w:rFonts w:ascii="宋体" w:eastAsia="宋体" w:cs="楷体" w:hint="eastAsia"/>
          <w:bCs/>
          <w:color w:val="1C1A10"/>
          <w:szCs w:val="24"/>
        </w:rPr>
        <w:t>(2#</w:t>
      </w:r>
      <w:r w:rsidRPr="00E113CA">
        <w:rPr>
          <w:rFonts w:ascii="宋体" w:eastAsia="宋体" w:cs="楷体" w:hint="eastAsia"/>
          <w:bCs/>
          <w:color w:val="1C1A10"/>
          <w:szCs w:val="24"/>
        </w:rPr>
        <w:t>楼）的部分维护结构（除幕墙、屋面）外墙涂料范</w:t>
      </w:r>
      <w:r w:rsidRPr="00E113CA">
        <w:rPr>
          <w:rFonts w:ascii="宋体" w:eastAsia="宋体" w:cs="楷体" w:hint="eastAsia"/>
          <w:bCs/>
          <w:color w:val="1C1A10"/>
          <w:szCs w:val="24"/>
        </w:rPr>
        <w:t>围内保温；</w:t>
      </w:r>
    </w:p>
    <w:p w:rsidR="00F85253" w:rsidRPr="00E113CA" w:rsidP="00E113CA">
      <w:pPr>
        <w:pStyle w:val="BodyTextIndent2"/>
        <w:spacing w:before="156" w:after="0" w:line="360" w:lineRule="auto"/>
        <w:ind w:left="0" w:firstLine="480" w:leftChars="0" w:firstLineChars="200"/>
        <w:rPr>
          <w:rFonts w:ascii="宋体" w:eastAsia="宋体" w:cs="楷体"/>
          <w:bCs/>
          <w:color w:val="1C1A10"/>
          <w:szCs w:val="24"/>
        </w:rPr>
      </w:pPr>
      <w:r w:rsidRPr="00E113CA">
        <w:rPr>
          <w:rFonts w:ascii="宋体" w:eastAsia="宋体" w:cs="楷体" w:hint="eastAsia"/>
          <w:bCs/>
          <w:color w:val="1C1A10"/>
          <w:szCs w:val="24"/>
        </w:rPr>
        <w:t>（</w:t>
      </w:r>
      <w:r w:rsidRPr="00E113CA">
        <w:rPr>
          <w:rFonts w:ascii="宋体" w:eastAsia="宋体" w:cs="楷体" w:hint="eastAsia"/>
          <w:bCs/>
          <w:color w:val="1C1A10"/>
          <w:szCs w:val="24"/>
        </w:rPr>
        <w:t>3</w:t>
      </w:r>
      <w:r w:rsidRPr="00E113CA">
        <w:rPr>
          <w:rFonts w:ascii="宋体" w:eastAsia="宋体" w:cs="楷体" w:hint="eastAsia"/>
          <w:bCs/>
          <w:color w:val="1C1A10"/>
          <w:szCs w:val="24"/>
        </w:rPr>
        <w:t>）写字楼</w:t>
      </w:r>
      <w:r w:rsidRPr="00E113CA">
        <w:rPr>
          <w:rFonts w:ascii="宋体" w:eastAsia="宋体" w:cs="楷体" w:hint="eastAsia"/>
          <w:bCs/>
          <w:color w:val="1C1A10"/>
          <w:szCs w:val="24"/>
        </w:rPr>
        <w:t>(T1)</w:t>
      </w:r>
      <w:r w:rsidRPr="00E113CA">
        <w:rPr>
          <w:rFonts w:ascii="宋体" w:eastAsia="宋体" w:cs="楷体" w:hint="eastAsia"/>
          <w:bCs/>
          <w:color w:val="1C1A10"/>
          <w:szCs w:val="24"/>
        </w:rPr>
        <w:t>避难层顶棚；高层办公楼</w:t>
      </w:r>
      <w:r w:rsidRPr="00E113CA">
        <w:rPr>
          <w:rFonts w:ascii="宋体" w:eastAsia="宋体" w:cs="楷体" w:hint="eastAsia"/>
          <w:bCs/>
          <w:color w:val="1C1A10"/>
          <w:szCs w:val="24"/>
        </w:rPr>
        <w:t>(T2-T4)</w:t>
      </w:r>
      <w:r w:rsidRPr="00E113CA">
        <w:rPr>
          <w:rFonts w:ascii="宋体" w:eastAsia="宋体" w:cs="楷体" w:hint="eastAsia"/>
          <w:bCs/>
          <w:color w:val="1C1A10"/>
          <w:szCs w:val="24"/>
        </w:rPr>
        <w:t>设备夹层顶棚；</w:t>
      </w:r>
    </w:p>
    <w:p w:rsidR="00F85253" w:rsidRPr="00E113CA" w:rsidP="00E113CA">
      <w:pPr>
        <w:pStyle w:val="BodyTextIndent2"/>
        <w:spacing w:before="156" w:after="0" w:line="360" w:lineRule="auto"/>
        <w:ind w:left="0" w:firstLine="480" w:leftChars="0" w:firstLineChars="200"/>
        <w:rPr>
          <w:rFonts w:ascii="宋体" w:eastAsia="宋体" w:cs="楷体"/>
          <w:bCs/>
          <w:color w:val="1C1A10"/>
          <w:szCs w:val="24"/>
        </w:rPr>
      </w:pPr>
      <w:r w:rsidRPr="00E113CA">
        <w:rPr>
          <w:rFonts w:ascii="宋体" w:eastAsia="宋体" w:cs="楷体" w:hint="eastAsia"/>
          <w:bCs/>
          <w:color w:val="1C1A10"/>
          <w:szCs w:val="24"/>
        </w:rPr>
        <w:t>（</w:t>
      </w:r>
      <w:r w:rsidRPr="00E113CA">
        <w:rPr>
          <w:rFonts w:ascii="宋体" w:eastAsia="宋体" w:cs="楷体" w:hint="eastAsia"/>
          <w:bCs/>
          <w:color w:val="1C1A10"/>
          <w:szCs w:val="24"/>
        </w:rPr>
        <w:t>4</w:t>
      </w:r>
      <w:r w:rsidRPr="00E113CA">
        <w:rPr>
          <w:rFonts w:ascii="宋体" w:eastAsia="宋体" w:cs="楷体" w:hint="eastAsia"/>
          <w:bCs/>
          <w:color w:val="1C1A10"/>
          <w:szCs w:val="24"/>
        </w:rPr>
        <w:t>）商业裙楼（</w:t>
      </w:r>
      <w:r w:rsidRPr="00E113CA">
        <w:rPr>
          <w:rFonts w:ascii="宋体" w:eastAsia="宋体" w:cs="楷体" w:hint="eastAsia"/>
          <w:bCs/>
          <w:color w:val="1C1A10"/>
          <w:szCs w:val="24"/>
        </w:rPr>
        <w:t>1#</w:t>
      </w:r>
      <w:r w:rsidRPr="00E113CA">
        <w:rPr>
          <w:rFonts w:ascii="宋体" w:eastAsia="宋体" w:cs="楷体" w:hint="eastAsia"/>
          <w:bCs/>
          <w:color w:val="1C1A10"/>
          <w:szCs w:val="24"/>
        </w:rPr>
        <w:t>楼）、商业街</w:t>
      </w:r>
      <w:r w:rsidRPr="00E113CA">
        <w:rPr>
          <w:rFonts w:ascii="宋体" w:eastAsia="宋体" w:cs="楷体" w:hint="eastAsia"/>
          <w:bCs/>
          <w:color w:val="1C1A10"/>
          <w:szCs w:val="24"/>
        </w:rPr>
        <w:t>(2#</w:t>
      </w:r>
      <w:r w:rsidRPr="00E113CA">
        <w:rPr>
          <w:rFonts w:ascii="宋体" w:eastAsia="宋体" w:cs="楷体" w:hint="eastAsia"/>
          <w:bCs/>
          <w:color w:val="1C1A10"/>
          <w:szCs w:val="24"/>
        </w:rPr>
        <w:t>楼）建筑外露顶棚（商业街</w:t>
      </w:r>
      <w:r w:rsidRPr="00E113CA">
        <w:rPr>
          <w:rFonts w:ascii="宋体" w:eastAsia="宋体" w:cs="楷体" w:hint="eastAsia"/>
          <w:bCs/>
          <w:color w:val="1C1A10"/>
          <w:szCs w:val="24"/>
        </w:rPr>
        <w:t>(2#</w:t>
      </w:r>
      <w:r w:rsidRPr="00E113CA">
        <w:rPr>
          <w:rFonts w:ascii="宋体" w:eastAsia="宋体" w:cs="楷体" w:hint="eastAsia"/>
          <w:bCs/>
          <w:color w:val="1C1A10"/>
          <w:szCs w:val="24"/>
        </w:rPr>
        <w:t>楼）一层外挑部分顶棚、商业裙楼（</w:t>
      </w:r>
      <w:r w:rsidRPr="00E113CA">
        <w:rPr>
          <w:rFonts w:ascii="宋体" w:eastAsia="宋体" w:cs="楷体" w:hint="eastAsia"/>
          <w:bCs/>
          <w:color w:val="1C1A10"/>
          <w:szCs w:val="24"/>
        </w:rPr>
        <w:t>1#</w:t>
      </w:r>
      <w:r w:rsidRPr="00E113CA">
        <w:rPr>
          <w:rFonts w:ascii="宋体" w:eastAsia="宋体" w:cs="楷体" w:hint="eastAsia"/>
          <w:bCs/>
          <w:color w:val="1C1A10"/>
          <w:szCs w:val="24"/>
        </w:rPr>
        <w:t>楼）一层</w:t>
      </w:r>
      <w:r w:rsidRPr="00E113CA">
        <w:rPr>
          <w:rFonts w:ascii="宋体" w:eastAsia="宋体" w:cs="楷体" w:hint="eastAsia"/>
          <w:bCs/>
          <w:color w:val="1C1A10"/>
          <w:szCs w:val="24"/>
        </w:rPr>
        <w:t>&amp;</w:t>
      </w:r>
      <w:r w:rsidRPr="00E113CA">
        <w:rPr>
          <w:rFonts w:ascii="宋体" w:eastAsia="宋体" w:cs="楷体" w:hint="eastAsia"/>
          <w:bCs/>
          <w:color w:val="1C1A10"/>
          <w:szCs w:val="24"/>
        </w:rPr>
        <w:t>三层南侧外挑部分顶棚、地下室车库（不含自行车入口）出入口外露顶棚）；</w:t>
      </w:r>
    </w:p>
    <w:p w:rsidR="00F85253" w:rsidRPr="00E113CA" w:rsidP="00E113CA">
      <w:pPr>
        <w:pStyle w:val="BodyTextIndent2"/>
        <w:spacing w:before="156" w:after="0" w:line="360" w:lineRule="auto"/>
        <w:ind w:leftChars="0"/>
        <w:rPr>
          <w:rFonts w:ascii="宋体" w:eastAsia="宋体" w:cs="楷体"/>
          <w:bCs/>
          <w:color w:val="1C1A10"/>
          <w:szCs w:val="24"/>
        </w:rPr>
      </w:pPr>
      <w:r w:rsidRPr="00E113CA">
        <w:rPr>
          <w:rFonts w:ascii="宋体" w:eastAsia="宋体" w:cs="楷体" w:hint="eastAsia"/>
          <w:bCs/>
          <w:color w:val="1C1A10"/>
          <w:szCs w:val="24"/>
        </w:rPr>
        <w:t>（</w:t>
      </w:r>
      <w:r w:rsidRPr="00E113CA">
        <w:rPr>
          <w:rFonts w:ascii="宋体" w:eastAsia="宋体" w:cs="楷体" w:hint="eastAsia"/>
          <w:bCs/>
          <w:color w:val="1C1A10"/>
          <w:szCs w:val="24"/>
        </w:rPr>
        <w:t>5</w:t>
      </w:r>
      <w:r w:rsidRPr="00E113CA">
        <w:rPr>
          <w:rFonts w:ascii="宋体" w:eastAsia="宋体" w:cs="楷体" w:hint="eastAsia"/>
          <w:bCs/>
          <w:color w:val="1C1A10"/>
          <w:szCs w:val="24"/>
        </w:rPr>
        <w:t>）高层办公楼</w:t>
      </w:r>
      <w:r w:rsidRPr="00E113CA">
        <w:rPr>
          <w:rFonts w:ascii="宋体" w:eastAsia="宋体" w:cs="楷体" w:hint="eastAsia"/>
          <w:bCs/>
          <w:color w:val="1C1A10"/>
          <w:szCs w:val="24"/>
        </w:rPr>
        <w:t>(T2-T4)</w:t>
      </w:r>
      <w:r w:rsidRPr="00E113CA">
        <w:rPr>
          <w:rFonts w:ascii="宋体" w:eastAsia="宋体" w:cs="楷体" w:hint="eastAsia"/>
          <w:bCs/>
          <w:color w:val="1C1A10"/>
          <w:szCs w:val="24"/>
        </w:rPr>
        <w:t>外立面</w:t>
      </w:r>
      <w:r w:rsidRPr="00E113CA">
        <w:rPr>
          <w:rFonts w:ascii="宋体" w:eastAsia="宋体" w:cs="楷体" w:hint="eastAsia"/>
          <w:bCs/>
          <w:color w:val="1C1A10"/>
          <w:szCs w:val="24"/>
        </w:rPr>
        <w:t>EPS</w:t>
      </w:r>
      <w:r w:rsidRPr="00E113CA">
        <w:rPr>
          <w:rFonts w:ascii="宋体" w:eastAsia="宋体" w:cs="楷体" w:hint="eastAsia"/>
          <w:bCs/>
          <w:color w:val="1C1A10"/>
          <w:szCs w:val="24"/>
        </w:rPr>
        <w:t>线条填充；</w:t>
      </w:r>
    </w:p>
    <w:p w:rsidR="00F85253" w:rsidRPr="00E113CA" w:rsidP="00E113CA">
      <w:pPr>
        <w:pStyle w:val="BodyTextIndent2"/>
        <w:spacing w:before="156" w:after="0" w:line="360" w:lineRule="auto"/>
        <w:ind w:leftChars="0"/>
        <w:rPr>
          <w:rFonts w:ascii="宋体" w:eastAsia="宋体" w:cs="楷体"/>
          <w:bCs/>
          <w:color w:val="1C1A10"/>
          <w:szCs w:val="24"/>
        </w:rPr>
      </w:pPr>
      <w:r w:rsidRPr="00E113CA">
        <w:rPr>
          <w:rFonts w:ascii="宋体" w:eastAsia="宋体" w:cs="楷体" w:hint="eastAsia"/>
          <w:bCs/>
          <w:color w:val="1C1A10"/>
          <w:szCs w:val="24"/>
        </w:rPr>
        <w:t>（</w:t>
      </w:r>
      <w:r w:rsidRPr="00E113CA">
        <w:rPr>
          <w:rFonts w:ascii="宋体" w:eastAsia="宋体" w:cs="楷体" w:hint="eastAsia"/>
          <w:bCs/>
          <w:color w:val="1C1A10"/>
          <w:szCs w:val="24"/>
        </w:rPr>
        <w:t>6</w:t>
      </w:r>
      <w:r w:rsidRPr="00E113CA">
        <w:rPr>
          <w:rFonts w:ascii="宋体" w:eastAsia="宋体" w:cs="楷体" w:hint="eastAsia"/>
          <w:bCs/>
          <w:color w:val="1C1A10"/>
          <w:szCs w:val="24"/>
        </w:rPr>
        <w:t>）写字楼</w:t>
      </w:r>
      <w:r w:rsidRPr="00E113CA">
        <w:rPr>
          <w:rFonts w:ascii="宋体" w:eastAsia="宋体" w:cs="楷体" w:hint="eastAsia"/>
          <w:bCs/>
          <w:color w:val="1C1A10"/>
          <w:szCs w:val="24"/>
        </w:rPr>
        <w:t>(T1)</w:t>
      </w:r>
      <w:r w:rsidRPr="00E113CA">
        <w:rPr>
          <w:rFonts w:ascii="宋体" w:eastAsia="宋体" w:cs="楷体" w:hint="eastAsia"/>
          <w:bCs/>
          <w:color w:val="1C1A10"/>
          <w:szCs w:val="24"/>
        </w:rPr>
        <w:t>、高层办公楼</w:t>
      </w:r>
      <w:r w:rsidRPr="00E113CA">
        <w:rPr>
          <w:rFonts w:ascii="宋体" w:eastAsia="宋体" w:cs="楷体" w:hint="eastAsia"/>
          <w:bCs/>
          <w:color w:val="1C1A10"/>
          <w:szCs w:val="24"/>
        </w:rPr>
        <w:t>(T2-T4)</w:t>
      </w:r>
      <w:r w:rsidRPr="00E113CA">
        <w:rPr>
          <w:rFonts w:ascii="宋体" w:eastAsia="宋体" w:cs="楷体" w:hint="eastAsia"/>
          <w:bCs/>
          <w:color w:val="1C1A10"/>
          <w:szCs w:val="24"/>
        </w:rPr>
        <w:t>空调机位（涂料范围内）保温工程；</w:t>
      </w:r>
    </w:p>
    <w:p w:rsidR="00F85253" w:rsidRPr="00E113CA" w:rsidP="00E113CA">
      <w:pPr>
        <w:pStyle w:val="BodyTextIndent2"/>
        <w:spacing w:before="156" w:after="0" w:line="360" w:lineRule="auto"/>
        <w:ind w:leftChars="0"/>
        <w:rPr>
          <w:rFonts w:ascii="宋体" w:eastAsia="宋体" w:cs="楷体"/>
          <w:bCs/>
          <w:color w:val="1C1A10"/>
          <w:szCs w:val="24"/>
        </w:rPr>
      </w:pPr>
      <w:r w:rsidRPr="00E113CA">
        <w:rPr>
          <w:rFonts w:ascii="宋体" w:eastAsia="宋体" w:cs="楷体" w:hint="eastAsia"/>
          <w:bCs/>
          <w:color w:val="1C1A10"/>
          <w:szCs w:val="24"/>
        </w:rPr>
        <w:t>（</w:t>
      </w:r>
      <w:r w:rsidRPr="00E113CA">
        <w:rPr>
          <w:rFonts w:ascii="宋体" w:eastAsia="宋体" w:cs="楷体" w:hint="eastAsia"/>
          <w:bCs/>
          <w:color w:val="1C1A10"/>
          <w:szCs w:val="24"/>
        </w:rPr>
        <w:t>7</w:t>
      </w:r>
      <w:r w:rsidRPr="00E113CA">
        <w:rPr>
          <w:rFonts w:ascii="宋体" w:eastAsia="宋体" w:cs="楷体" w:hint="eastAsia"/>
          <w:bCs/>
          <w:color w:val="1C1A10"/>
          <w:szCs w:val="24"/>
        </w:rPr>
        <w:t>）商业裙楼（</w:t>
      </w:r>
      <w:r w:rsidRPr="00E113CA">
        <w:rPr>
          <w:rFonts w:ascii="宋体" w:eastAsia="宋体" w:cs="楷体" w:hint="eastAsia"/>
          <w:bCs/>
          <w:color w:val="1C1A10"/>
          <w:szCs w:val="24"/>
        </w:rPr>
        <w:t>1#</w:t>
      </w:r>
      <w:r w:rsidRPr="00E113CA">
        <w:rPr>
          <w:rFonts w:ascii="宋体" w:eastAsia="宋体" w:cs="楷体" w:hint="eastAsia"/>
          <w:bCs/>
          <w:color w:val="1C1A10"/>
          <w:szCs w:val="24"/>
        </w:rPr>
        <w:t>楼）、商业街</w:t>
      </w:r>
      <w:r w:rsidRPr="00E113CA">
        <w:rPr>
          <w:rFonts w:ascii="宋体" w:eastAsia="宋体" w:cs="楷体" w:hint="eastAsia"/>
          <w:bCs/>
          <w:color w:val="1C1A10"/>
          <w:szCs w:val="24"/>
        </w:rPr>
        <w:t>(2#</w:t>
      </w:r>
      <w:r w:rsidRPr="00E113CA">
        <w:rPr>
          <w:rFonts w:ascii="宋体" w:eastAsia="宋体" w:cs="楷体" w:hint="eastAsia"/>
          <w:bCs/>
          <w:color w:val="1C1A10"/>
          <w:szCs w:val="24"/>
        </w:rPr>
        <w:t>楼）屋面突出的设备机房、楼梯间外墙保温施工。</w:t>
      </w:r>
    </w:p>
    <w:p w:rsidR="00F85253" w:rsidRPr="00E113CA" w:rsidP="00E113CA">
      <w:pPr>
        <w:pStyle w:val="BodyTextIndent2"/>
        <w:spacing w:before="156" w:after="0" w:line="360" w:lineRule="auto"/>
        <w:ind w:firstLine="120" w:leftChars="0" w:firstLineChars="50"/>
        <w:rPr>
          <w:rFonts w:ascii="宋体" w:eastAsia="宋体" w:cs="楷体"/>
          <w:bCs/>
          <w:color w:val="1C1A10"/>
          <w:szCs w:val="24"/>
        </w:rPr>
      </w:pPr>
      <w:r w:rsidRPr="00E113CA">
        <w:rPr>
          <w:rFonts w:ascii="宋体" w:eastAsia="宋体" w:cs="楷体" w:hint="eastAsia"/>
          <w:bCs/>
          <w:color w:val="1C1A10"/>
          <w:szCs w:val="24"/>
        </w:rPr>
        <w:t>(8)</w:t>
      </w:r>
      <w:r w:rsidRPr="00E113CA">
        <w:rPr>
          <w:rFonts w:ascii="宋体" w:eastAsia="宋体" w:cs="楷体" w:hint="eastAsia"/>
          <w:bCs/>
          <w:color w:val="1C1A10"/>
          <w:szCs w:val="24"/>
        </w:rPr>
        <w:t>地下室</w:t>
      </w:r>
      <w:r w:rsidRPr="00E113CA">
        <w:rPr>
          <w:rFonts w:ascii="宋体" w:eastAsia="宋体" w:cs="楷体" w:hint="eastAsia"/>
          <w:bCs/>
          <w:color w:val="1C1A10"/>
          <w:szCs w:val="24"/>
        </w:rPr>
        <w:t>-1</w:t>
      </w:r>
      <w:r w:rsidRPr="00E113CA">
        <w:rPr>
          <w:rFonts w:ascii="宋体" w:eastAsia="宋体" w:cs="楷体" w:hint="eastAsia"/>
          <w:bCs/>
          <w:color w:val="1C1A10"/>
          <w:szCs w:val="24"/>
        </w:rPr>
        <w:t>、</w:t>
      </w:r>
      <w:r w:rsidRPr="00E113CA">
        <w:rPr>
          <w:rFonts w:ascii="宋体" w:eastAsia="宋体" w:cs="楷体" w:hint="eastAsia"/>
          <w:bCs/>
          <w:color w:val="1C1A10"/>
          <w:szCs w:val="24"/>
        </w:rPr>
        <w:t>-2</w:t>
      </w:r>
      <w:r w:rsidRPr="00E113CA">
        <w:rPr>
          <w:rFonts w:ascii="宋体" w:eastAsia="宋体" w:cs="楷体" w:hint="eastAsia"/>
          <w:bCs/>
          <w:color w:val="1C1A10"/>
          <w:szCs w:val="24"/>
        </w:rPr>
        <w:t>层上部为商业用房区域顶棚的保温。</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bCs/>
          <w:color w:val="1C1A10"/>
          <w:szCs w:val="24"/>
        </w:rPr>
        <w:t>三、</w:t>
      </w:r>
      <w:r w:rsidRPr="00E113CA">
        <w:rPr>
          <w:rFonts w:ascii="宋体" w:eastAsia="宋体" w:cs="楷体" w:hint="eastAsia"/>
          <w:szCs w:val="24"/>
        </w:rPr>
        <w:t>本工程重点及难点：</w:t>
      </w:r>
      <w:r w:rsidRPr="00E113CA">
        <w:rPr>
          <w:rFonts w:ascii="宋体" w:eastAsia="宋体" w:cs="楷体" w:hint="eastAsia"/>
          <w:szCs w:val="24"/>
        </w:rPr>
        <w:t xml:space="preserve"> </w:t>
      </w:r>
    </w:p>
    <w:p w:rsidR="00F85253" w:rsidRPr="00E113CA" w:rsidP="00E113CA">
      <w:pPr>
        <w:pStyle w:val="Normal0"/>
        <w:spacing w:before="156"/>
        <w:ind w:firstLine="570"/>
        <w:rPr>
          <w:rFonts w:ascii="宋体" w:eastAsia="宋体" w:cs="楷体"/>
          <w:szCs w:val="24"/>
        </w:rPr>
      </w:pPr>
      <w:r w:rsidRPr="00E113CA">
        <w:rPr>
          <w:rFonts w:ascii="宋体" w:eastAsia="宋体" w:cs="楷体" w:hint="eastAsia"/>
          <w:szCs w:val="24"/>
        </w:rPr>
        <w:t>1</w:t>
      </w:r>
      <w:r w:rsidRPr="00E113CA">
        <w:rPr>
          <w:rFonts w:ascii="宋体" w:eastAsia="宋体" w:cs="楷体" w:hint="eastAsia"/>
          <w:szCs w:val="24"/>
        </w:rPr>
        <w:t>、岩棉板保温及聚苯板保温在施工到顶端时，必须要有压顶，避免朝天缝出现，防止下雨从缝隙中渗水，因为抹面砂浆不是防水材料。</w:t>
      </w:r>
    </w:p>
    <w:p w:rsidR="00F85253" w:rsidRPr="00E113CA" w:rsidP="00E113CA">
      <w:pPr>
        <w:pStyle w:val="Normal0"/>
        <w:spacing w:before="156"/>
        <w:ind w:firstLine="570"/>
        <w:rPr>
          <w:rFonts w:ascii="宋体" w:eastAsia="宋体" w:cs="楷体"/>
          <w:szCs w:val="24"/>
        </w:rPr>
      </w:pPr>
      <w:r w:rsidRPr="00E113CA">
        <w:rPr>
          <w:rFonts w:ascii="宋体" w:eastAsia="宋体" w:cs="楷体" w:hint="eastAsia"/>
          <w:szCs w:val="24"/>
        </w:rPr>
        <w:t>2</w:t>
      </w:r>
      <w:r w:rsidRPr="00E113CA">
        <w:rPr>
          <w:rFonts w:ascii="宋体" w:eastAsia="宋体" w:cs="楷体" w:hint="eastAsia"/>
          <w:szCs w:val="24"/>
        </w:rPr>
        <w:t>、有岩棉保温的外墙落水管的支架、装饰构件、厕所的透气帽及装饰构件与保温连接处的部位，在保温施工在保温施工后必须打密封胶。</w:t>
      </w:r>
    </w:p>
    <w:p w:rsidR="00F85253" w:rsidRPr="00E113CA" w:rsidP="00E113CA">
      <w:pPr>
        <w:pStyle w:val="Normal0"/>
        <w:spacing w:before="156"/>
        <w:ind w:firstLine="570"/>
        <w:rPr>
          <w:rFonts w:ascii="宋体" w:eastAsia="宋体" w:cs="楷体"/>
          <w:szCs w:val="24"/>
        </w:rPr>
      </w:pPr>
      <w:r w:rsidRPr="00E113CA">
        <w:rPr>
          <w:rFonts w:ascii="宋体" w:eastAsia="宋体" w:cs="楷体" w:hint="eastAsia"/>
          <w:szCs w:val="24"/>
        </w:rPr>
        <w:t>3</w:t>
      </w:r>
      <w:r w:rsidRPr="00E113CA">
        <w:rPr>
          <w:rFonts w:ascii="宋体" w:eastAsia="宋体" w:cs="楷体" w:hint="eastAsia"/>
          <w:szCs w:val="24"/>
        </w:rPr>
        <w:t>、岩棉板到现场后必须在干燥处堆放，并有防雨措施。岩棉板挂网面在进场后必须涂抹薄层抹面砂浆保护，雨季严禁施工。雨后墙面必须完全干燥后才能施工。</w:t>
      </w:r>
    </w:p>
    <w:p w:rsidR="00F85253" w:rsidP="00E113CA">
      <w:pPr>
        <w:pStyle w:val="Normal0"/>
        <w:spacing w:before="156"/>
        <w:ind w:firstLine="570"/>
        <w:rPr>
          <w:rFonts w:ascii="宋体" w:eastAsia="宋体" w:cs="楷体"/>
          <w:szCs w:val="24"/>
        </w:rPr>
        <w:sectPr w:rsidSect="00F85253">
          <w:type w:val="nextPage"/>
          <w:pgSz w:w="11850" w:h="16783"/>
          <w:pgMar w:top="1440" w:right="1800" w:bottom="1440" w:left="1800" w:header="851" w:footer="992" w:gutter="0"/>
          <w:pgNumType w:start="6"/>
          <w:cols w:space="425"/>
          <w:titlePg w:val="0"/>
          <w:docGrid w:type="lines" w:linePitch="312"/>
        </w:sectPr>
      </w:pPr>
      <w:r w:rsidRPr="00E113CA">
        <w:rPr>
          <w:rFonts w:ascii="宋体" w:eastAsia="宋体" w:cs="楷体" w:hint="eastAsia"/>
          <w:szCs w:val="24"/>
        </w:rPr>
        <w:t>4</w:t>
      </w:r>
      <w:r w:rsidRPr="00E113CA">
        <w:rPr>
          <w:rFonts w:ascii="宋体" w:eastAsia="宋体" w:cs="楷体" w:hint="eastAsia"/>
          <w:szCs w:val="24"/>
        </w:rPr>
        <w:t>、岩棉保温在施工中女儿墙、屋面及室内的</w:t>
      </w:r>
      <w:r w:rsidRPr="00E113CA">
        <w:rPr>
          <w:rFonts w:ascii="宋体" w:eastAsia="宋体" w:cs="楷体" w:hint="eastAsia"/>
          <w:szCs w:val="24"/>
        </w:rPr>
        <w:t>雨水、施工用水必须引流和排堵，避免流到外墙。每天查看天气预报，尽量避免在粘贴岩棉带时下雨淋湿岩</w:t>
      </w:r>
    </w:p>
    <w:p w:rsidR="00F85253" w:rsidP="00E113CA">
      <w:pPr>
        <w:pStyle w:val="Normal0"/>
        <w:spacing w:before="156"/>
        <w:ind w:firstLine="570"/>
        <w:rPr>
          <w:rFonts w:ascii="宋体" w:eastAsia="宋体" w:cs="楷体"/>
          <w:szCs w:val="24"/>
        </w:rPr>
      </w:pPr>
      <w:r w:rsidRPr="00E113CA">
        <w:rPr>
          <w:rFonts w:ascii="宋体" w:eastAsia="宋体" w:cs="楷体" w:hint="eastAsia"/>
          <w:szCs w:val="24"/>
        </w:rPr>
        <w:t>棉带。</w:t>
      </w:r>
    </w:p>
    <w:p w:rsidR="00E113CA" w:rsidRPr="00E113CA" w:rsidP="00E113CA">
      <w:pPr>
        <w:pStyle w:val="Normal0"/>
        <w:spacing w:before="156"/>
        <w:rPr>
          <w:rFonts w:ascii="宋体" w:eastAsia="宋体" w:cs="楷体"/>
          <w:szCs w:val="24"/>
        </w:rPr>
      </w:pPr>
    </w:p>
    <w:p w:rsidR="00F85253" w:rsidRPr="00E113CA" w:rsidP="00E113CA">
      <w:pPr>
        <w:pStyle w:val="Normal0"/>
        <w:spacing w:before="156"/>
        <w:jc w:val="center"/>
        <w:outlineLvl w:val="0"/>
        <w:rPr>
          <w:rFonts w:ascii="宋体" w:eastAsia="宋体" w:cs="楷体"/>
          <w:b/>
          <w:szCs w:val="24"/>
        </w:rPr>
      </w:pPr>
      <w:bookmarkStart w:id="17" w:name="_Toc263454162"/>
      <w:bookmarkStart w:id="18" w:name="_Toc263494293"/>
      <w:bookmarkStart w:id="19" w:name="_Toc6566"/>
      <w:bookmarkStart w:id="20" w:name="_Toc20655"/>
      <w:bookmarkStart w:id="21" w:name="_Toc29393"/>
      <w:bookmarkStart w:id="22" w:name="_Toc5668"/>
      <w:bookmarkStart w:id="23" w:name="_Toc345029748"/>
      <w:r w:rsidRPr="00E113CA">
        <w:rPr>
          <w:rFonts w:ascii="宋体" w:eastAsia="宋体" w:cs="楷体" w:hint="eastAsia"/>
          <w:b/>
          <w:szCs w:val="24"/>
        </w:rPr>
        <w:t>第二章、施工部署</w:t>
      </w:r>
      <w:bookmarkStart w:id="24" w:name="_Toc263454163"/>
      <w:bookmarkStart w:id="25" w:name="_Toc262574519"/>
      <w:bookmarkStart w:id="26" w:name="_Toc262574220"/>
      <w:bookmarkStart w:id="27" w:name="_Toc262598815"/>
      <w:bookmarkStart w:id="28" w:name="_Toc15225764"/>
      <w:bookmarkStart w:id="29" w:name="_Toc262574091"/>
      <w:bookmarkStart w:id="30" w:name="_Toc262643880"/>
      <w:bookmarkStart w:id="31" w:name="_Toc263494294"/>
      <w:bookmarkStart w:id="32" w:name="_Toc262574407"/>
      <w:bookmarkEnd w:id="17"/>
      <w:bookmarkEnd w:id="18"/>
      <w:bookmarkEnd w:id="19"/>
      <w:bookmarkEnd w:id="20"/>
      <w:bookmarkEnd w:id="21"/>
      <w:bookmarkEnd w:id="22"/>
      <w:bookmarkEnd w:id="23"/>
    </w:p>
    <w:p w:rsidR="00F85253" w:rsidRPr="00E113CA" w:rsidP="00E113CA">
      <w:pPr>
        <w:pStyle w:val="Normal0"/>
        <w:spacing w:before="156"/>
        <w:jc w:val="center"/>
        <w:outlineLvl w:val="1"/>
        <w:rPr>
          <w:rFonts w:ascii="宋体" w:eastAsia="宋体" w:cs="楷体"/>
          <w:b/>
          <w:szCs w:val="24"/>
        </w:rPr>
      </w:pPr>
      <w:bookmarkStart w:id="33" w:name="_Toc30465"/>
      <w:bookmarkStart w:id="34" w:name="_Toc5190"/>
      <w:bookmarkStart w:id="35" w:name="_Toc26749"/>
      <w:bookmarkStart w:id="36" w:name="_Toc345029749"/>
      <w:r w:rsidRPr="00E113CA">
        <w:rPr>
          <w:rFonts w:ascii="宋体" w:eastAsia="宋体" w:cs="楷体" w:hint="eastAsia"/>
          <w:b/>
          <w:szCs w:val="24"/>
        </w:rPr>
        <w:t>第一节</w:t>
      </w:r>
      <w:r w:rsidRPr="00E113CA">
        <w:rPr>
          <w:rFonts w:ascii="宋体" w:eastAsia="宋体" w:cs="楷体" w:hint="eastAsia"/>
          <w:b/>
          <w:szCs w:val="24"/>
        </w:rPr>
        <w:t xml:space="preserve"> </w:t>
      </w:r>
      <w:r w:rsidRPr="00E113CA">
        <w:rPr>
          <w:rFonts w:ascii="宋体" w:eastAsia="宋体" w:cs="楷体" w:hint="eastAsia"/>
          <w:b/>
          <w:szCs w:val="24"/>
        </w:rPr>
        <w:t>施工项目管理的主要目标</w:t>
      </w:r>
      <w:bookmarkEnd w:id="24"/>
      <w:bookmarkEnd w:id="25"/>
      <w:bookmarkEnd w:id="26"/>
      <w:bookmarkEnd w:id="27"/>
      <w:bookmarkEnd w:id="28"/>
      <w:bookmarkEnd w:id="29"/>
      <w:bookmarkEnd w:id="30"/>
      <w:bookmarkEnd w:id="31"/>
      <w:bookmarkEnd w:id="32"/>
      <w:bookmarkEnd w:id="33"/>
      <w:bookmarkEnd w:id="34"/>
      <w:bookmarkEnd w:id="35"/>
      <w:bookmarkEnd w:id="36"/>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根据合同的要求和本工程的特殊重要性，结合我司的具体情况，</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确定本工程的综合管理目标如下：</w:t>
      </w:r>
    </w:p>
    <w:p w:rsidR="00F85253" w:rsidRPr="00E113CA" w:rsidP="00E113CA">
      <w:pPr>
        <w:pStyle w:val="BodyTextIndent2"/>
        <w:spacing w:before="156" w:after="0" w:line="360" w:lineRule="auto"/>
        <w:rPr>
          <w:rFonts w:ascii="宋体" w:eastAsia="宋体" w:cs="楷体"/>
          <w:color w:val="1C1A10"/>
          <w:szCs w:val="24"/>
        </w:rPr>
      </w:pPr>
      <w:r w:rsidRPr="00E113CA">
        <w:rPr>
          <w:rFonts w:ascii="宋体" w:eastAsia="宋体" w:cs="楷体" w:hint="eastAsia"/>
          <w:color w:val="1C1A10"/>
          <w:szCs w:val="24"/>
        </w:rPr>
        <w:t>1</w:t>
      </w:r>
      <w:r w:rsidRPr="00E113CA">
        <w:rPr>
          <w:rFonts w:ascii="宋体" w:eastAsia="宋体" w:cs="楷体" w:hint="eastAsia"/>
          <w:color w:val="1C1A10"/>
          <w:szCs w:val="24"/>
        </w:rPr>
        <w:t>、进度目标：根据甲方对于整个项目的施工进度要求，合理安排人员和材料的订购计划，同时与各参建单位密切配合、严密组织、科学管理、确保工程在甲方确定的工期节点按期完工，争取在保质保量情况下提前竣工。</w:t>
      </w:r>
    </w:p>
    <w:p w:rsidR="00F85253" w:rsidRPr="00E113CA" w:rsidP="00E113CA">
      <w:pPr>
        <w:pStyle w:val="Normal0"/>
        <w:spacing w:before="156"/>
        <w:ind w:firstLine="360"/>
        <w:rPr>
          <w:rFonts w:ascii="宋体" w:eastAsia="宋体" w:cs="楷体"/>
          <w:color w:val="1C1A10"/>
          <w:szCs w:val="24"/>
        </w:rPr>
      </w:pPr>
      <w:r w:rsidRPr="00E113CA">
        <w:rPr>
          <w:rFonts w:ascii="宋体" w:eastAsia="宋体" w:cs="楷体" w:hint="eastAsia"/>
          <w:color w:val="1C1A10"/>
          <w:szCs w:val="24"/>
        </w:rPr>
        <w:t xml:space="preserve"> 2</w:t>
      </w:r>
      <w:r w:rsidRPr="00E113CA">
        <w:rPr>
          <w:rFonts w:ascii="宋体" w:eastAsia="宋体" w:cs="楷体" w:hint="eastAsia"/>
          <w:color w:val="1C1A10"/>
          <w:szCs w:val="24"/>
        </w:rPr>
        <w:t>、质量目标：内外部质量验收等级：优良，一次性验收合格率</w:t>
      </w:r>
      <w:r w:rsidRPr="00E113CA">
        <w:rPr>
          <w:rFonts w:ascii="宋体" w:eastAsia="宋体" w:cs="楷体" w:hint="eastAsia"/>
          <w:color w:val="1C1A10"/>
          <w:szCs w:val="24"/>
        </w:rPr>
        <w:t>100%</w:t>
      </w:r>
      <w:r w:rsidRPr="00E113CA">
        <w:rPr>
          <w:rFonts w:ascii="宋体" w:eastAsia="宋体" w:cs="楷体" w:hint="eastAsia"/>
          <w:color w:val="1C1A10"/>
          <w:szCs w:val="24"/>
        </w:rPr>
        <w:t>。</w:t>
      </w:r>
    </w:p>
    <w:p w:rsidR="00F85253" w:rsidRPr="00E113CA" w:rsidP="00E113CA">
      <w:pPr>
        <w:pStyle w:val="Normal0"/>
        <w:spacing w:before="156"/>
        <w:ind w:firstLine="360"/>
        <w:rPr>
          <w:rFonts w:ascii="宋体" w:eastAsia="宋体" w:cs="楷体"/>
          <w:color w:val="1C1A10"/>
          <w:szCs w:val="24"/>
        </w:rPr>
      </w:pPr>
      <w:r w:rsidRPr="00E113CA">
        <w:rPr>
          <w:rFonts w:ascii="宋体" w:eastAsia="宋体" w:cs="楷体" w:hint="eastAsia"/>
          <w:color w:val="1C1A10"/>
          <w:szCs w:val="24"/>
        </w:rPr>
        <w:t xml:space="preserve"> </w:t>
      </w:r>
      <w:r w:rsidRPr="00E113CA">
        <w:rPr>
          <w:rFonts w:ascii="宋体" w:eastAsia="宋体" w:cs="楷体" w:hint="eastAsia"/>
          <w:color w:val="1C1A10"/>
          <w:szCs w:val="24"/>
        </w:rPr>
        <w:t>3</w:t>
      </w:r>
      <w:r w:rsidRPr="00E113CA">
        <w:rPr>
          <w:rFonts w:ascii="宋体" w:eastAsia="宋体" w:cs="楷体" w:hint="eastAsia"/>
          <w:color w:val="1C1A10"/>
          <w:szCs w:val="24"/>
        </w:rPr>
        <w:t>、安全、文明施工目标</w:t>
      </w:r>
      <w:r w:rsidRPr="00E113CA">
        <w:rPr>
          <w:rFonts w:ascii="宋体" w:eastAsia="宋体" w:cs="楷体" w:hint="eastAsia"/>
          <w:color w:val="1C1A10"/>
          <w:szCs w:val="24"/>
        </w:rPr>
        <w:t>:</w:t>
      </w:r>
      <w:r w:rsidRPr="00E113CA">
        <w:rPr>
          <w:rFonts w:ascii="宋体" w:eastAsia="宋体" w:cs="楷体" w:hint="eastAsia"/>
          <w:color w:val="1C1A10"/>
          <w:szCs w:val="24"/>
        </w:rPr>
        <w:t>以“安全第一、预防为主”的方针作指导，认真组织施工安全工作，杜绝重大安全事故，事故频率控制为零。加强施工现场标准化管理，创安全文明施工现场。</w:t>
      </w:r>
      <w:bookmarkStart w:id="37" w:name="_Toc528134423"/>
    </w:p>
    <w:p w:rsidR="00F85253" w:rsidRPr="00E113CA" w:rsidP="00E113CA">
      <w:pPr>
        <w:pStyle w:val="Normal0"/>
        <w:spacing w:before="156"/>
        <w:rPr>
          <w:rFonts w:ascii="宋体" w:eastAsia="宋体" w:cs="楷体"/>
          <w:color w:val="1C1A10"/>
          <w:szCs w:val="24"/>
        </w:rPr>
      </w:pPr>
      <w:r w:rsidRPr="00E113CA">
        <w:rPr>
          <w:rFonts w:ascii="宋体" w:eastAsia="宋体" w:cs="楷体" w:hint="eastAsia"/>
          <w:color w:val="1C1A10"/>
          <w:szCs w:val="24"/>
        </w:rPr>
        <w:t xml:space="preserve">   4</w:t>
      </w:r>
      <w:r w:rsidRPr="00E113CA">
        <w:rPr>
          <w:rFonts w:ascii="宋体" w:eastAsia="宋体" w:cs="楷体" w:hint="eastAsia"/>
          <w:color w:val="1C1A10"/>
          <w:szCs w:val="24"/>
        </w:rPr>
        <w:t>、服务目标</w:t>
      </w:r>
      <w:bookmarkEnd w:id="37"/>
      <w:r w:rsidRPr="00E113CA">
        <w:rPr>
          <w:rFonts w:ascii="宋体" w:eastAsia="宋体" w:cs="楷体" w:hint="eastAsia"/>
          <w:color w:val="1C1A10"/>
          <w:szCs w:val="24"/>
        </w:rPr>
        <w:t>：树立我司的服务理念：“守正出奇、节能筑造、以诚取信、服务为荣”。</w:t>
      </w:r>
      <w:bookmarkStart w:id="38" w:name="_Toc263494295"/>
      <w:bookmarkStart w:id="39" w:name="_Toc263454164"/>
    </w:p>
    <w:p w:rsidR="00F85253" w:rsidRPr="00E113CA" w:rsidP="00E113CA">
      <w:pPr>
        <w:pStyle w:val="Normal0"/>
        <w:spacing w:before="156"/>
        <w:jc w:val="center"/>
        <w:outlineLvl w:val="1"/>
        <w:rPr>
          <w:rFonts w:ascii="宋体" w:eastAsia="宋体" w:cs="楷体"/>
          <w:b/>
          <w:szCs w:val="24"/>
        </w:rPr>
      </w:pPr>
      <w:bookmarkStart w:id="40" w:name="_Toc28508"/>
      <w:bookmarkStart w:id="41" w:name="_Toc13230"/>
      <w:bookmarkStart w:id="42" w:name="_Toc32556"/>
      <w:bookmarkStart w:id="43" w:name="_Toc345029750"/>
      <w:r w:rsidRPr="00E113CA">
        <w:rPr>
          <w:rFonts w:ascii="宋体" w:eastAsia="宋体" w:cs="楷体" w:hint="eastAsia"/>
          <w:b/>
          <w:szCs w:val="24"/>
        </w:rPr>
        <w:t>第二节</w:t>
      </w:r>
      <w:r w:rsidRPr="00E113CA">
        <w:rPr>
          <w:rFonts w:ascii="宋体" w:eastAsia="宋体" w:cs="楷体" w:hint="eastAsia"/>
          <w:b/>
          <w:szCs w:val="24"/>
        </w:rPr>
        <w:t xml:space="preserve"> </w:t>
      </w:r>
      <w:r w:rsidRPr="00E113CA">
        <w:rPr>
          <w:rFonts w:ascii="宋体" w:eastAsia="宋体" w:cs="楷体" w:hint="eastAsia"/>
          <w:b/>
          <w:szCs w:val="24"/>
        </w:rPr>
        <w:t>施工项目组织机构</w:t>
      </w:r>
      <w:bookmarkEnd w:id="38"/>
      <w:bookmarkEnd w:id="39"/>
      <w:bookmarkEnd w:id="40"/>
      <w:bookmarkEnd w:id="41"/>
      <w:bookmarkEnd w:id="42"/>
      <w:bookmarkEnd w:id="43"/>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一、组织机构及职能</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bCs/>
          <w:spacing w:val="3"/>
          <w:szCs w:val="24"/>
        </w:rPr>
        <w:t>1</w:t>
      </w:r>
      <w:r w:rsidRPr="00E113CA">
        <w:rPr>
          <w:rFonts w:ascii="宋体" w:eastAsia="宋体" w:cs="楷体" w:hint="eastAsia"/>
          <w:szCs w:val="24"/>
        </w:rPr>
        <w:t>、我公司针对工程组建一个由公司总工程师任工程技术负责人，由公司优秀的</w:t>
      </w:r>
      <w:r w:rsidRPr="00E113CA">
        <w:rPr>
          <w:rFonts w:ascii="宋体" w:eastAsia="宋体" w:cs="楷体" w:hint="eastAsia"/>
          <w:szCs w:val="24"/>
        </w:rPr>
        <w:t>1</w:t>
      </w:r>
      <w:r w:rsidRPr="00E113CA">
        <w:rPr>
          <w:rFonts w:ascii="宋体" w:eastAsia="宋体" w:cs="楷体" w:hint="eastAsia"/>
          <w:szCs w:val="24"/>
        </w:rPr>
        <w:t>个项目经理组建的项目经理部来负责此工程的具体施工管理。同时向业主承诺：针对此工程项目，我公司推选的项目班子一律持证上岗、压证施工，并且该项目经理部仅负责此工程。实行项目经理责任制，项目经理对质量、工期、安全、成本及文明施工组织施工，确保工程质量、工期、安全等方面达到目标要求。</w:t>
      </w:r>
    </w:p>
    <w:p w:rsidR="00F85253" w:rsidRPr="00E113CA" w:rsidP="00E113CA">
      <w:pPr>
        <w:pStyle w:val="Normal0"/>
        <w:spacing w:before="156"/>
        <w:rPr>
          <w:rFonts w:ascii="宋体" w:eastAsia="宋体" w:cs="楷体"/>
          <w:szCs w:val="24"/>
        </w:rPr>
      </w:pPr>
      <w:bookmarkStart w:id="44" w:name="_Toc429410205"/>
      <w:r w:rsidRPr="00E113CA">
        <w:rPr>
          <w:rFonts w:ascii="宋体" w:eastAsia="宋体" w:cs="楷体" w:hint="eastAsia"/>
          <w:szCs w:val="24"/>
        </w:rPr>
        <w:t>二、项目机构职责划分</w:t>
      </w:r>
      <w:bookmarkStart w:id="45" w:name="_Toc429410206"/>
      <w:bookmarkEnd w:id="44"/>
    </w:p>
    <w:p w:rsidR="00F85253" w:rsidRPr="00E113CA" w:rsidP="00E113CA">
      <w:pPr>
        <w:pStyle w:val="Normal0"/>
        <w:spacing w:before="156"/>
        <w:rPr>
          <w:rFonts w:ascii="宋体" w:eastAsia="宋体" w:cs="楷体"/>
          <w:szCs w:val="24"/>
        </w:rPr>
        <w:sectPr w:rsidSect="00F85253">
          <w:type w:val="nextPage"/>
          <w:pgSz w:w="11850" w:h="16783"/>
          <w:pgMar w:top="1440" w:right="1800" w:bottom="1440" w:left="1800" w:header="851" w:footer="992" w:gutter="0"/>
          <w:pgNumType w:start="7"/>
          <w:cols w:space="425"/>
          <w:titlePg w:val="0"/>
          <w:docGrid w:type="lines" w:linePitch="312"/>
        </w:sectPr>
      </w:pPr>
      <w:r w:rsidRPr="00E113CA">
        <w:rPr>
          <w:rFonts w:ascii="宋体" w:eastAsia="宋体" w:cs="楷体" w:hint="eastAsia"/>
          <w:szCs w:val="24"/>
        </w:rPr>
        <w:t xml:space="preserve">   1</w:t>
      </w:r>
      <w:r w:rsidRPr="00E113CA">
        <w:rPr>
          <w:rFonts w:ascii="宋体" w:eastAsia="宋体" w:cs="楷体" w:hint="eastAsia"/>
          <w:szCs w:val="24"/>
        </w:rPr>
        <w:t>、人力资源</w:t>
      </w:r>
      <w:bookmarkStart w:id="46" w:name="_Toc7766427"/>
      <w:bookmarkStart w:id="47" w:name="_Toc33163218"/>
      <w:r w:rsidRPr="00E113CA">
        <w:rPr>
          <w:rFonts w:ascii="宋体" w:eastAsia="宋体" w:cs="楷体" w:hint="eastAsia"/>
          <w:szCs w:val="24"/>
        </w:rPr>
        <w:t>布署原则</w:t>
      </w:r>
      <w:bookmarkEnd w:id="45"/>
      <w:bookmarkEnd w:id="46"/>
      <w:bookmarkEnd w:id="47"/>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我公司拟按以下原则组织施工</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1.1</w:t>
      </w:r>
      <w:r w:rsidRPr="00E113CA">
        <w:rPr>
          <w:rFonts w:ascii="宋体" w:eastAsia="宋体" w:cs="楷体" w:hint="eastAsia"/>
          <w:szCs w:val="24"/>
        </w:rPr>
        <w:t>、坚持集中力量保关键部位、保工期的原则。我公司将此工程列为公司当前的头号重点工程，将在人员、机具、物资上为该工程提供充分准备。组织好该工程的计划协调，提供服务的保证措施，以保证工程按期竣工并一次性验收合格。</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1.2</w:t>
      </w:r>
      <w:r w:rsidRPr="00E113CA">
        <w:rPr>
          <w:rFonts w:ascii="宋体" w:eastAsia="宋体" w:cs="楷体" w:hint="eastAsia"/>
          <w:szCs w:val="24"/>
        </w:rPr>
        <w:t>、坚持“安全、质量两手抓”的原则。在保证安全施工的前提下，抓好工序质量，确保工程整体质量。针对工程质量目标，以抓工序质量为重点，开展施工现场的全面质量管理活动，并在建设单位和监理公司的监督和协调下，努力实现创优的目标。</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1.3</w:t>
      </w:r>
      <w:r w:rsidRPr="00E113CA">
        <w:rPr>
          <w:rFonts w:ascii="宋体" w:eastAsia="宋体" w:cs="楷体" w:hint="eastAsia"/>
          <w:szCs w:val="24"/>
        </w:rPr>
        <w:t>、全线推广、应用新技术，提高技术水平，提高施工管理及施工效益的原则</w:t>
      </w:r>
      <w:r w:rsidRPr="00E113CA">
        <w:rPr>
          <w:rFonts w:ascii="宋体" w:eastAsia="宋体" w:cs="楷体" w:hint="eastAsia"/>
          <w:szCs w:val="24"/>
        </w:rPr>
        <w:t>。在施工过程中，尽量采用机械化施工，提高作业水平，以改善作业条件，降低劳动强度，加快工程进度。</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1.4</w:t>
      </w:r>
      <w:r w:rsidRPr="00E113CA">
        <w:rPr>
          <w:rFonts w:ascii="宋体" w:eastAsia="宋体" w:cs="楷体" w:hint="eastAsia"/>
          <w:szCs w:val="24"/>
        </w:rPr>
        <w:t>、成立以公司领导为首的“涂装施工领导小组”的原则。公司技术、质安、工程、材料、物资及机具设备等管理职能部门的负责人均为领导小组成员，各部门成员负责工程施工的组织协调工作，在施工过程中进行监督、检查。</w:t>
      </w:r>
    </w:p>
    <w:p w:rsidR="00F85253" w:rsidRPr="00E113CA" w:rsidP="00E113CA">
      <w:pPr>
        <w:pStyle w:val="Heading3"/>
        <w:spacing w:before="156" w:line="360" w:lineRule="auto"/>
        <w:rPr>
          <w:rFonts w:ascii="宋体" w:eastAsia="宋体" w:cs="楷体"/>
          <w:b w:val="0"/>
          <w:sz w:val="24"/>
          <w:szCs w:val="24"/>
        </w:rPr>
      </w:pPr>
      <w:bookmarkStart w:id="48" w:name="_Toc429410207"/>
      <w:bookmarkStart w:id="49" w:name="_Toc31355"/>
      <w:r w:rsidRPr="00E113CA">
        <w:rPr>
          <w:rFonts w:ascii="宋体" w:eastAsia="宋体" w:cs="楷体" w:hint="eastAsia"/>
          <w:b w:val="0"/>
          <w:sz w:val="24"/>
          <w:szCs w:val="24"/>
        </w:rPr>
        <w:t>2</w:t>
      </w:r>
      <w:r w:rsidRPr="00E113CA">
        <w:rPr>
          <w:rFonts w:ascii="宋体" w:eastAsia="宋体" w:cs="楷体" w:hint="eastAsia"/>
          <w:b w:val="0"/>
          <w:sz w:val="24"/>
          <w:szCs w:val="24"/>
        </w:rPr>
        <w:t>、决策指挥机构框图</w:t>
      </w:r>
      <w:bookmarkEnd w:id="48"/>
      <w:bookmarkEnd w:id="49"/>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2.1</w:t>
      </w:r>
      <w:r w:rsidRPr="00E113CA">
        <w:rPr>
          <w:rFonts w:ascii="宋体" w:eastAsia="宋体" w:cs="楷体" w:hint="eastAsia"/>
          <w:szCs w:val="24"/>
        </w:rPr>
        <w:t>、公司总部对现场组织机构配置</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该工程具有专业技术强、施工控制难点多、施工工期短的特点，因此优质高效的完成该涂装工程，具有十分重要的意义。为此，公司对该工程实施项目制管理，派具有多年施</w:t>
      </w:r>
      <w:r w:rsidRPr="00E113CA">
        <w:rPr>
          <w:rFonts w:ascii="宋体" w:eastAsia="宋体" w:cs="楷体" w:hint="eastAsia"/>
          <w:szCs w:val="24"/>
        </w:rPr>
        <w:t>工经验的同志任该工程的项目经理。从公司抽调施工经验丰富，工作作风过硬的各部门的管理人员组建“项目工程领导小组”，负责该工程的施工、组织和管理工作。</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2.2</w:t>
      </w:r>
      <w:r w:rsidRPr="00E113CA">
        <w:rPr>
          <w:rFonts w:ascii="宋体" w:eastAsia="宋体" w:cs="楷体" w:hint="eastAsia"/>
          <w:szCs w:val="24"/>
        </w:rPr>
        <w:t>、公司决定对本工程设立三级作业管理层，分别是：</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2.3</w:t>
      </w:r>
      <w:r w:rsidRPr="00E113CA">
        <w:rPr>
          <w:rFonts w:ascii="宋体" w:eastAsia="宋体" w:cs="楷体" w:hint="eastAsia"/>
          <w:szCs w:val="24"/>
        </w:rPr>
        <w:t>、指挥决策层：由公司总部领导组成。负责下达该项目相关的重大命令。</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8"/>
          <w:cols w:space="425"/>
          <w:titlePg w:val="0"/>
          <w:docGrid w:type="lines" w:linePitch="312"/>
        </w:sectPr>
      </w:pPr>
      <w:r w:rsidRPr="00E113CA">
        <w:rPr>
          <w:rFonts w:ascii="宋体" w:eastAsia="宋体" w:cs="楷体" w:hint="eastAsia"/>
          <w:szCs w:val="24"/>
        </w:rPr>
        <w:t>2.4</w:t>
      </w:r>
      <w:r w:rsidRPr="00E113CA">
        <w:rPr>
          <w:rFonts w:ascii="宋体" w:eastAsia="宋体" w:cs="楷体" w:hint="eastAsia"/>
          <w:szCs w:val="24"/>
        </w:rPr>
        <w:t>、项目管理层：实行项目经理负责制，全面履行《工程施工合同》，确保工程达到与甲方约定的质量目标、工期目标以及安全目标等。</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2.5</w:t>
      </w:r>
      <w:r w:rsidRPr="00E113CA">
        <w:rPr>
          <w:rFonts w:ascii="宋体" w:eastAsia="宋体" w:cs="楷体" w:hint="eastAsia"/>
          <w:szCs w:val="24"/>
        </w:rPr>
        <w:t>、施工作业层：由班组作业人员组成，完成项目管理层下达的施工任务，确保工程质量“三检制”的落实，杜绝各类事故</w:t>
      </w:r>
      <w:r w:rsidRPr="00E113CA">
        <w:rPr>
          <w:rFonts w:ascii="宋体" w:eastAsia="宋体" w:cs="楷体" w:hint="eastAsia"/>
          <w:szCs w:val="24"/>
        </w:rPr>
        <w:t>，作好文明施工。</w:t>
      </w:r>
    </w:p>
    <w:p w:rsidR="00F85253" w:rsidRPr="00E113CA" w:rsidP="00E113CA">
      <w:pPr>
        <w:pStyle w:val="Heading3"/>
        <w:spacing w:before="156" w:line="360" w:lineRule="auto"/>
        <w:rPr>
          <w:rFonts w:ascii="宋体" w:eastAsia="宋体" w:cs="楷体"/>
          <w:b w:val="0"/>
          <w:sz w:val="24"/>
          <w:szCs w:val="24"/>
        </w:rPr>
      </w:pPr>
      <w:bookmarkStart w:id="50" w:name="_Toc429410208"/>
      <w:bookmarkStart w:id="51" w:name="_Toc19517"/>
      <w:bookmarkStart w:id="52" w:name="_Toc12132"/>
      <w:r w:rsidRPr="00E113CA">
        <w:rPr>
          <w:rFonts w:ascii="宋体" w:eastAsia="宋体" w:cs="楷体" w:hint="eastAsia"/>
          <w:b w:val="0"/>
          <w:sz w:val="24"/>
          <w:szCs w:val="24"/>
        </w:rPr>
        <w:t>3</w:t>
      </w:r>
      <w:r w:rsidRPr="00E113CA">
        <w:rPr>
          <w:rFonts w:ascii="宋体" w:eastAsia="宋体" w:cs="楷体" w:hint="eastAsia"/>
          <w:b w:val="0"/>
          <w:sz w:val="24"/>
          <w:szCs w:val="24"/>
        </w:rPr>
        <w:t>、施工管理体系</w:t>
      </w:r>
      <w:bookmarkEnd w:id="50"/>
      <w:bookmarkEnd w:id="51"/>
      <w:bookmarkEnd w:id="52"/>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w:t>
      </w:r>
      <w:r w:rsidRPr="00E113CA">
        <w:rPr>
          <w:rFonts w:ascii="宋体" w:eastAsia="宋体" w:cs="楷体" w:hint="eastAsia"/>
          <w:szCs w:val="24"/>
        </w:rPr>
        <w:t>、公司拟在该工程项目部下分设：施工技术组、质量安全组、预算成本管理组、后勤供应组。各专业组的主要工作职责是：</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3.2</w:t>
      </w:r>
      <w:r w:rsidRPr="00E113CA">
        <w:rPr>
          <w:rFonts w:ascii="宋体" w:eastAsia="宋体" w:cs="楷体" w:hint="eastAsia"/>
          <w:szCs w:val="24"/>
        </w:rPr>
        <w:t>、施工技术组</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组长：李围臣</w:t>
      </w:r>
      <w:r w:rsidRPr="00E113CA">
        <w:rPr>
          <w:rFonts w:ascii="宋体" w:eastAsia="宋体" w:cs="楷体" w:hint="eastAsia"/>
          <w:szCs w:val="24"/>
        </w:rPr>
        <w:t xml:space="preserve">        </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组员：各专业责任工程师</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负责该工程的技术、计划、质量管理，制定和实施有关施工方案及相关质量、技术、安全措施，作好技术交底工作，推广应用新技术，搞好工序质量控制，组织工序质量自检及质量问题整改，办理有关技术变更，隐蔽验收及有关签证，及时处理施工中出现的技术问题，合理组织施工作业及重点部位抢工，结合工程施工的关</w:t>
      </w:r>
      <w:r w:rsidRPr="00E113CA">
        <w:rPr>
          <w:rFonts w:ascii="宋体" w:eastAsia="宋体" w:cs="楷体" w:hint="eastAsia"/>
          <w:szCs w:val="24"/>
        </w:rPr>
        <w:t>键问题组织开展</w:t>
      </w:r>
      <w:r w:rsidRPr="00E113CA">
        <w:rPr>
          <w:rFonts w:ascii="宋体" w:eastAsia="宋体" w:cs="楷体" w:hint="eastAsia"/>
          <w:szCs w:val="24"/>
        </w:rPr>
        <w:t>QC</w:t>
      </w:r>
      <w:r w:rsidRPr="00E113CA">
        <w:rPr>
          <w:rFonts w:ascii="宋体" w:eastAsia="宋体" w:cs="楷体" w:hint="eastAsia"/>
          <w:szCs w:val="24"/>
        </w:rPr>
        <w:t>小组活动，及时认真地作好施工记录，收集整理工程竣工资料，及时组织分部分项工程质量评定，绘制工程竣工图等。</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3.3</w:t>
      </w:r>
      <w:r w:rsidRPr="00E113CA">
        <w:rPr>
          <w:rFonts w:ascii="宋体" w:eastAsia="宋体" w:cs="楷体" w:hint="eastAsia"/>
          <w:szCs w:val="24"/>
        </w:rPr>
        <w:t>、质安监督组：</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组长：肖海</w:t>
      </w:r>
      <w:r w:rsidRPr="00E113CA">
        <w:rPr>
          <w:rFonts w:ascii="宋体" w:eastAsia="宋体" w:cs="楷体" w:hint="eastAsia"/>
          <w:szCs w:val="24"/>
        </w:rPr>
        <w:t xml:space="preserve">        </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组员：质量员、安全员及公司质安部门相关人员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负责施工过程的质量安全监督、工序质量抽检、质量安全教育、计量检测设备管理，分部、分项工程质量等级核定等工作，参加隐蔽工程及施工部位检查验收，配合有关人员搞好现场文明施工管理。</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3.4</w:t>
      </w:r>
      <w:r w:rsidRPr="00E113CA">
        <w:rPr>
          <w:rFonts w:ascii="宋体" w:eastAsia="宋体" w:cs="楷体" w:hint="eastAsia"/>
          <w:szCs w:val="24"/>
        </w:rPr>
        <w:t>、预算成本组：</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组长：王妮</w:t>
      </w:r>
      <w:r w:rsidRPr="00E113CA">
        <w:rPr>
          <w:rFonts w:ascii="宋体" w:eastAsia="宋体" w:cs="楷体" w:hint="eastAsia"/>
          <w:szCs w:val="24"/>
        </w:rPr>
        <w:t xml:space="preserve">        </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组员：预算员、各专业责任工程师及公司相关部门人员</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9"/>
          <w:cols w:space="425"/>
          <w:titlePg w:val="0"/>
          <w:docGrid w:type="lines" w:linePitch="312"/>
        </w:sectPr>
      </w:pPr>
      <w:r w:rsidRPr="00E113CA">
        <w:rPr>
          <w:rFonts w:ascii="宋体" w:eastAsia="宋体" w:cs="楷体" w:hint="eastAsia"/>
          <w:szCs w:val="24"/>
        </w:rPr>
        <w:t>负责编制工程预算及两算对比，办理工程结算，正确核算工程成本，搞好工程成本控制。</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w:t>
      </w:r>
      <w:r w:rsidRPr="00E113CA">
        <w:rPr>
          <w:rFonts w:ascii="宋体" w:eastAsia="宋体" w:cs="楷体" w:hint="eastAsia"/>
          <w:szCs w:val="24"/>
        </w:rPr>
        <w:t>、项目经理部及各专业组主要管理人员岗位职责</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4.1</w:t>
      </w:r>
      <w:r w:rsidRPr="00E113CA">
        <w:rPr>
          <w:rFonts w:ascii="宋体" w:eastAsia="宋体" w:cs="楷体" w:hint="eastAsia"/>
          <w:szCs w:val="24"/>
        </w:rPr>
        <w:t>、项目经理　</w:t>
      </w:r>
      <w:r w:rsidRPr="00E113CA">
        <w:rPr>
          <w:rFonts w:ascii="宋体" w:eastAsia="宋体" w:cs="楷体" w:hint="eastAsia"/>
          <w:szCs w:val="24"/>
        </w:rPr>
        <w:t xml:space="preserve"> </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由公司工程部经理任命，项目经理在开工前</w:t>
      </w:r>
      <w:r w:rsidRPr="00E113CA">
        <w:rPr>
          <w:rFonts w:ascii="宋体" w:eastAsia="宋体" w:cs="楷体" w:hint="eastAsia"/>
          <w:szCs w:val="24"/>
        </w:rPr>
        <w:t>15</w:t>
      </w:r>
      <w:r w:rsidRPr="00E113CA">
        <w:rPr>
          <w:rFonts w:ascii="宋体" w:eastAsia="宋体" w:cs="楷体" w:hint="eastAsia"/>
          <w:szCs w:val="24"/>
        </w:rPr>
        <w:t>天进驻项目施工现场，全面负责该项目涂装工程的实施。其职责如下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、在贯彻执行公司制定的各项方针的前提下，为该项目制定质量目标、进度目标、安全目标，保证各项目标在该项目有效实施。</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、负责合理调配资源，周密计划，搞好内外协调，确保施工有序地进行。</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、调动激励机制，对项目部下设部门各责任人员进行检查、监督和奖罚，确保施工全过程得到有效的控制。</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、组织分部、分项工程质量评定。</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E</w:t>
      </w:r>
      <w:r w:rsidRPr="00E113CA">
        <w:rPr>
          <w:rFonts w:ascii="宋体" w:eastAsia="宋体" w:cs="楷体" w:hint="eastAsia"/>
          <w:szCs w:val="24"/>
        </w:rPr>
        <w:t>、组织新技术、新工艺、新材料、新机具的推广应用。</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F</w:t>
      </w:r>
      <w:r w:rsidRPr="00E113CA">
        <w:rPr>
          <w:rFonts w:ascii="宋体" w:eastAsia="宋体" w:cs="楷体" w:hint="eastAsia"/>
          <w:szCs w:val="24"/>
        </w:rPr>
        <w:t>、组织项目开展</w:t>
      </w:r>
      <w:r w:rsidRPr="00E113CA">
        <w:rPr>
          <w:rFonts w:ascii="宋体" w:eastAsia="宋体" w:cs="楷体" w:hint="eastAsia"/>
          <w:szCs w:val="24"/>
        </w:rPr>
        <w:t>QC</w:t>
      </w:r>
      <w:r w:rsidRPr="00E113CA">
        <w:rPr>
          <w:rFonts w:ascii="宋体" w:eastAsia="宋体" w:cs="楷体" w:hint="eastAsia"/>
          <w:szCs w:val="24"/>
        </w:rPr>
        <w:t>小组活动。</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4.2</w:t>
      </w:r>
      <w:r w:rsidRPr="00E113CA">
        <w:rPr>
          <w:rFonts w:ascii="宋体" w:eastAsia="宋体" w:cs="楷体" w:hint="eastAsia"/>
          <w:szCs w:val="24"/>
        </w:rPr>
        <w:t>、项目工程师</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由公司工程部经理任命，接受项目经理领导，是该项目质量体系技术、质量管理的全面负责人。其职责如</w:t>
      </w:r>
      <w:r w:rsidRPr="00E113CA">
        <w:rPr>
          <w:rFonts w:ascii="宋体" w:eastAsia="宋体" w:cs="楷体" w:hint="eastAsia"/>
          <w:szCs w:val="24"/>
        </w:rPr>
        <w:t>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、认真贯彻执行上级各项指示。</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、全面落实项目经理为该项目制定的各项目标，确保施工全过程得到有效控制。</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、负责项目工程的技术、质量工作，对项目工程施工技术和工程质量进行监督检查。</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、协助编制工程施工组织设计、施工方案，审批工程工艺卡。</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E</w:t>
      </w:r>
      <w:r w:rsidRPr="00E113CA">
        <w:rPr>
          <w:rFonts w:ascii="宋体" w:eastAsia="宋体" w:cs="楷体" w:hint="eastAsia"/>
          <w:szCs w:val="24"/>
        </w:rPr>
        <w:t>、加强项目工程技术资料、质量记录的管理，组织竣工资料整理和工程竣工图绘制。</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10"/>
          <w:cols w:space="425"/>
          <w:titlePg w:val="0"/>
          <w:docGrid w:type="lines" w:linePitch="312"/>
        </w:sectPr>
      </w:pPr>
      <w:r w:rsidRPr="00E113CA">
        <w:rPr>
          <w:rFonts w:ascii="宋体" w:eastAsia="宋体" w:cs="楷体" w:hint="eastAsia"/>
          <w:szCs w:val="24"/>
        </w:rPr>
        <w:t>F</w:t>
      </w:r>
      <w:r w:rsidRPr="00E113CA">
        <w:rPr>
          <w:rFonts w:ascii="宋体" w:eastAsia="宋体" w:cs="楷体" w:hint="eastAsia"/>
          <w:szCs w:val="24"/>
        </w:rPr>
        <w:t>、协助组织分部、分项工程质量评定。</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G</w:t>
      </w:r>
      <w:r w:rsidRPr="00E113CA">
        <w:rPr>
          <w:rFonts w:ascii="宋体" w:eastAsia="宋体" w:cs="楷体" w:hint="eastAsia"/>
          <w:szCs w:val="24"/>
        </w:rPr>
        <w:t>、参与工程质量事故的调查处理，对工程施工过程中不合格部位负责查明原因，明确责任。</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H</w:t>
      </w:r>
      <w:r w:rsidRPr="00E113CA">
        <w:rPr>
          <w:rFonts w:ascii="宋体" w:eastAsia="宋体" w:cs="楷体" w:hint="eastAsia"/>
          <w:szCs w:val="24"/>
        </w:rPr>
        <w:t>、协助组织新技术、新工艺、新材料、新机具的推广应用。</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I</w:t>
      </w:r>
      <w:r w:rsidRPr="00E113CA">
        <w:rPr>
          <w:rFonts w:ascii="宋体" w:eastAsia="宋体" w:cs="楷体" w:hint="eastAsia"/>
          <w:szCs w:val="24"/>
        </w:rPr>
        <w:t>、协助</w:t>
      </w:r>
      <w:r w:rsidRPr="00E113CA">
        <w:rPr>
          <w:rFonts w:ascii="宋体" w:eastAsia="宋体" w:cs="楷体" w:hint="eastAsia"/>
          <w:szCs w:val="24"/>
        </w:rPr>
        <w:t>组织项目开展</w:t>
      </w:r>
      <w:r w:rsidRPr="00E113CA">
        <w:rPr>
          <w:rFonts w:ascii="宋体" w:eastAsia="宋体" w:cs="楷体" w:hint="eastAsia"/>
          <w:szCs w:val="24"/>
        </w:rPr>
        <w:t>QC</w:t>
      </w:r>
      <w:r w:rsidRPr="00E113CA">
        <w:rPr>
          <w:rFonts w:ascii="宋体" w:eastAsia="宋体" w:cs="楷体" w:hint="eastAsia"/>
          <w:szCs w:val="24"/>
        </w:rPr>
        <w:t>小组活动。</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4.3</w:t>
      </w:r>
      <w:r w:rsidRPr="00E113CA">
        <w:rPr>
          <w:rFonts w:ascii="宋体" w:eastAsia="宋体" w:cs="楷体" w:hint="eastAsia"/>
          <w:szCs w:val="24"/>
        </w:rPr>
        <w:t>、施工工长</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施工工长由项目经理任命，负责本专业工程的技术和质量工作。其职责如下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、严格贯彻执行公司制定的质量、安全、工期方针及目标，负责分部、分项工程的施工组织和管理。</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、熟悉和掌握本专业工程的规程、规范、标准等，负责解决本专业工程的技术及质量控制的相关问题。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、制定本专业工程施工方案，编制和下达分项工程工艺卡，确定关键工序及特种工艺的质量控制程序，并进行技术指导，填写质量检查和验收记录。</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、认真按照该工程的各种文件及公司的相关管理标准、规定，作好技术交底，记好施</w:t>
      </w:r>
      <w:r w:rsidRPr="00E113CA">
        <w:rPr>
          <w:rFonts w:ascii="宋体" w:eastAsia="宋体" w:cs="楷体" w:hint="eastAsia"/>
          <w:szCs w:val="24"/>
        </w:rPr>
        <w:t>工日志。</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E</w:t>
      </w:r>
      <w:r w:rsidRPr="00E113CA">
        <w:rPr>
          <w:rFonts w:ascii="宋体" w:eastAsia="宋体" w:cs="楷体" w:hint="eastAsia"/>
          <w:szCs w:val="24"/>
        </w:rPr>
        <w:t>、参与工程质量事故的处理，对工程施工过程中不合格部位负责查明并分析原因，明确责任，落实整改措施。</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F</w:t>
      </w:r>
      <w:r w:rsidRPr="00E113CA">
        <w:rPr>
          <w:rFonts w:ascii="宋体" w:eastAsia="宋体" w:cs="楷体" w:hint="eastAsia"/>
          <w:szCs w:val="24"/>
        </w:rPr>
        <w:t>、组织工序质量“三检”工作（施工小组自检、主管工长抽检和专业质检员检查）及分项工程质量检验评定，严格工序质量控制。</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G</w:t>
      </w:r>
      <w:r w:rsidRPr="00E113CA">
        <w:rPr>
          <w:rFonts w:ascii="宋体" w:eastAsia="宋体" w:cs="楷体" w:hint="eastAsia"/>
          <w:szCs w:val="24"/>
        </w:rPr>
        <w:t>、积极参与上级为搞好本专业工程而特意安排的有关的各种技术培训，参与并指导开展</w:t>
      </w:r>
      <w:r w:rsidRPr="00E113CA">
        <w:rPr>
          <w:rFonts w:ascii="宋体" w:eastAsia="宋体" w:cs="楷体" w:hint="eastAsia"/>
          <w:szCs w:val="24"/>
        </w:rPr>
        <w:t>QC</w:t>
      </w:r>
      <w:r w:rsidRPr="00E113CA">
        <w:rPr>
          <w:rFonts w:ascii="宋体" w:eastAsia="宋体" w:cs="楷体" w:hint="eastAsia"/>
          <w:szCs w:val="24"/>
        </w:rPr>
        <w:t>小组活动。</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H</w:t>
      </w:r>
      <w:r w:rsidRPr="00E113CA">
        <w:rPr>
          <w:rFonts w:ascii="宋体" w:eastAsia="宋体" w:cs="楷体" w:hint="eastAsia"/>
          <w:szCs w:val="24"/>
        </w:rPr>
        <w:t>、具体落实本专业有关新技术、新工艺、新材料、新机具的推广应用工作。</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I</w:t>
      </w:r>
      <w:r w:rsidRPr="00E113CA">
        <w:rPr>
          <w:rFonts w:ascii="宋体" w:eastAsia="宋体" w:cs="楷体" w:hint="eastAsia"/>
          <w:szCs w:val="24"/>
        </w:rPr>
        <w:t>、认真收集、整理本专业施工技术资料。</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4.4</w:t>
      </w:r>
      <w:r w:rsidRPr="00E113CA">
        <w:rPr>
          <w:rFonts w:ascii="宋体" w:eastAsia="宋体" w:cs="楷体" w:hint="eastAsia"/>
          <w:szCs w:val="24"/>
        </w:rPr>
        <w:t>、质检员</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11"/>
          <w:cols w:space="425"/>
          <w:titlePg w:val="0"/>
          <w:docGrid w:type="lines" w:linePitch="312"/>
        </w:sectPr>
      </w:pPr>
      <w:r w:rsidRPr="00E113CA">
        <w:rPr>
          <w:rFonts w:ascii="宋体" w:eastAsia="宋体" w:cs="楷体" w:hint="eastAsia"/>
          <w:szCs w:val="24"/>
        </w:rPr>
        <w:t>质检员由项目经理任命，专职负责该项目质量检查工作。其职责如下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、贯彻“质量第一，预防为主”方针及公司制定的质量目标，负责质量监督检查工作。</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、负责工程从开工到竣工各阶段质量检验、验证，参与分部分项工程质量评定，并对分项、分部质量评定进行核查认可。</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、贯彻实施上级和本企业颁发的有关质量评定标准及相关技术规范。</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、协助组织工程质量检查，负责工程质量的监控。</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E</w:t>
      </w:r>
      <w:r w:rsidRPr="00E113CA">
        <w:rPr>
          <w:rFonts w:ascii="宋体" w:eastAsia="宋体" w:cs="楷体" w:hint="eastAsia"/>
          <w:szCs w:val="24"/>
        </w:rPr>
        <w:t>、负责对过程检验中不合格的分项工程进行信息反馈，并对整改结果进行重新验证。</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F</w:t>
      </w:r>
      <w:r w:rsidRPr="00E113CA">
        <w:rPr>
          <w:rFonts w:ascii="宋体" w:eastAsia="宋体" w:cs="楷体" w:hint="eastAsia"/>
          <w:szCs w:val="24"/>
        </w:rPr>
        <w:t>、负责对紧急放行和施工过程中的例外放行的进货物资进行确认和跟踪检验</w:t>
      </w:r>
      <w:r w:rsidRPr="00E113CA">
        <w:rPr>
          <w:rFonts w:ascii="宋体" w:eastAsia="宋体" w:cs="楷体" w:hint="eastAsia"/>
          <w:szCs w:val="24"/>
        </w:rPr>
        <w:t>、试验监控。</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G</w:t>
      </w:r>
      <w:r w:rsidRPr="00E113CA">
        <w:rPr>
          <w:rFonts w:ascii="宋体" w:eastAsia="宋体" w:cs="楷体" w:hint="eastAsia"/>
          <w:szCs w:val="24"/>
        </w:rPr>
        <w:t>、监督施工作业人员严格按标准、规范、设计图纸、施工组织设计及工艺卡的规定进行施工。</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H</w:t>
      </w:r>
      <w:r w:rsidRPr="00E113CA">
        <w:rPr>
          <w:rFonts w:ascii="宋体" w:eastAsia="宋体" w:cs="楷体" w:hint="eastAsia"/>
          <w:szCs w:val="24"/>
        </w:rPr>
        <w:t>、作好质量专检</w:t>
      </w:r>
      <w:r w:rsidRPr="00E113CA">
        <w:rPr>
          <w:rFonts w:ascii="宋体" w:eastAsia="宋体" w:cs="楷体" w:hint="eastAsia"/>
          <w:szCs w:val="24"/>
        </w:rPr>
        <w:t>/</w:t>
      </w:r>
      <w:r w:rsidRPr="00E113CA">
        <w:rPr>
          <w:rFonts w:ascii="宋体" w:eastAsia="宋体" w:cs="楷体" w:hint="eastAsia"/>
          <w:szCs w:val="24"/>
        </w:rPr>
        <w:t>抽检，填写工程质量检查记录薄。</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4.5</w:t>
      </w:r>
      <w:r w:rsidRPr="00E113CA">
        <w:rPr>
          <w:rFonts w:ascii="宋体" w:eastAsia="宋体" w:cs="楷体" w:hint="eastAsia"/>
          <w:szCs w:val="24"/>
        </w:rPr>
        <w:t>、计划统计员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计划统计员由项目经理任命，专职负责该项目施工计划的编制及平衡协调工作。</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、负责编制该项目部季、月、周施工计划，并按时上报和下达。</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、经常深入现场，掌握计划执行情况，发现问题及时向领导反映。</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、协助领导平衡和协调施工现场的需要，及时调整和修正施工形象进度。</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、按月、季、周搜集各种统计原始资料，完成各类统计报表。</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4.6</w:t>
      </w:r>
      <w:r w:rsidRPr="00E113CA">
        <w:rPr>
          <w:rFonts w:ascii="宋体" w:eastAsia="宋体" w:cs="楷体" w:hint="eastAsia"/>
          <w:szCs w:val="24"/>
        </w:rPr>
        <w:t>、预算成本员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预算成本员由工程部经理任命，专职负责该项目预算编制及成本核算工作。其职责如下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12"/>
          <w:cols w:space="425"/>
          <w:titlePg w:val="0"/>
          <w:docGrid w:type="lines" w:linePitch="312"/>
        </w:sectPr>
      </w:pPr>
      <w:r w:rsidRPr="00E113CA">
        <w:rPr>
          <w:rFonts w:ascii="宋体" w:eastAsia="宋体" w:cs="楷体" w:hint="eastAsia"/>
          <w:szCs w:val="24"/>
        </w:rPr>
        <w:t>A</w:t>
      </w:r>
      <w:r w:rsidRPr="00E113CA">
        <w:rPr>
          <w:rFonts w:ascii="宋体" w:eastAsia="宋体" w:cs="楷体" w:hint="eastAsia"/>
          <w:szCs w:val="24"/>
        </w:rPr>
        <w:t>、负责两算对比，收集、提交材料供应站发料依据。</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、在施工过程中，收集现场发生的变更核定单，随时作好预算变化的核定工作。</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、工程完工后，在项目成员的配合下及时完成工程结算书，经公司审核后报业主。</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 xml:space="preserve">   D</w:t>
      </w:r>
      <w:r w:rsidRPr="00E113CA">
        <w:rPr>
          <w:rFonts w:ascii="宋体" w:eastAsia="宋体" w:cs="楷体" w:hint="eastAsia"/>
          <w:szCs w:val="24"/>
        </w:rPr>
        <w:t>、配合财务部门作好工程成本分析。</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4.7</w:t>
      </w:r>
      <w:r w:rsidRPr="00E113CA">
        <w:rPr>
          <w:rFonts w:ascii="宋体" w:eastAsia="宋体" w:cs="楷体" w:hint="eastAsia"/>
          <w:szCs w:val="24"/>
        </w:rPr>
        <w:t>、安全员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安全员由项目经理任命，专职负责该项目施工安全工作。其职责如下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、贯彻执行“安全第一、预防为主”的方针及国家、上级有关安全工作的标准、规定，负责实施该项目安全、文明施工，协助项目经理做好项目安全工作。</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、负责对进场人员进行安全教育，作好培训教育记录。</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、参与项目特殊作业及针对性安全措施的制定，协助组织实施，并对实施情况进行检查、监督。</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、负责项目日常安全管理工作，发现并及时处理安全隐患。</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E</w:t>
      </w:r>
      <w:r w:rsidRPr="00E113CA">
        <w:rPr>
          <w:rFonts w:ascii="宋体" w:eastAsia="宋体" w:cs="楷体" w:hint="eastAsia"/>
          <w:szCs w:val="24"/>
        </w:rPr>
        <w:t>、负责项目安全工作资料管理。</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4.8</w:t>
      </w:r>
      <w:r w:rsidRPr="00E113CA">
        <w:rPr>
          <w:rFonts w:ascii="宋体" w:eastAsia="宋体" w:cs="楷体" w:hint="eastAsia"/>
          <w:szCs w:val="24"/>
        </w:rPr>
        <w:t>、材料员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材料供应员由项目经理任命，专职负责该项目材料设备采购定货工作。其</w:t>
      </w:r>
      <w:r w:rsidRPr="00E113CA">
        <w:rPr>
          <w:rFonts w:ascii="宋体" w:eastAsia="宋体" w:cs="楷体" w:hint="eastAsia"/>
          <w:szCs w:val="24"/>
        </w:rPr>
        <w:t>职责如下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、贯彻公司质量方针、目标，确保工程物资质量满足工程设计及相关标准的要求。</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、负责工程物资的计划、采购、验证等管理工作。</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、依据项目部提出的物资需用计划，编制物资采购计划。</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、协助公司材料管理部对物资设备分供方进行评定。</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13"/>
          <w:cols w:space="425"/>
          <w:titlePg w:val="0"/>
          <w:docGrid w:type="lines" w:linePitch="312"/>
        </w:sectPr>
      </w:pPr>
      <w:r w:rsidRPr="00E113CA">
        <w:rPr>
          <w:rFonts w:ascii="宋体" w:eastAsia="宋体" w:cs="楷体" w:hint="eastAsia"/>
          <w:szCs w:val="24"/>
        </w:rPr>
        <w:t>E</w:t>
      </w:r>
      <w:r w:rsidRPr="00E113CA">
        <w:rPr>
          <w:rFonts w:ascii="宋体" w:eastAsia="宋体" w:cs="楷体" w:hint="eastAsia"/>
          <w:szCs w:val="24"/>
        </w:rPr>
        <w:t>、根据产品的特点和搬运要求，指导操作人员，选择适宜的搬运工具和搬</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运方法，并负责检查、监督。</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4.9</w:t>
      </w:r>
      <w:r w:rsidRPr="00E113CA">
        <w:rPr>
          <w:rFonts w:ascii="宋体" w:eastAsia="宋体" w:cs="楷体" w:hint="eastAsia"/>
          <w:szCs w:val="24"/>
        </w:rPr>
        <w:t>、机械员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机械员由项目经理任命，专职负责该项目施工机具的管理维护工作。其职责如下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、建立设备管理台帐，认真保存设备使用、维修及养护档案。</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、落实现场施工设备的“三定”</w:t>
      </w:r>
      <w:r w:rsidRPr="00E113CA">
        <w:rPr>
          <w:rFonts w:ascii="宋体" w:eastAsia="宋体" w:cs="楷体" w:hint="eastAsia"/>
          <w:szCs w:val="24"/>
        </w:rPr>
        <w:t>工作，加强施工机具的维护保养，保证设备完好和可靠使用。</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、督促操作人员，严格执行设备操作规程，防止违章作业及预防人生、机械事故的发生。</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、作好市场调查，搜集新设备、新机具的信息，为更新设备提供依据。</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4.10</w:t>
      </w:r>
      <w:r w:rsidRPr="00E113CA">
        <w:rPr>
          <w:rFonts w:ascii="宋体" w:eastAsia="宋体" w:cs="楷体" w:hint="eastAsia"/>
          <w:szCs w:val="24"/>
        </w:rPr>
        <w:t>、资料员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资料员由项目经理任命，专职负责该项目技术档案管理工作。其职责如下</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、负责技术标准、规范、施工图纸及有关技术、质量、管理资料的管理发放，建立登记台帐。</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B</w:t>
      </w:r>
      <w:r w:rsidRPr="00E113CA">
        <w:rPr>
          <w:rFonts w:ascii="宋体" w:eastAsia="宋体" w:cs="楷体" w:hint="eastAsia"/>
          <w:szCs w:val="24"/>
        </w:rPr>
        <w:t>、建立项目受控文件清单。</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C</w:t>
      </w:r>
      <w:r w:rsidRPr="00E113CA">
        <w:rPr>
          <w:rFonts w:ascii="宋体" w:eastAsia="宋体" w:cs="楷体" w:hint="eastAsia"/>
          <w:szCs w:val="24"/>
        </w:rPr>
        <w:t>、协助项目质保责任师对文件标识进行实施和管理。</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D</w:t>
      </w:r>
      <w:r w:rsidRPr="00E113CA">
        <w:rPr>
          <w:rFonts w:ascii="宋体" w:eastAsia="宋体" w:cs="楷体" w:hint="eastAsia"/>
          <w:szCs w:val="24"/>
        </w:rPr>
        <w:t>、协助项目质保责任师办理受控文件更改事宜。</w:t>
      </w:r>
    </w:p>
    <w:p w:rsidR="00E113CA" w:rsidRPr="00E113CA" w:rsidP="00E113CA">
      <w:pPr>
        <w:pStyle w:val="Normal0"/>
        <w:spacing w:before="156"/>
        <w:ind w:firstLine="360"/>
        <w:rPr>
          <w:rFonts w:ascii="宋体" w:eastAsia="宋体" w:cs="楷体"/>
          <w:szCs w:val="24"/>
        </w:rPr>
      </w:pPr>
      <w:r w:rsidRPr="00E113CA">
        <w:rPr>
          <w:rFonts w:ascii="宋体" w:eastAsia="宋体" w:cs="楷体" w:hint="eastAsia"/>
          <w:szCs w:val="24"/>
        </w:rPr>
        <w:t>E</w:t>
      </w:r>
      <w:r w:rsidRPr="00E113CA">
        <w:rPr>
          <w:rFonts w:ascii="宋体" w:eastAsia="宋体" w:cs="楷体" w:hint="eastAsia"/>
          <w:szCs w:val="24"/>
        </w:rPr>
        <w:t>、建立项目</w:t>
      </w:r>
      <w:r w:rsidRPr="00E113CA">
        <w:rPr>
          <w:rFonts w:ascii="宋体" w:eastAsia="宋体" w:cs="楷体" w:hint="eastAsia"/>
          <w:szCs w:val="24"/>
        </w:rPr>
        <w:t>质量记录清单。</w:t>
      </w:r>
    </w:p>
    <w:p w:rsidR="00F85253" w:rsidRPr="00E113CA" w:rsidP="00E113CA">
      <w:pPr>
        <w:pStyle w:val="Normal0"/>
        <w:spacing w:before="156"/>
        <w:jc w:val="center"/>
        <w:outlineLvl w:val="1"/>
        <w:rPr>
          <w:rFonts w:ascii="宋体" w:eastAsia="宋体" w:cs="楷体"/>
          <w:b/>
          <w:szCs w:val="24"/>
        </w:rPr>
      </w:pPr>
      <w:bookmarkStart w:id="53" w:name="_Toc263428368"/>
      <w:bookmarkStart w:id="54" w:name="_Toc263494296"/>
      <w:bookmarkStart w:id="55" w:name="_Toc263454165"/>
      <w:bookmarkStart w:id="56" w:name="_Toc263440010"/>
      <w:bookmarkStart w:id="57" w:name="_Toc20103"/>
      <w:bookmarkStart w:id="58" w:name="_Toc9511"/>
      <w:bookmarkStart w:id="59" w:name="_Toc3190"/>
      <w:bookmarkStart w:id="60" w:name="_Toc345029751"/>
      <w:r w:rsidRPr="00E113CA">
        <w:rPr>
          <w:rFonts w:ascii="宋体" w:eastAsia="宋体" w:cs="楷体" w:hint="eastAsia"/>
          <w:b/>
          <w:szCs w:val="24"/>
        </w:rPr>
        <w:t>第三节</w:t>
      </w:r>
      <w:r w:rsidRPr="00E113CA">
        <w:rPr>
          <w:rFonts w:ascii="宋体" w:eastAsia="宋体" w:cs="楷体" w:hint="eastAsia"/>
          <w:b/>
          <w:szCs w:val="24"/>
        </w:rPr>
        <w:t xml:space="preserve"> </w:t>
      </w:r>
      <w:r w:rsidRPr="00E113CA">
        <w:rPr>
          <w:rFonts w:ascii="宋体" w:eastAsia="宋体" w:cs="楷体" w:hint="eastAsia"/>
          <w:b/>
          <w:szCs w:val="24"/>
        </w:rPr>
        <w:t>施工总体部署</w:t>
      </w:r>
      <w:bookmarkEnd w:id="53"/>
      <w:bookmarkEnd w:id="54"/>
      <w:bookmarkEnd w:id="55"/>
      <w:bookmarkEnd w:id="56"/>
      <w:bookmarkEnd w:id="57"/>
      <w:bookmarkEnd w:id="58"/>
      <w:bookmarkEnd w:id="59"/>
      <w:bookmarkEnd w:id="60"/>
    </w:p>
    <w:p w:rsidR="00F85253" w:rsidRPr="00E113CA" w:rsidP="00E113CA">
      <w:pPr>
        <w:pStyle w:val="Normal0"/>
        <w:spacing w:before="156"/>
        <w:ind w:firstLine="480" w:firstLineChars="200"/>
        <w:rPr>
          <w:rFonts w:ascii="宋体" w:eastAsia="宋体" w:cs="楷体"/>
          <w:szCs w:val="24"/>
        </w:rPr>
        <w:sectPr w:rsidSect="00F85253">
          <w:type w:val="nextPage"/>
          <w:pgSz w:w="11850" w:h="16783"/>
          <w:pgMar w:top="1440" w:right="1800" w:bottom="1440" w:left="1800" w:header="851" w:footer="992" w:gutter="0"/>
          <w:pgNumType w:start="14"/>
          <w:cols w:space="425"/>
          <w:titlePg w:val="0"/>
          <w:docGrid w:type="lines" w:linePitch="312"/>
        </w:sectPr>
      </w:pPr>
      <w:r w:rsidRPr="00E113CA">
        <w:rPr>
          <w:rFonts w:ascii="宋体" w:eastAsia="宋体" w:cs="楷体" w:hint="eastAsia"/>
          <w:szCs w:val="24"/>
        </w:rPr>
        <w:t>一、华润万象城一期项目我司将委派</w:t>
      </w:r>
      <w:r w:rsidRPr="00E113CA">
        <w:rPr>
          <w:rFonts w:ascii="宋体" w:eastAsia="宋体" w:cs="楷体" w:hint="eastAsia"/>
          <w:szCs w:val="24"/>
        </w:rPr>
        <w:t>2</w:t>
      </w:r>
      <w:r w:rsidRPr="00E113CA">
        <w:rPr>
          <w:rFonts w:ascii="宋体" w:eastAsia="宋体" w:cs="楷体" w:hint="eastAsia"/>
          <w:szCs w:val="24"/>
        </w:rPr>
        <w:t>个保温涂料一体的班组分别施工</w:t>
      </w:r>
      <w:r w:rsidRPr="00E113CA">
        <w:rPr>
          <w:rFonts w:ascii="宋体" w:eastAsia="宋体" w:cs="楷体" w:hint="eastAsia"/>
          <w:szCs w:val="24"/>
        </w:rPr>
        <w:t>1</w:t>
      </w:r>
      <w:r w:rsidRPr="00E113CA">
        <w:rPr>
          <w:rFonts w:ascii="宋体" w:eastAsia="宋体" w:cs="楷体" w:hint="eastAsia"/>
          <w:szCs w:val="24"/>
        </w:rPr>
        <w:t>、</w:t>
      </w:r>
      <w:r w:rsidRPr="00E113CA">
        <w:rPr>
          <w:rFonts w:ascii="宋体" w:eastAsia="宋体" w:cs="楷体" w:hint="eastAsia"/>
          <w:szCs w:val="24"/>
        </w:rPr>
        <w:t>2</w:t>
      </w:r>
      <w:r w:rsidRPr="00E113CA">
        <w:rPr>
          <w:rFonts w:ascii="宋体" w:eastAsia="宋体" w:cs="楷体" w:hint="eastAsia"/>
          <w:szCs w:val="24"/>
        </w:rPr>
        <w:t>、</w:t>
      </w:r>
      <w:r w:rsidRPr="00E113CA">
        <w:rPr>
          <w:rFonts w:ascii="宋体" w:eastAsia="宋体" w:cs="楷体" w:hint="eastAsia"/>
          <w:szCs w:val="24"/>
        </w:rPr>
        <w:t>3</w:t>
      </w:r>
      <w:r w:rsidRPr="00E113CA">
        <w:rPr>
          <w:rFonts w:ascii="宋体" w:eastAsia="宋体" w:cs="楷体" w:hint="eastAsia"/>
          <w:szCs w:val="24"/>
        </w:rPr>
        <w:t>、</w:t>
      </w:r>
      <w:r w:rsidRPr="00E113CA">
        <w:rPr>
          <w:rFonts w:ascii="宋体" w:eastAsia="宋体" w:cs="楷体" w:hint="eastAsia"/>
          <w:szCs w:val="24"/>
        </w:rPr>
        <w:t>4</w:t>
      </w:r>
      <w:r w:rsidRPr="00E113CA">
        <w:rPr>
          <w:rFonts w:ascii="宋体" w:eastAsia="宋体" w:cs="楷体" w:hint="eastAsia"/>
          <w:szCs w:val="24"/>
        </w:rPr>
        <w:t>栋塔楼、多层商业群，同时和总包抹灰班组进行流水作业</w:t>
      </w:r>
      <w:r w:rsidRPr="00E113CA">
        <w:rPr>
          <w:rFonts w:ascii="宋体" w:eastAsia="宋体" w:cs="楷体" w:hint="eastAsia"/>
          <w:szCs w:val="24"/>
        </w:rPr>
        <w:t>(</w:t>
      </w:r>
      <w:r w:rsidRPr="00E113CA">
        <w:rPr>
          <w:rFonts w:ascii="宋体" w:eastAsia="宋体" w:cs="楷体" w:hint="eastAsia"/>
          <w:szCs w:val="24"/>
        </w:rPr>
        <w:t>以吊篮为单位，以东南西北立面为一个流水作业段</w:t>
      </w:r>
      <w:r w:rsidRPr="00E113CA">
        <w:rPr>
          <w:rFonts w:ascii="宋体" w:eastAsia="宋体" w:cs="楷体" w:hint="eastAsia"/>
          <w:szCs w:val="24"/>
        </w:rPr>
        <w:t>)</w:t>
      </w:r>
      <w:r w:rsidRPr="00E113CA">
        <w:rPr>
          <w:rFonts w:ascii="宋体" w:eastAsia="宋体" w:cs="楷体" w:hint="eastAsia"/>
          <w:szCs w:val="24"/>
        </w:rPr>
        <w:t>，一个面抹灰完成后保温班组对基面进行检查，然后大面积保温施工同时非保温面线条施工，商业裙楼在吊篮或活动架上完成保温来保证工期按时完成。在施工过程中，本着科学组织、合理安排、</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平行施工、有序作业的原则，各阶段互相穿叉进行。</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三、现场材料做好提前计划，确保工程无材料而窝工的现象；现场设立材料堆码库房，避免乱堆乱放，每天下班后班组安排小工对现场</w:t>
      </w:r>
      <w:r w:rsidRPr="00E113CA">
        <w:rPr>
          <w:rFonts w:ascii="宋体" w:eastAsia="宋体" w:cs="楷体" w:hint="eastAsia"/>
          <w:szCs w:val="24"/>
        </w:rPr>
        <w:t>材料清理，做到工完场清、文明施工。</w:t>
      </w:r>
    </w:p>
    <w:p w:rsidR="00F85253" w:rsidRPr="00E113CA" w:rsidP="00E113CA">
      <w:pPr>
        <w:pStyle w:val="Normal0"/>
        <w:spacing w:before="156"/>
        <w:rPr>
          <w:rFonts w:ascii="宋体" w:eastAsia="宋体" w:cs="楷体"/>
          <w:szCs w:val="24"/>
        </w:rPr>
      </w:pPr>
    </w:p>
    <w:p w:rsidR="00F85253" w:rsidRPr="00FB2D79" w:rsidP="00FB2D79">
      <w:pPr>
        <w:pStyle w:val="Normal0"/>
        <w:spacing w:before="156" w:line="276" w:lineRule="auto"/>
        <w:jc w:val="center"/>
        <w:outlineLvl w:val="0"/>
        <w:rPr>
          <w:rFonts w:ascii="宋体" w:eastAsia="宋体" w:cs="楷体"/>
          <w:b/>
          <w:sz w:val="28"/>
          <w:szCs w:val="28"/>
        </w:rPr>
      </w:pPr>
      <w:bookmarkStart w:id="61" w:name="_Toc263494297"/>
      <w:bookmarkStart w:id="62" w:name="_Toc263454166"/>
      <w:bookmarkStart w:id="63" w:name="_Toc263440011"/>
      <w:bookmarkStart w:id="64" w:name="_Toc263428369"/>
      <w:bookmarkStart w:id="65" w:name="_Toc11814"/>
      <w:bookmarkStart w:id="66" w:name="_Toc25882"/>
      <w:bookmarkStart w:id="67" w:name="_Toc1862"/>
      <w:bookmarkStart w:id="68" w:name="_Toc21201"/>
      <w:bookmarkStart w:id="69" w:name="_Toc345029752"/>
      <w:r w:rsidRPr="00FB2D79">
        <w:rPr>
          <w:rFonts w:ascii="宋体" w:eastAsia="宋体" w:cs="楷体" w:hint="eastAsia"/>
          <w:b/>
          <w:sz w:val="28"/>
          <w:szCs w:val="28"/>
        </w:rPr>
        <w:t>第三章、施工准备</w:t>
      </w:r>
      <w:bookmarkEnd w:id="61"/>
      <w:bookmarkEnd w:id="62"/>
      <w:bookmarkEnd w:id="63"/>
      <w:bookmarkEnd w:id="64"/>
      <w:bookmarkEnd w:id="65"/>
      <w:bookmarkEnd w:id="66"/>
      <w:bookmarkEnd w:id="67"/>
      <w:bookmarkEnd w:id="68"/>
      <w:bookmarkEnd w:id="69"/>
    </w:p>
    <w:p w:rsidR="00F85253" w:rsidRPr="00FB2D79" w:rsidP="00FB2D79">
      <w:pPr>
        <w:pStyle w:val="Normal0"/>
        <w:spacing w:before="156" w:line="276" w:lineRule="auto"/>
        <w:jc w:val="center"/>
        <w:outlineLvl w:val="1"/>
        <w:rPr>
          <w:rFonts w:ascii="宋体" w:eastAsia="宋体" w:cs="楷体"/>
          <w:b/>
          <w:sz w:val="28"/>
          <w:szCs w:val="28"/>
        </w:rPr>
      </w:pPr>
      <w:bookmarkStart w:id="70" w:name="_Toc13382"/>
      <w:bookmarkStart w:id="71" w:name="_Toc28091"/>
      <w:bookmarkStart w:id="72" w:name="_Toc10939"/>
      <w:bookmarkStart w:id="73" w:name="_Toc345029753"/>
      <w:r w:rsidRPr="00FB2D79">
        <w:rPr>
          <w:rFonts w:ascii="宋体" w:eastAsia="宋体" w:cs="楷体" w:hint="eastAsia"/>
          <w:b/>
          <w:sz w:val="28"/>
          <w:szCs w:val="28"/>
        </w:rPr>
        <w:t>第一节、合同评审准备</w:t>
      </w:r>
      <w:bookmarkEnd w:id="70"/>
      <w:bookmarkEnd w:id="71"/>
      <w:bookmarkEnd w:id="72"/>
      <w:bookmarkEnd w:id="73"/>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一、由项目部负责组织各有关部门对合同内容进行评审，对合同中有关要求，如工期、质量、技术难点等进行评审，确保合同及业主的要求能够得到满足。</w:t>
      </w:r>
    </w:p>
    <w:p w:rsidR="00E113CA"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二、对合同上的材料品牌及材料型号进行梳理，确保现场材料与合同准确无误。</w:t>
      </w:r>
    </w:p>
    <w:p w:rsidR="00F85253" w:rsidRPr="00E113CA" w:rsidP="00E113CA">
      <w:pPr>
        <w:pStyle w:val="Normal0"/>
        <w:spacing w:before="156"/>
        <w:jc w:val="center"/>
        <w:rPr>
          <w:rFonts w:ascii="宋体" w:eastAsia="宋体" w:cs="楷体"/>
          <w:b/>
          <w:szCs w:val="24"/>
        </w:rPr>
      </w:pPr>
      <w:r w:rsidRPr="00E113CA">
        <w:rPr>
          <w:rFonts w:ascii="宋体" w:eastAsia="宋体" w:cs="楷体" w:hint="eastAsia"/>
          <w:b/>
          <w:szCs w:val="24"/>
        </w:rPr>
        <w:t>第二节、施工技术准备</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一、参加施工的有关人员要认真熟悉施工图纸、与设计单位设计人员、监理工程师、甲方现场代表对我方进行技术交底、理解设计意图，对照相关的施工规范、验收标准结合本工程的情况明确各项技术要求和指标。技术问题和图纸</w:t>
      </w:r>
      <w:r w:rsidRPr="00E113CA">
        <w:rPr>
          <w:rFonts w:ascii="宋体" w:eastAsia="宋体" w:cs="楷体" w:hint="eastAsia"/>
          <w:szCs w:val="24"/>
        </w:rPr>
        <w:t>问题要在施工前得到解决与落实，及时办理设计变更或商榷。</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二、我司管理人员踏勘施工现场，在充分理解了设计意图和熟悉施工图纸以后，由项目经理负责，组织本项目部的技术负责人、施工员、班组长前往施工现场实地踏勘，了解该工程的实际状况，对节点、转角、孔洞、保温墙面与非保温墙面的衔接及图纸上难以表现的细部问题做到心中有数，并及时与设计人员沟通。同时对施工平面布置计划、材料垂直运输计划进行核实和修正。</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三、</w:t>
      </w:r>
      <w:r w:rsidRPr="00E113CA">
        <w:rPr>
          <w:rFonts w:ascii="宋体" w:eastAsia="宋体" w:cs="楷体" w:hint="eastAsia"/>
          <w:szCs w:val="24"/>
        </w:rPr>
        <w:t xml:space="preserve"> </w:t>
      </w:r>
      <w:r w:rsidRPr="00E113CA">
        <w:rPr>
          <w:rFonts w:ascii="宋体" w:eastAsia="宋体" w:cs="楷体" w:hint="eastAsia"/>
          <w:szCs w:val="24"/>
        </w:rPr>
        <w:t>在业主现场代表的主持下，与监理工程师、总包单位、其他分部分项工程负责人就相互协调配合、各工种工序之间的衔接和交叉作</w:t>
      </w:r>
      <w:r w:rsidRPr="00E113CA">
        <w:rPr>
          <w:rFonts w:ascii="宋体" w:eastAsia="宋体" w:cs="楷体" w:hint="eastAsia"/>
          <w:szCs w:val="24"/>
        </w:rPr>
        <w:t>业作出统一安排。</w:t>
      </w:r>
    </w:p>
    <w:p w:rsidR="00F85253" w:rsidRPr="00E113CA" w:rsidP="00E113CA">
      <w:pPr>
        <w:pStyle w:val="Normal0"/>
        <w:spacing w:before="156"/>
        <w:ind w:firstLine="480" w:firstLineChars="200"/>
        <w:rPr>
          <w:rFonts w:ascii="宋体" w:eastAsia="宋体" w:cs="楷体"/>
          <w:szCs w:val="24"/>
        </w:rPr>
        <w:sectPr w:rsidSect="00F85253">
          <w:type w:val="nextPage"/>
          <w:pgSz w:w="11850" w:h="16783"/>
          <w:pgMar w:top="1440" w:right="1800" w:bottom="1440" w:left="1800" w:header="851" w:footer="992" w:gutter="0"/>
          <w:pgNumType w:start="15"/>
          <w:cols w:space="425"/>
          <w:titlePg w:val="0"/>
          <w:docGrid w:type="lines" w:linePitch="312"/>
        </w:sectPr>
      </w:pPr>
      <w:r w:rsidRPr="00E113CA">
        <w:rPr>
          <w:rFonts w:ascii="宋体" w:eastAsia="宋体" w:cs="楷体" w:hint="eastAsia"/>
          <w:szCs w:val="24"/>
        </w:rPr>
        <w:t>四、</w:t>
      </w:r>
      <w:r w:rsidRPr="00E113CA">
        <w:rPr>
          <w:rFonts w:ascii="宋体" w:eastAsia="宋体" w:cs="楷体" w:hint="eastAsia"/>
          <w:szCs w:val="24"/>
        </w:rPr>
        <w:t xml:space="preserve"> </w:t>
      </w:r>
      <w:r w:rsidRPr="00E113CA">
        <w:rPr>
          <w:rFonts w:ascii="宋体" w:eastAsia="宋体" w:cs="楷体" w:hint="eastAsia"/>
          <w:szCs w:val="24"/>
        </w:rPr>
        <w:t>对施工人员进行上岗前的操作技术培训和安全规章制度教育。特别是</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料浆拌制人员要定人定岗，专门培训。</w:t>
      </w:r>
    </w:p>
    <w:p w:rsidR="00F85253" w:rsidRPr="00E113CA" w:rsidP="00E113CA">
      <w:pPr>
        <w:pStyle w:val="Normal0"/>
        <w:spacing w:before="156"/>
        <w:jc w:val="center"/>
        <w:outlineLvl w:val="1"/>
        <w:rPr>
          <w:rFonts w:ascii="宋体" w:eastAsia="宋体" w:cs="楷体"/>
          <w:b/>
          <w:szCs w:val="24"/>
        </w:rPr>
      </w:pPr>
      <w:bookmarkStart w:id="74" w:name="_Toc27037"/>
      <w:bookmarkStart w:id="75" w:name="_Toc13790"/>
      <w:bookmarkStart w:id="76" w:name="_Toc20701"/>
      <w:bookmarkStart w:id="77" w:name="_Toc345029754"/>
      <w:r w:rsidRPr="00E113CA">
        <w:rPr>
          <w:rFonts w:ascii="宋体" w:eastAsia="宋体" w:cs="楷体" w:hint="eastAsia"/>
          <w:b/>
          <w:szCs w:val="24"/>
        </w:rPr>
        <w:t>第三节、进场前准备</w:t>
      </w:r>
      <w:bookmarkEnd w:id="74"/>
      <w:bookmarkEnd w:id="75"/>
      <w:bookmarkEnd w:id="76"/>
      <w:bookmarkEnd w:id="77"/>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一、落实现场班组住宿，建立现场项目部，在现场搭设材料库房，给班组指定每栋楼接水接电地点，指定临时垃圾堆场及材料搅拌地点。</w:t>
      </w:r>
      <w:r w:rsidRPr="00E113CA">
        <w:rPr>
          <w:rFonts w:ascii="宋体" w:eastAsia="宋体" w:cs="楷体" w:hint="eastAsia"/>
          <w:szCs w:val="24"/>
        </w:rPr>
        <w:t xml:space="preserve">  </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二、结合施工图、企业标准及业主要求，在现场办公室对参与该项目的班组长和工人进行交底，首先对现场施工的范围、工序、施工重点难点讲解，在对现场安全文明施工做交代。通过交底使班组长和工人在施工过程中严格按照交底内容施工。</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三、为保证施工质量，外墙外保温</w:t>
      </w:r>
      <w:r w:rsidRPr="00E113CA">
        <w:rPr>
          <w:rFonts w:ascii="宋体" w:eastAsia="宋体" w:cs="楷体" w:hint="eastAsia"/>
          <w:szCs w:val="24"/>
        </w:rPr>
        <w:t>工程在大面施工前需要先做样板，样板应包括如门窗洞口翻包、阴阳角的搭接、勒脚及墙脚部位的加强处理、系统变形缝节点处理、穿墙管道节点处理等。样板施工严格按照施工技术方案及规范设计要求进行。在由我司自检合格后通知监理验收，在由甲方组织质监站对样板点评通过后进行大面积外墙外保温施工工作。</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四、主要准备的机具</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1.</w:t>
      </w:r>
      <w:r w:rsidRPr="00E113CA">
        <w:rPr>
          <w:rFonts w:ascii="宋体" w:eastAsia="宋体" w:cs="楷体" w:hint="eastAsia"/>
          <w:szCs w:val="24"/>
        </w:rPr>
        <w:t>做控制线工具：墨斗、线锤、水平管、广线、细钢丝、固定钉、榔头、卷尺、角尺等；</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2.</w:t>
      </w:r>
      <w:r w:rsidRPr="00E113CA">
        <w:rPr>
          <w:rFonts w:ascii="宋体" w:eastAsia="宋体" w:cs="楷体" w:hint="eastAsia"/>
          <w:szCs w:val="24"/>
        </w:rPr>
        <w:t>做基托工具：电钻及金刚钻头、冲击钻及钻头、榔头、灰刀、刮板、美工刀、螺丝刀等；</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3.</w:t>
      </w:r>
      <w:r w:rsidRPr="00E113CA">
        <w:rPr>
          <w:rFonts w:ascii="宋体" w:eastAsia="宋体" w:cs="楷体" w:hint="eastAsia"/>
          <w:szCs w:val="24"/>
        </w:rPr>
        <w:t>粘贴工具：毛刷、扫帚、卷尺、尺方、电动拌</w:t>
      </w:r>
      <w:r w:rsidRPr="00E113CA">
        <w:rPr>
          <w:rFonts w:ascii="宋体" w:eastAsia="宋体" w:cs="楷体" w:hint="eastAsia"/>
          <w:szCs w:val="24"/>
        </w:rPr>
        <w:t>料器、灰桶、刮板、鏝刀、铲刀、美工刀、</w:t>
      </w:r>
      <w:r w:rsidRPr="00E113CA">
        <w:rPr>
          <w:rFonts w:ascii="宋体" w:eastAsia="宋体" w:cs="楷体" w:hint="eastAsia"/>
          <w:szCs w:val="24"/>
        </w:rPr>
        <w:t xml:space="preserve"> </w:t>
      </w:r>
      <w:r w:rsidRPr="00E113CA">
        <w:rPr>
          <w:rFonts w:ascii="宋体" w:eastAsia="宋体" w:cs="楷体" w:hint="eastAsia"/>
          <w:szCs w:val="24"/>
        </w:rPr>
        <w:t>压板</w:t>
      </w:r>
      <w:r w:rsidRPr="00E113CA">
        <w:rPr>
          <w:rFonts w:ascii="宋体" w:eastAsia="宋体" w:cs="楷体" w:hint="eastAsia"/>
          <w:szCs w:val="24"/>
        </w:rPr>
        <w:t xml:space="preserve"> (</w:t>
      </w:r>
      <w:r w:rsidRPr="00E113CA">
        <w:rPr>
          <w:rFonts w:ascii="宋体" w:eastAsia="宋体" w:cs="楷体" w:hint="eastAsia"/>
          <w:szCs w:val="24"/>
        </w:rPr>
        <w:t>岩棉板</w:t>
      </w:r>
      <w:r w:rsidRPr="00E113CA">
        <w:rPr>
          <w:rFonts w:ascii="宋体" w:eastAsia="宋体" w:cs="楷体" w:hint="eastAsia"/>
          <w:szCs w:val="24"/>
        </w:rPr>
        <w:t>/</w:t>
      </w:r>
      <w:r w:rsidRPr="00E113CA">
        <w:rPr>
          <w:rFonts w:ascii="宋体" w:eastAsia="宋体" w:cs="楷体" w:hint="eastAsia"/>
          <w:szCs w:val="24"/>
        </w:rPr>
        <w:t>带粘贴时用压板压非常重要，木质压板在使用时不变形，切记！可有效保证粘结牢固和平整度</w:t>
      </w:r>
      <w:r w:rsidRPr="00E113CA">
        <w:rPr>
          <w:rFonts w:ascii="宋体" w:eastAsia="宋体" w:cs="楷体" w:hint="eastAsia"/>
          <w:szCs w:val="24"/>
        </w:rPr>
        <w:t>)</w:t>
      </w:r>
      <w:r w:rsidRPr="00E113CA">
        <w:rPr>
          <w:rFonts w:ascii="宋体" w:eastAsia="宋体" w:cs="楷体" w:hint="eastAsia"/>
          <w:szCs w:val="24"/>
        </w:rPr>
        <w:t>等；</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4.</w:t>
      </w:r>
      <w:r w:rsidRPr="00E113CA">
        <w:rPr>
          <w:rFonts w:ascii="宋体" w:eastAsia="宋体" w:cs="楷体" w:hint="eastAsia"/>
          <w:szCs w:val="24"/>
        </w:rPr>
        <w:t>锚固工具：墨斗、线锤、水平管、广线、固定钉、卷尺、角尺、电钻及金刚钻头、冲击钻及钻头、榔头、螺丝刀等；</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5.</w:t>
      </w:r>
      <w:r w:rsidRPr="00E113CA">
        <w:rPr>
          <w:rFonts w:ascii="宋体" w:eastAsia="宋体" w:cs="楷体" w:hint="eastAsia"/>
          <w:szCs w:val="24"/>
        </w:rPr>
        <w:t>抹面工具：卷尺、尺方、靠尺、电动拌料器、灰桶、刮板、铲刀、美工刀、大切刀</w:t>
      </w:r>
      <w:r w:rsidRPr="00E113CA">
        <w:rPr>
          <w:rFonts w:ascii="宋体" w:eastAsia="宋体" w:cs="楷体" w:hint="eastAsia"/>
          <w:szCs w:val="24"/>
        </w:rPr>
        <w:t>(</w:t>
      </w:r>
      <w:r w:rsidRPr="00E113CA">
        <w:rPr>
          <w:rFonts w:ascii="宋体" w:eastAsia="宋体" w:cs="楷体" w:hint="eastAsia"/>
          <w:szCs w:val="24"/>
        </w:rPr>
        <w:t>辅以靠尺阳角整形</w:t>
      </w:r>
      <w:r w:rsidRPr="00E113CA">
        <w:rPr>
          <w:rFonts w:ascii="宋体" w:eastAsia="宋体" w:cs="楷体" w:hint="eastAsia"/>
          <w:szCs w:val="24"/>
        </w:rPr>
        <w:t>)</w:t>
      </w:r>
      <w:r w:rsidRPr="00E113CA">
        <w:rPr>
          <w:rFonts w:ascii="宋体" w:eastAsia="宋体" w:cs="楷体" w:hint="eastAsia"/>
          <w:szCs w:val="24"/>
        </w:rPr>
        <w:t>等；</w:t>
      </w:r>
    </w:p>
    <w:p w:rsidR="00F85253" w:rsidRPr="00E113CA" w:rsidP="00E113CA">
      <w:pPr>
        <w:pStyle w:val="Normal0"/>
        <w:spacing w:before="156"/>
        <w:ind w:firstLine="480" w:firstLineChars="200"/>
        <w:rPr>
          <w:rFonts w:ascii="宋体" w:eastAsia="宋体" w:cs="楷体"/>
          <w:szCs w:val="24"/>
        </w:rPr>
        <w:sectPr w:rsidSect="00F85253">
          <w:type w:val="nextPage"/>
          <w:pgSz w:w="11850" w:h="16783"/>
          <w:pgMar w:top="1440" w:right="1800" w:bottom="1440" w:left="1800" w:header="851" w:footer="992" w:gutter="0"/>
          <w:pgNumType w:start="16"/>
          <w:cols w:space="425"/>
          <w:titlePg w:val="0"/>
          <w:docGrid w:type="lines" w:linePitch="312"/>
        </w:sectPr>
      </w:pPr>
      <w:r w:rsidRPr="00E113CA">
        <w:rPr>
          <w:rFonts w:ascii="宋体" w:eastAsia="宋体" w:cs="楷体" w:hint="eastAsia"/>
          <w:szCs w:val="24"/>
        </w:rPr>
        <w:t>6.</w:t>
      </w:r>
      <w:r w:rsidRPr="00E113CA">
        <w:rPr>
          <w:rFonts w:ascii="宋体" w:eastAsia="宋体" w:cs="楷体" w:hint="eastAsia"/>
          <w:szCs w:val="24"/>
        </w:rPr>
        <w:t>电机工具：空压机、气管、喷枪</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五、外墙外保温施工条件</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㈠、外墙抹灰已完成并已干燥。</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㈡、混凝土基层表面应清洁，无油污、脱模剂、浮灰等妨碍粘结的附着物；凸起、空鼓和疏松部位都应铲除并用水泥抹灰砂浆找平。砌体部分基层应采用水泥抹灰砂浆整体找平，水泥抹灰砂浆的性能及抹灰工程（普通抹灰）质量应符合《抹灰砂浆技术规程》</w:t>
      </w:r>
      <w:r w:rsidRPr="00E113CA">
        <w:rPr>
          <w:rFonts w:ascii="宋体" w:eastAsia="宋体" w:cs="楷体" w:hint="eastAsia"/>
          <w:szCs w:val="24"/>
        </w:rPr>
        <w:t>JGJ/T220</w:t>
      </w:r>
      <w:r w:rsidRPr="00E113CA">
        <w:rPr>
          <w:rFonts w:ascii="宋体" w:eastAsia="宋体" w:cs="楷体" w:hint="eastAsia"/>
          <w:szCs w:val="24"/>
        </w:rPr>
        <w:t>－</w:t>
      </w:r>
      <w:r w:rsidRPr="00E113CA">
        <w:rPr>
          <w:rFonts w:ascii="宋体" w:eastAsia="宋体" w:cs="楷体" w:hint="eastAsia"/>
          <w:szCs w:val="24"/>
        </w:rPr>
        <w:t xml:space="preserve">2010 </w:t>
      </w:r>
      <w:r w:rsidRPr="00E113CA">
        <w:rPr>
          <w:rFonts w:ascii="宋体" w:eastAsia="宋体" w:cs="楷体" w:hint="eastAsia"/>
          <w:szCs w:val="24"/>
        </w:rPr>
        <w:t>的规定及设计要求。</w:t>
      </w:r>
      <w:r w:rsidRPr="00E113CA">
        <w:rPr>
          <w:rFonts w:ascii="宋体" w:eastAsia="宋体" w:cs="楷体" w:hint="eastAsia"/>
          <w:bCs/>
          <w:szCs w:val="24"/>
        </w:rPr>
        <w:t>外墙</w:t>
      </w:r>
      <w:r w:rsidRPr="00E113CA">
        <w:rPr>
          <w:rFonts w:ascii="宋体" w:eastAsia="宋体" w:cs="楷体" w:hint="eastAsia"/>
          <w:szCs w:val="24"/>
        </w:rPr>
        <w:t>找平</w:t>
      </w:r>
      <w:r w:rsidRPr="00E113CA">
        <w:rPr>
          <w:rFonts w:ascii="宋体" w:eastAsia="宋体" w:cs="楷体" w:hint="eastAsia"/>
          <w:bCs/>
          <w:szCs w:val="24"/>
        </w:rPr>
        <w:t>抹灰</w:t>
      </w:r>
      <w:r w:rsidRPr="00E113CA">
        <w:rPr>
          <w:rFonts w:ascii="宋体" w:eastAsia="宋体" w:cs="楷体" w:hint="eastAsia"/>
          <w:szCs w:val="24"/>
        </w:rPr>
        <w:t>层</w:t>
      </w:r>
      <w:r w:rsidRPr="00E113CA">
        <w:rPr>
          <w:rFonts w:ascii="宋体" w:eastAsia="宋体" w:cs="楷体" w:hint="eastAsia"/>
          <w:bCs/>
          <w:szCs w:val="24"/>
        </w:rPr>
        <w:t>已完成并已干燥，养护时间为</w:t>
      </w:r>
      <w:r w:rsidRPr="00E113CA">
        <w:rPr>
          <w:rFonts w:ascii="宋体" w:eastAsia="宋体" w:cs="楷体" w:hint="eastAsia"/>
          <w:bCs/>
          <w:szCs w:val="24"/>
        </w:rPr>
        <w:t>5</w:t>
      </w:r>
      <w:r w:rsidRPr="00E113CA">
        <w:rPr>
          <w:rFonts w:ascii="宋体" w:eastAsia="宋体" w:cs="楷体" w:hint="eastAsia"/>
          <w:bCs/>
          <w:szCs w:val="24"/>
        </w:rPr>
        <w:t>～</w:t>
      </w:r>
      <w:r w:rsidRPr="00E113CA">
        <w:rPr>
          <w:rFonts w:ascii="宋体" w:eastAsia="宋体" w:cs="楷体" w:hint="eastAsia"/>
          <w:bCs/>
          <w:szCs w:val="24"/>
        </w:rPr>
        <w:t>7</w:t>
      </w:r>
      <w:r w:rsidRPr="00E113CA">
        <w:rPr>
          <w:rFonts w:ascii="宋体" w:eastAsia="宋体" w:cs="楷体" w:hint="eastAsia"/>
          <w:bCs/>
          <w:szCs w:val="24"/>
        </w:rPr>
        <w:t>天，</w:t>
      </w:r>
      <w:r w:rsidRPr="00E113CA">
        <w:rPr>
          <w:rFonts w:ascii="宋体" w:eastAsia="宋体" w:cs="楷体" w:hint="eastAsia"/>
          <w:szCs w:val="24"/>
        </w:rPr>
        <w:t>应与墙体基层粘结牢固，不得有脱层、空鼓、裂缝，面层不得有粉化、起皮、爆灰、浮灰等现象。</w:t>
      </w:r>
      <w:r w:rsidRPr="00E113CA">
        <w:rPr>
          <w:rFonts w:ascii="宋体" w:eastAsia="宋体" w:cs="楷体" w:hint="eastAsia"/>
          <w:bCs/>
          <w:szCs w:val="24"/>
        </w:rPr>
        <w:t>并保证抹灰后的外墙面平整度和垂直度达到普通抹灰标准（</w:t>
      </w:r>
      <w:r w:rsidRPr="00E113CA">
        <w:rPr>
          <w:rFonts w:ascii="宋体" w:eastAsia="宋体" w:cs="楷体" w:hint="eastAsia"/>
          <w:bCs/>
          <w:szCs w:val="24"/>
        </w:rPr>
        <w:t>4mm/2m</w:t>
      </w:r>
      <w:r w:rsidRPr="00E113CA">
        <w:rPr>
          <w:rFonts w:ascii="宋体" w:eastAsia="宋体" w:cs="楷体" w:hint="eastAsia"/>
          <w:bCs/>
          <w:szCs w:val="24"/>
        </w:rPr>
        <w:t>），抹灰面平整但不要求</w:t>
      </w:r>
    </w:p>
    <w:p w:rsidR="00F85253" w:rsidRPr="00E113CA" w:rsidP="00E113CA">
      <w:pPr>
        <w:pStyle w:val="Normal0"/>
        <w:spacing w:before="156"/>
        <w:rPr>
          <w:rFonts w:ascii="宋体" w:eastAsia="宋体" w:cs="楷体"/>
          <w:bCs/>
          <w:szCs w:val="24"/>
        </w:rPr>
      </w:pPr>
      <w:r w:rsidRPr="00E113CA">
        <w:rPr>
          <w:rFonts w:ascii="宋体" w:eastAsia="宋体" w:cs="楷体" w:hint="eastAsia"/>
          <w:bCs/>
          <w:szCs w:val="24"/>
        </w:rPr>
        <w:t>光滑。否则无法保证粘结强度。</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㈢、外墙脚手架</w:t>
      </w:r>
      <w:r w:rsidRPr="00E113CA">
        <w:rPr>
          <w:rFonts w:ascii="宋体" w:eastAsia="宋体" w:cs="楷体" w:hint="eastAsia"/>
          <w:szCs w:val="24"/>
        </w:rPr>
        <w:t xml:space="preserve"> (</w:t>
      </w:r>
      <w:r w:rsidRPr="00E113CA">
        <w:rPr>
          <w:rFonts w:ascii="宋体" w:eastAsia="宋体" w:cs="楷体" w:hint="eastAsia"/>
          <w:szCs w:val="24"/>
        </w:rPr>
        <w:t>钢管或吊篮）必须全部到位，离墙距离宜控制在</w:t>
      </w:r>
      <w:r w:rsidRPr="00E113CA">
        <w:rPr>
          <w:rFonts w:ascii="宋体" w:eastAsia="宋体" w:cs="楷体" w:hint="eastAsia"/>
          <w:szCs w:val="24"/>
        </w:rPr>
        <w:t>30</w:t>
      </w:r>
      <w:r w:rsidRPr="00E113CA">
        <w:rPr>
          <w:rFonts w:ascii="宋体" w:eastAsia="宋体" w:cs="楷体" w:hint="eastAsia"/>
          <w:szCs w:val="24"/>
        </w:rPr>
        <w:t>～</w:t>
      </w:r>
      <w:r w:rsidRPr="00E113CA">
        <w:rPr>
          <w:rFonts w:ascii="宋体" w:eastAsia="宋体" w:cs="楷体" w:hint="eastAsia"/>
          <w:szCs w:val="24"/>
        </w:rPr>
        <w:t>40cm</w:t>
      </w:r>
      <w:r w:rsidRPr="00E113CA">
        <w:rPr>
          <w:rFonts w:ascii="宋体" w:eastAsia="宋体" w:cs="楷体" w:hint="eastAsia"/>
          <w:szCs w:val="24"/>
        </w:rPr>
        <w:t>范围内，且尽量避免钢管穿墙，以保证外墙外保温及饰面层一次性施工完毕。局部有大线条部位尽量避免立杆与大线条碰撞。</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㈣、保温施工前，窗洞口尺寸符合要求，线管、支架（有保温处必须考虑保温厚度）、预埋件安装到位并检查验收，栏杆及门窗钢副框安装完成。</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㈤、外墙防水（阳露台、外墙勒脚）完成，外墙落水管支架安装完成（注意保温厚度），</w:t>
      </w:r>
      <w:r w:rsidRPr="00E113CA">
        <w:rPr>
          <w:rFonts w:ascii="宋体" w:eastAsia="宋体" w:cs="楷体" w:hint="eastAsia"/>
          <w:szCs w:val="24"/>
        </w:rPr>
        <w:t>由于本工程外墙空调洞、厕所透气洞保温贴板时由我司安装与保温厚度相同的套管，所以在贴板前检查钻洞是否完成。</w:t>
      </w:r>
    </w:p>
    <w:p w:rsidR="00F85253" w:rsidRPr="00E113CA" w:rsidP="00E113CA">
      <w:pPr>
        <w:pStyle w:val="Normal0"/>
        <w:spacing w:before="156"/>
        <w:ind w:firstLine="555"/>
        <w:rPr>
          <w:rFonts w:ascii="宋体" w:eastAsia="宋体" w:cs="楷体"/>
          <w:szCs w:val="24"/>
        </w:rPr>
      </w:pPr>
      <w:r w:rsidRPr="00E113CA">
        <w:rPr>
          <w:rFonts w:ascii="宋体" w:eastAsia="宋体" w:cs="楷体" w:hint="eastAsia"/>
          <w:szCs w:val="24"/>
        </w:rPr>
        <w:t>㈥、外墙装饰结构线条是否与保温线条尺寸符合。</w:t>
      </w:r>
    </w:p>
    <w:p w:rsidR="00F85253" w:rsidP="00E113CA">
      <w:pPr>
        <w:pStyle w:val="Normal0"/>
        <w:spacing w:before="156"/>
        <w:ind w:firstLine="555"/>
        <w:rPr>
          <w:rFonts w:ascii="宋体" w:eastAsia="宋体" w:cs="楷体"/>
          <w:szCs w:val="24"/>
        </w:rPr>
      </w:pPr>
      <w:r w:rsidRPr="00E113CA">
        <w:rPr>
          <w:rFonts w:ascii="宋体" w:eastAsia="宋体" w:cs="楷体" w:hint="eastAsia"/>
          <w:szCs w:val="24"/>
        </w:rPr>
        <w:t>㈦、结构线条尺寸必须与图纸符合，</w:t>
      </w:r>
      <w:r w:rsidRPr="00E113CA">
        <w:rPr>
          <w:rFonts w:ascii="宋体" w:eastAsia="宋体" w:cs="楷体" w:hint="eastAsia"/>
          <w:szCs w:val="24"/>
        </w:rPr>
        <w:t xml:space="preserve"> </w:t>
      </w:r>
      <w:r w:rsidRPr="00E113CA">
        <w:rPr>
          <w:rFonts w:ascii="宋体" w:eastAsia="宋体" w:cs="楷体" w:hint="eastAsia"/>
          <w:szCs w:val="24"/>
        </w:rPr>
        <w:t>窗边收口完成窗台必须有坡度，窗楣有鹰嘴。</w:t>
      </w:r>
    </w:p>
    <w:p w:rsidR="00E113CA" w:rsidRPr="00E113CA" w:rsidP="00E113CA">
      <w:pPr>
        <w:pStyle w:val="Normal0"/>
        <w:spacing w:before="156"/>
        <w:rPr>
          <w:rFonts w:ascii="宋体" w:eastAsia="宋体" w:cs="楷体"/>
          <w:szCs w:val="24"/>
        </w:rPr>
      </w:pPr>
    </w:p>
    <w:p w:rsidR="00F85253" w:rsidRPr="00E113CA" w:rsidP="00E113CA">
      <w:pPr>
        <w:pStyle w:val="Normal0"/>
        <w:spacing w:before="156"/>
        <w:jc w:val="center"/>
        <w:outlineLvl w:val="0"/>
        <w:rPr>
          <w:rFonts w:ascii="宋体" w:eastAsia="宋体" w:cs="楷体"/>
          <w:b/>
          <w:snapToGrid w:val="0"/>
          <w:szCs w:val="24"/>
        </w:rPr>
      </w:pPr>
      <w:bookmarkStart w:id="78" w:name="_Toc3684"/>
      <w:bookmarkStart w:id="79" w:name="_Toc17679"/>
      <w:bookmarkStart w:id="80" w:name="_Toc2150"/>
      <w:bookmarkStart w:id="81" w:name="_Toc5439"/>
      <w:bookmarkStart w:id="82" w:name="_Toc345029755"/>
      <w:r w:rsidRPr="00E113CA">
        <w:rPr>
          <w:rFonts w:ascii="宋体" w:eastAsia="宋体" w:cs="楷体" w:hint="eastAsia"/>
          <w:b/>
          <w:snapToGrid w:val="0"/>
          <w:szCs w:val="24"/>
        </w:rPr>
        <w:t>第四章、施工总体进度计划及其保证措施</w:t>
      </w:r>
      <w:bookmarkStart w:id="83" w:name="_Toc262574230"/>
      <w:bookmarkStart w:id="84" w:name="_Toc262574529"/>
      <w:bookmarkStart w:id="85" w:name="_Toc262643924"/>
      <w:bookmarkStart w:id="86" w:name="_Toc262574417"/>
      <w:bookmarkStart w:id="87" w:name="_Toc263494420"/>
      <w:bookmarkStart w:id="88" w:name="_Toc262598859"/>
      <w:bookmarkStart w:id="89" w:name="_Toc263454289"/>
      <w:bookmarkStart w:id="90" w:name="_Toc262574101"/>
      <w:bookmarkEnd w:id="78"/>
      <w:bookmarkEnd w:id="79"/>
      <w:bookmarkEnd w:id="80"/>
      <w:bookmarkEnd w:id="81"/>
      <w:bookmarkEnd w:id="82"/>
    </w:p>
    <w:p w:rsidR="00F85253" w:rsidRPr="00E113CA" w:rsidP="00E113CA">
      <w:pPr>
        <w:pStyle w:val="Normal0"/>
        <w:spacing w:before="156"/>
        <w:jc w:val="center"/>
        <w:outlineLvl w:val="1"/>
        <w:rPr>
          <w:rFonts w:ascii="宋体" w:eastAsia="宋体" w:cs="楷体"/>
          <w:b/>
          <w:szCs w:val="24"/>
        </w:rPr>
      </w:pPr>
      <w:bookmarkStart w:id="91" w:name="_Toc15831"/>
      <w:bookmarkStart w:id="92" w:name="_Toc30625"/>
      <w:bookmarkStart w:id="93" w:name="_Toc4526"/>
      <w:bookmarkStart w:id="94" w:name="_Toc345029756"/>
      <w:r w:rsidRPr="00E113CA">
        <w:rPr>
          <w:rFonts w:ascii="宋体" w:eastAsia="宋体" w:cs="楷体" w:hint="eastAsia"/>
          <w:b/>
          <w:szCs w:val="24"/>
        </w:rPr>
        <w:t>第一节</w:t>
      </w:r>
      <w:r w:rsidRPr="00E113CA">
        <w:rPr>
          <w:rFonts w:ascii="宋体" w:eastAsia="宋体" w:cs="楷体" w:hint="eastAsia"/>
          <w:b/>
          <w:szCs w:val="24"/>
        </w:rPr>
        <w:t xml:space="preserve"> </w:t>
      </w:r>
      <w:r w:rsidRPr="00E113CA">
        <w:rPr>
          <w:rFonts w:ascii="宋体" w:eastAsia="宋体" w:cs="楷体" w:hint="eastAsia"/>
          <w:b/>
          <w:szCs w:val="24"/>
        </w:rPr>
        <w:t>施工总体进度计划</w:t>
      </w:r>
      <w:bookmarkEnd w:id="83"/>
      <w:bookmarkEnd w:id="84"/>
      <w:bookmarkEnd w:id="85"/>
      <w:bookmarkEnd w:id="86"/>
      <w:bookmarkEnd w:id="87"/>
      <w:bookmarkEnd w:id="88"/>
      <w:bookmarkEnd w:id="89"/>
      <w:bookmarkEnd w:id="90"/>
      <w:bookmarkEnd w:id="91"/>
      <w:bookmarkEnd w:id="92"/>
      <w:bookmarkEnd w:id="93"/>
      <w:bookmarkEnd w:id="94"/>
    </w:p>
    <w:p w:rsidR="00F85253" w:rsidRPr="00E113CA" w:rsidP="00E113CA">
      <w:pPr>
        <w:pStyle w:val="PlainText"/>
        <w:spacing w:before="156"/>
        <w:rPr>
          <w:rFonts w:hAnsi="宋体" w:cs="楷体"/>
          <w:szCs w:val="24"/>
        </w:rPr>
        <w:sectPr w:rsidSect="00F85253">
          <w:type w:val="nextPage"/>
          <w:pgSz w:w="11850" w:h="16783"/>
          <w:pgMar w:top="1440" w:right="1800" w:bottom="1440" w:left="1800" w:header="851" w:footer="992" w:gutter="0"/>
          <w:pgNumType w:start="17"/>
          <w:cols w:space="425"/>
          <w:titlePg w:val="0"/>
          <w:docGrid w:type="lines" w:linePitch="312"/>
        </w:sectPr>
      </w:pPr>
      <w:r w:rsidRPr="00E113CA">
        <w:rPr>
          <w:rFonts w:hAnsi="宋体" w:cs="楷体" w:hint="eastAsia"/>
          <w:szCs w:val="24"/>
        </w:rPr>
        <w:t>一、进度计划控制原则</w:t>
      </w:r>
    </w:p>
    <w:p w:rsidR="00F85253" w:rsidRPr="00E113CA" w:rsidP="00E113CA">
      <w:pPr>
        <w:pStyle w:val="PlainText"/>
        <w:spacing w:before="156"/>
        <w:ind w:firstLine="480" w:firstLineChars="200"/>
        <w:rPr>
          <w:rFonts w:hAnsi="宋体" w:cs="楷体"/>
          <w:szCs w:val="24"/>
        </w:rPr>
      </w:pPr>
      <w:r w:rsidRPr="00E113CA">
        <w:rPr>
          <w:rFonts w:hAnsi="宋体" w:cs="楷体" w:hint="eastAsia"/>
          <w:szCs w:val="24"/>
        </w:rPr>
        <w:t>㈠、在保证工程质量的前提下，通过人力、财力、物力的投入。</w:t>
      </w:r>
    </w:p>
    <w:p w:rsidR="00F85253" w:rsidRPr="00E113CA" w:rsidP="00E113CA">
      <w:pPr>
        <w:pStyle w:val="PlainText"/>
        <w:spacing w:before="156"/>
        <w:ind w:firstLine="480" w:firstLineChars="200"/>
        <w:rPr>
          <w:rFonts w:hAnsi="宋体" w:cs="楷体"/>
          <w:szCs w:val="24"/>
        </w:rPr>
      </w:pPr>
      <w:r w:rsidRPr="00E113CA">
        <w:rPr>
          <w:rFonts w:hAnsi="宋体" w:cs="楷体" w:hint="eastAsia"/>
          <w:szCs w:val="24"/>
        </w:rPr>
        <w:t>㈡、运用科学的管理方法和先进的机械设备，合理的进行资源分</w:t>
      </w:r>
    </w:p>
    <w:p w:rsidR="00F85253" w:rsidRPr="00E113CA" w:rsidP="00E113CA">
      <w:pPr>
        <w:pStyle w:val="PlainText"/>
        <w:spacing w:before="156"/>
        <w:rPr>
          <w:rFonts w:hAnsi="宋体" w:cs="楷体"/>
          <w:szCs w:val="24"/>
        </w:rPr>
      </w:pPr>
      <w:r w:rsidRPr="00E113CA">
        <w:rPr>
          <w:rFonts w:hAnsi="宋体" w:cs="楷体" w:hint="eastAsia"/>
          <w:szCs w:val="24"/>
        </w:rPr>
        <w:t>配是本工程进度控制的原则。</w:t>
      </w:r>
    </w:p>
    <w:p w:rsidR="00F85253" w:rsidRPr="00E113CA" w:rsidP="00E113CA">
      <w:pPr>
        <w:pStyle w:val="PlainText"/>
        <w:spacing w:before="156"/>
        <w:ind w:firstLine="480" w:firstLineChars="200"/>
        <w:rPr>
          <w:rFonts w:hAnsi="宋体" w:cs="楷体"/>
          <w:szCs w:val="24"/>
        </w:rPr>
      </w:pPr>
      <w:r w:rsidRPr="00E113CA">
        <w:rPr>
          <w:rFonts w:hAnsi="宋体" w:cs="楷体" w:hint="eastAsia"/>
          <w:szCs w:val="24"/>
        </w:rPr>
        <w:t>㈢、本工程由于施工面较大，所以在进度控制方面需要分段流水</w:t>
      </w:r>
    </w:p>
    <w:p w:rsidR="00F85253" w:rsidRPr="00E113CA" w:rsidP="00E113CA">
      <w:pPr>
        <w:pStyle w:val="PlainText"/>
        <w:spacing w:before="156"/>
        <w:rPr>
          <w:rFonts w:hAnsi="宋体" w:cs="楷体"/>
          <w:szCs w:val="24"/>
        </w:rPr>
      </w:pPr>
      <w:r w:rsidRPr="00E113CA">
        <w:rPr>
          <w:rFonts w:hAnsi="宋体" w:cs="楷体" w:hint="eastAsia"/>
          <w:szCs w:val="24"/>
        </w:rPr>
        <w:t>施工，每个操作面留下后即可转入下一到工序，采取分段流水施工，</w:t>
      </w:r>
    </w:p>
    <w:p w:rsidR="00F85253" w:rsidRPr="00E113CA" w:rsidP="00E113CA">
      <w:pPr>
        <w:pStyle w:val="PlainText"/>
        <w:spacing w:before="156"/>
        <w:rPr>
          <w:rFonts w:hAnsi="宋体" w:cs="楷体"/>
          <w:szCs w:val="24"/>
        </w:rPr>
      </w:pPr>
      <w:r w:rsidRPr="00E113CA">
        <w:rPr>
          <w:rFonts w:hAnsi="宋体" w:cs="楷体" w:hint="eastAsia"/>
          <w:szCs w:val="24"/>
        </w:rPr>
        <w:t>保证工程按期完成。</w:t>
      </w:r>
    </w:p>
    <w:p w:rsidR="00F85253" w:rsidRPr="00E113CA" w:rsidP="00E113CA">
      <w:pPr>
        <w:pStyle w:val="PlainText"/>
        <w:spacing w:before="156"/>
        <w:rPr>
          <w:rFonts w:hAnsi="宋体" w:cs="楷体"/>
          <w:szCs w:val="24"/>
        </w:rPr>
      </w:pPr>
      <w:r w:rsidRPr="00E113CA">
        <w:rPr>
          <w:rFonts w:hAnsi="宋体" w:cs="楷体" w:hint="eastAsia"/>
          <w:szCs w:val="24"/>
        </w:rPr>
        <w:t>二、总进度计划安排</w:t>
      </w:r>
    </w:p>
    <w:p w:rsidR="00F85253" w:rsidRPr="00E113CA" w:rsidP="00E113CA">
      <w:pPr>
        <w:pStyle w:val="PlainText"/>
        <w:spacing w:before="156"/>
        <w:ind w:firstLine="480" w:firstLineChars="200"/>
        <w:rPr>
          <w:rFonts w:hAnsi="宋体" w:cs="楷体"/>
          <w:szCs w:val="24"/>
        </w:rPr>
      </w:pPr>
      <w:r w:rsidRPr="00E113CA">
        <w:rPr>
          <w:rFonts w:hAnsi="宋体" w:cs="楷体" w:hint="eastAsia"/>
          <w:szCs w:val="24"/>
        </w:rPr>
        <w:t>具体开工日期以总监理工程师签发的《工程动工令》或合同中的约定为准，根据整个项目的施工进度计划要求，合理安排人员和材料的进度计划，在进场前报出详细的进度计划。</w:t>
      </w:r>
    </w:p>
    <w:p w:rsidR="00F85253" w:rsidRPr="00E113CA" w:rsidP="00E113CA">
      <w:pPr>
        <w:pStyle w:val="Normal0"/>
        <w:spacing w:before="156"/>
        <w:jc w:val="center"/>
        <w:outlineLvl w:val="1"/>
        <w:rPr>
          <w:rFonts w:ascii="宋体" w:eastAsia="宋体" w:cs="楷体"/>
          <w:b/>
          <w:szCs w:val="24"/>
        </w:rPr>
      </w:pPr>
      <w:bookmarkStart w:id="95" w:name="_Toc20887"/>
      <w:bookmarkStart w:id="96" w:name="_Toc15018"/>
      <w:bookmarkStart w:id="97" w:name="_Toc7458"/>
      <w:bookmarkStart w:id="98" w:name="_Toc345029757"/>
      <w:r w:rsidRPr="00E113CA">
        <w:rPr>
          <w:rFonts w:ascii="宋体" w:eastAsia="宋体" w:cs="楷体" w:hint="eastAsia"/>
          <w:b/>
          <w:szCs w:val="24"/>
        </w:rPr>
        <w:t>第二节、工期保障措施</w:t>
      </w:r>
      <w:bookmarkStart w:id="99" w:name="_Toc429410210"/>
      <w:bookmarkEnd w:id="95"/>
      <w:bookmarkEnd w:id="96"/>
      <w:bookmarkEnd w:id="97"/>
      <w:bookmarkEnd w:id="98"/>
    </w:p>
    <w:p w:rsidR="00F85253" w:rsidRPr="00E113CA" w:rsidP="00E113CA">
      <w:pPr>
        <w:pStyle w:val="Normal0"/>
        <w:spacing w:before="156"/>
        <w:ind w:firstLine="360"/>
        <w:rPr>
          <w:rFonts w:ascii="宋体" w:eastAsia="宋体" w:cs="楷体"/>
          <w:szCs w:val="24"/>
        </w:rPr>
      </w:pPr>
      <w:bookmarkStart w:id="100" w:name="_Toc33163246"/>
      <w:bookmarkEnd w:id="99"/>
      <w:r w:rsidRPr="00E113CA">
        <w:rPr>
          <w:rFonts w:ascii="宋体" w:eastAsia="宋体" w:cs="楷体" w:hint="eastAsia"/>
          <w:szCs w:val="24"/>
        </w:rPr>
        <w:t>1</w:t>
      </w:r>
      <w:r w:rsidRPr="00E113CA">
        <w:rPr>
          <w:rFonts w:ascii="宋体" w:eastAsia="宋体" w:cs="楷体" w:hint="eastAsia"/>
          <w:szCs w:val="24"/>
        </w:rPr>
        <w:t>施工工期组织原则</w:t>
      </w:r>
      <w:bookmarkEnd w:id="100"/>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1.1</w:t>
      </w:r>
      <w:r w:rsidRPr="00E113CA">
        <w:rPr>
          <w:rFonts w:ascii="宋体" w:eastAsia="宋体" w:cs="楷体" w:hint="eastAsia"/>
          <w:szCs w:val="24"/>
        </w:rPr>
        <w:t>坚持集中力量保重点的原则，集中公司优势力量，在技术、后勤、机具、资金上确保工程的顺利进行。</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1.2</w:t>
      </w:r>
      <w:r w:rsidRPr="00E113CA">
        <w:rPr>
          <w:rFonts w:ascii="宋体" w:eastAsia="宋体" w:cs="楷体" w:hint="eastAsia"/>
          <w:szCs w:val="24"/>
        </w:rPr>
        <w:t>、坚持与其它施工单位配合的原则，互创工作面，组织好流水交叉作业与多条平行施工作业，见缝插针安排安装作业。</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1.3</w:t>
      </w:r>
      <w:r w:rsidRPr="00E113CA">
        <w:rPr>
          <w:rFonts w:ascii="宋体" w:eastAsia="宋体" w:cs="楷体" w:hint="eastAsia"/>
          <w:szCs w:val="24"/>
        </w:rPr>
        <w:t>、以施工进度图为指导，确保图中关键的工期。在施工中，随实际情况，不断调整施工时间，以确保工程总工期。</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w:t>
      </w:r>
      <w:r w:rsidRPr="00E113CA">
        <w:rPr>
          <w:rFonts w:ascii="宋体" w:eastAsia="宋体" w:cs="楷体" w:hint="eastAsia"/>
          <w:szCs w:val="24"/>
        </w:rPr>
        <w:t>施工进度计划的管理与实施</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2.1</w:t>
      </w:r>
      <w:r w:rsidRPr="00E113CA">
        <w:rPr>
          <w:rFonts w:ascii="宋体" w:eastAsia="宋体" w:cs="楷体" w:hint="eastAsia"/>
          <w:szCs w:val="24"/>
        </w:rPr>
        <w:t>施工进度管理工作由施工现场项目经理部负责组织和实施</w:t>
      </w:r>
      <w:r w:rsidRPr="00E113CA">
        <w:rPr>
          <w:rFonts w:ascii="宋体" w:eastAsia="宋体" w:cs="楷体" w:hint="eastAsia"/>
          <w:szCs w:val="24"/>
        </w:rPr>
        <w:t>,</w:t>
      </w:r>
      <w:r w:rsidRPr="00E113CA">
        <w:rPr>
          <w:rFonts w:ascii="宋体" w:eastAsia="宋体" w:cs="楷体" w:hint="eastAsia"/>
          <w:szCs w:val="24"/>
        </w:rPr>
        <w:t>项目经理负责组织工程进度管理工作。项目工程师负责技术工作的管理与实施。项目经理部其它成员分别在本职工作范围内</w:t>
      </w:r>
      <w:r w:rsidRPr="00E113CA">
        <w:rPr>
          <w:rFonts w:ascii="宋体" w:eastAsia="宋体" w:cs="楷体" w:hint="eastAsia"/>
          <w:szCs w:val="24"/>
        </w:rPr>
        <w:t>对项目工程进度实行人、财、物的保证，项目经理部的计划员负责项目工程进度管理的日常工作。</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18"/>
          <w:cols w:space="425"/>
          <w:titlePg w:val="0"/>
          <w:docGrid w:type="lines" w:linePitch="312"/>
        </w:sectPr>
      </w:pPr>
      <w:r w:rsidRPr="00E113CA">
        <w:rPr>
          <w:rFonts w:ascii="宋体" w:eastAsia="宋体" w:cs="楷体" w:hint="eastAsia"/>
          <w:szCs w:val="24"/>
        </w:rPr>
        <w:t>2.2</w:t>
      </w:r>
      <w:r w:rsidRPr="00E113CA">
        <w:rPr>
          <w:rFonts w:ascii="宋体" w:eastAsia="宋体" w:cs="楷体" w:hint="eastAsia"/>
          <w:szCs w:val="24"/>
        </w:rPr>
        <w:t>公司工程部负责施工现场进度管理工作的监督、检查、管理与协调。</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2.3</w:t>
      </w:r>
      <w:r w:rsidRPr="00E113CA">
        <w:rPr>
          <w:rFonts w:ascii="宋体" w:eastAsia="宋体" w:cs="楷体" w:hint="eastAsia"/>
          <w:szCs w:val="24"/>
        </w:rPr>
        <w:t>层层分解落实总体进度计划</w:t>
      </w:r>
      <w:r w:rsidRPr="00E113CA">
        <w:rPr>
          <w:rFonts w:ascii="宋体" w:eastAsia="宋体" w:cs="楷体" w:hint="eastAsia"/>
          <w:szCs w:val="24"/>
        </w:rPr>
        <w:t>,</w:t>
      </w:r>
      <w:r w:rsidRPr="00E113CA">
        <w:rPr>
          <w:rFonts w:ascii="宋体" w:eastAsia="宋体" w:cs="楷体" w:hint="eastAsia"/>
          <w:szCs w:val="24"/>
        </w:rPr>
        <w:t>在总进度计划指导下，项目经理部按月编制施工进度计划，各施工工长按月施工进度计划要求，编制</w:t>
      </w:r>
      <w:r w:rsidRPr="00E113CA">
        <w:rPr>
          <w:rFonts w:ascii="宋体" w:eastAsia="宋体" w:cs="楷体" w:hint="eastAsia"/>
          <w:szCs w:val="24"/>
        </w:rPr>
        <w:t>(</w:t>
      </w:r>
      <w:r w:rsidRPr="00E113CA">
        <w:rPr>
          <w:rFonts w:ascii="宋体" w:eastAsia="宋体" w:cs="楷体" w:hint="eastAsia"/>
          <w:szCs w:val="24"/>
        </w:rPr>
        <w:t>周</w:t>
      </w:r>
      <w:r w:rsidRPr="00E113CA">
        <w:rPr>
          <w:rFonts w:ascii="宋体" w:eastAsia="宋体" w:cs="楷体" w:hint="eastAsia"/>
          <w:szCs w:val="24"/>
        </w:rPr>
        <w:t>)</w:t>
      </w:r>
      <w:r w:rsidRPr="00E113CA">
        <w:rPr>
          <w:rFonts w:ascii="宋体" w:eastAsia="宋体" w:cs="楷体" w:hint="eastAsia"/>
          <w:szCs w:val="24"/>
        </w:rPr>
        <w:t>作业计划向班组下达，使班组明确工作目标。</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2.4</w:t>
      </w:r>
      <w:r w:rsidRPr="00E113CA">
        <w:rPr>
          <w:rFonts w:ascii="宋体" w:eastAsia="宋体" w:cs="楷体" w:hint="eastAsia"/>
          <w:szCs w:val="24"/>
        </w:rPr>
        <w:t>搞好计划调整。按建设工程甲方要求，积极参加现场施工协调会，随施工条件变化项目经理及时对进度计划进行调整，对进度计划进行充实和完善。</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2.5</w:t>
      </w:r>
      <w:r w:rsidRPr="00E113CA">
        <w:rPr>
          <w:rFonts w:ascii="宋体" w:eastAsia="宋体" w:cs="楷体" w:hint="eastAsia"/>
          <w:szCs w:val="24"/>
        </w:rPr>
        <w:t>积极与各参建单位搞好配合协调，互创施工条件、</w:t>
      </w:r>
      <w:r w:rsidRPr="00E113CA">
        <w:rPr>
          <w:rFonts w:ascii="宋体" w:eastAsia="宋体" w:cs="楷体" w:hint="eastAsia"/>
          <w:szCs w:val="24"/>
        </w:rPr>
        <w:t>合理组织平行、流水、交叉作业及必要的抢工，尽量作到一个一个单项完工，尽量缩短收尾工程工期。</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2.6</w:t>
      </w:r>
      <w:r w:rsidRPr="00E113CA">
        <w:rPr>
          <w:rFonts w:ascii="宋体" w:eastAsia="宋体" w:cs="楷体" w:hint="eastAsia"/>
          <w:szCs w:val="24"/>
        </w:rPr>
        <w:t>组织好施工协调，施工期间每周组织进度平衡协调会，及时检查和协调有工程进度、物资供应、劳动力组织、技术、质量、安全、文明施工的有关问题。</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w:t>
      </w:r>
      <w:r w:rsidRPr="00E113CA">
        <w:rPr>
          <w:rFonts w:ascii="宋体" w:eastAsia="宋体" w:cs="楷体" w:hint="eastAsia"/>
          <w:szCs w:val="24"/>
        </w:rPr>
        <w:t>管理措施</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w:t>
      </w:r>
      <w:r w:rsidRPr="00E113CA">
        <w:rPr>
          <w:rFonts w:ascii="宋体" w:eastAsia="宋体" w:cs="楷体" w:hint="eastAsia"/>
          <w:szCs w:val="24"/>
        </w:rPr>
        <w:t>建立进度实施和控制的组织系统，订立进度控制工作制度，落实各层次进度控制的人员，具体任务和工作职责，按施工项目的组成、进展阶段、合作分工等，将总工期进度计划分解，确定进度目标，建立进度控制目标体系。</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3.2</w:t>
      </w:r>
      <w:r w:rsidRPr="00E113CA">
        <w:rPr>
          <w:rFonts w:ascii="宋体" w:eastAsia="宋体" w:cs="楷体" w:hint="eastAsia"/>
          <w:szCs w:val="24"/>
        </w:rPr>
        <w:t>时间就是金钱，工期就是效益的思想，合理安排劳动力，协调工</w:t>
      </w:r>
      <w:r w:rsidRPr="00E113CA">
        <w:rPr>
          <w:rFonts w:ascii="宋体" w:eastAsia="宋体" w:cs="楷体" w:hint="eastAsia"/>
          <w:szCs w:val="24"/>
        </w:rPr>
        <w:t>种间及工作面的配合，组织立体交叉作业，施工段流水施工。</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3.3</w:t>
      </w:r>
      <w:r w:rsidRPr="00E113CA">
        <w:rPr>
          <w:rFonts w:ascii="宋体" w:eastAsia="宋体" w:cs="楷体" w:hint="eastAsia"/>
          <w:szCs w:val="24"/>
        </w:rPr>
        <w:t>项目经理主持每天施工协调会，按总进度计划制定的控制节点，组织、协调、检查本节点实施情况，制订、修正、调整下一个节点的实施要求。</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3.4</w:t>
      </w:r>
      <w:r w:rsidRPr="00E113CA">
        <w:rPr>
          <w:rFonts w:ascii="宋体" w:eastAsia="宋体" w:cs="楷体" w:hint="eastAsia"/>
          <w:szCs w:val="24"/>
        </w:rPr>
        <w:t>保证工程质量，一次成活，避免返工、整改、停工，以免因质量事故而影响正常的施工进度。</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3.5</w:t>
      </w:r>
      <w:r w:rsidRPr="00E113CA">
        <w:rPr>
          <w:rFonts w:ascii="宋体" w:eastAsia="宋体" w:cs="楷体" w:hint="eastAsia"/>
          <w:szCs w:val="24"/>
        </w:rPr>
        <w:t>项目经理与项目技术负责人驻地指挥，搞好与有关各方的协调配合，项目部以周为单位，提出工程简报，向业主和有关各方反映、通报工程进展状况及需要解决的问题，使有关各方了解工程进展，及时解决施工中出现的困难和问题。根据工程进展，我们将不</w:t>
      </w:r>
      <w:r w:rsidRPr="00E113CA">
        <w:rPr>
          <w:rFonts w:ascii="宋体" w:eastAsia="宋体" w:cs="楷体" w:hint="eastAsia"/>
          <w:szCs w:val="24"/>
        </w:rPr>
        <w:t>定期召开各种协调会，协助业主协调与社会各业务部门的关系，以确保工程进度。</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19"/>
          <w:cols w:space="425"/>
          <w:titlePg w:val="0"/>
          <w:docGrid w:type="lines" w:linePitch="312"/>
        </w:sectPr>
      </w:pPr>
      <w:r w:rsidRPr="00E113CA">
        <w:rPr>
          <w:rFonts w:ascii="宋体" w:eastAsia="宋体" w:cs="楷体" w:hint="eastAsia"/>
          <w:szCs w:val="24"/>
        </w:rPr>
        <w:t>3.6</w:t>
      </w:r>
      <w:r w:rsidRPr="00E113CA">
        <w:rPr>
          <w:rFonts w:ascii="宋体" w:eastAsia="宋体" w:cs="楷体" w:hint="eastAsia"/>
          <w:szCs w:val="24"/>
        </w:rPr>
        <w:t>在工期管理上，建立和健全以岗位责任制为中心的各项管理制度，根据</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月、周施工计划，定期检查计划的完成情况，做到“有计划、有措施、有落实、有检查”。</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3.7</w:t>
      </w:r>
      <w:r w:rsidRPr="00E113CA">
        <w:rPr>
          <w:rFonts w:ascii="宋体" w:eastAsia="宋体" w:cs="楷体" w:hint="eastAsia"/>
          <w:szCs w:val="24"/>
        </w:rPr>
        <w:t>坚持管理干部和工程技术人员跟班作业制度，以便及时发出和处理施工中遇到的各种问题，避免窝工、停工、返工等现象的发生。</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3.8</w:t>
      </w:r>
      <w:r w:rsidRPr="00E113CA">
        <w:rPr>
          <w:rFonts w:ascii="宋体" w:eastAsia="宋体" w:cs="楷体" w:hint="eastAsia"/>
          <w:szCs w:val="24"/>
        </w:rPr>
        <w:t>工程进度一旦受影响，认真研究，挖掘潜力，在尽可能的前提下，加大人力、物力的投入，提高劳动生产率，以保证工程进度。</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w:t>
      </w:r>
      <w:r w:rsidRPr="00E113CA">
        <w:rPr>
          <w:rFonts w:ascii="宋体" w:eastAsia="宋体" w:cs="楷体" w:hint="eastAsia"/>
          <w:szCs w:val="24"/>
        </w:rPr>
        <w:t>实施方案</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4.1</w:t>
      </w:r>
      <w:r w:rsidRPr="00E113CA">
        <w:rPr>
          <w:rFonts w:ascii="宋体" w:eastAsia="宋体" w:cs="楷体" w:hint="eastAsia"/>
          <w:szCs w:val="24"/>
        </w:rPr>
        <w:t>准备充足的施工人员，做好充分的组织和技术准备，熟悉施工方案，做好技术交底，做好施工前的练兵，以确保外保温、涂料、线条工程质量和工期。</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4.2</w:t>
      </w:r>
      <w:r w:rsidRPr="00E113CA">
        <w:rPr>
          <w:rFonts w:ascii="宋体" w:eastAsia="宋体" w:cs="楷体" w:hint="eastAsia"/>
          <w:szCs w:val="24"/>
        </w:rPr>
        <w:t>准备好外保温施工材料以及其它辅助材料。</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4.3</w:t>
      </w:r>
      <w:r w:rsidRPr="00E113CA">
        <w:rPr>
          <w:rFonts w:ascii="宋体" w:eastAsia="宋体" w:cs="楷体" w:hint="eastAsia"/>
          <w:szCs w:val="24"/>
        </w:rPr>
        <w:t>准备好施工工具、用具，保证设备的齐全完好。</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4.4</w:t>
      </w:r>
      <w:r w:rsidRPr="00E113CA">
        <w:rPr>
          <w:rFonts w:ascii="宋体" w:eastAsia="宋体" w:cs="楷体" w:hint="eastAsia"/>
          <w:szCs w:val="24"/>
        </w:rPr>
        <w:t>发扬一不怕苦、二不怕累的连续作战的精神。</w:t>
      </w:r>
    </w:p>
    <w:p w:rsidR="00F85253" w:rsidRPr="00E113CA" w:rsidP="00E113CA">
      <w:pPr>
        <w:pStyle w:val="Normal0"/>
        <w:spacing w:before="156"/>
        <w:rPr>
          <w:rFonts w:ascii="宋体" w:eastAsia="宋体" w:cs="楷体"/>
          <w:szCs w:val="24"/>
        </w:rPr>
      </w:pPr>
      <w:bookmarkStart w:id="101" w:name="_Toc429410211"/>
      <w:r w:rsidRPr="00E113CA">
        <w:rPr>
          <w:rFonts w:ascii="宋体" w:eastAsia="宋体" w:cs="楷体" w:hint="eastAsia"/>
          <w:szCs w:val="24"/>
        </w:rPr>
        <w:t>3</w:t>
      </w:r>
      <w:r w:rsidRPr="00E113CA">
        <w:rPr>
          <w:rFonts w:ascii="宋体" w:eastAsia="宋体" w:cs="楷体" w:hint="eastAsia"/>
          <w:szCs w:val="24"/>
        </w:rPr>
        <w:t>、劳动力计划</w:t>
      </w:r>
      <w:bookmarkEnd w:id="101"/>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w:t>
      </w:r>
      <w:r w:rsidRPr="00E113CA">
        <w:rPr>
          <w:rFonts w:ascii="宋体" w:eastAsia="宋体" w:cs="楷体" w:hint="eastAsia"/>
          <w:szCs w:val="24"/>
        </w:rPr>
        <w:t>人力资源计划</w:t>
      </w:r>
      <w:r w:rsidRPr="00E113CA">
        <w:rPr>
          <w:rFonts w:ascii="宋体" w:eastAsia="宋体" w:cs="楷体" w:hint="eastAsia"/>
          <w:szCs w:val="24"/>
        </w:rPr>
        <w:t xml:space="preserve">                                                                                                 </w:t>
      </w:r>
      <w:r w:rsidRPr="00E113CA">
        <w:rPr>
          <w:rFonts w:ascii="宋体" w:eastAsia="宋体" w:cs="楷体" w:hint="eastAsia"/>
          <w:szCs w:val="24"/>
        </w:rPr>
        <w:t xml:space="preserve">                                                                                                                            </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3.1.1</w:t>
      </w:r>
      <w:r w:rsidRPr="00E113CA">
        <w:rPr>
          <w:rFonts w:ascii="宋体" w:eastAsia="宋体" w:cs="楷体" w:hint="eastAsia"/>
          <w:szCs w:val="24"/>
        </w:rPr>
        <w:t>施工队伍的组织</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本工程的施工由本公司专业队负责完成。</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3.1.2</w:t>
      </w:r>
      <w:r w:rsidRPr="00E113CA">
        <w:rPr>
          <w:rFonts w:ascii="宋体" w:eastAsia="宋体" w:cs="楷体" w:hint="eastAsia"/>
          <w:szCs w:val="24"/>
        </w:rPr>
        <w:t>施工组织的理念</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3.1.2.1</w:t>
      </w:r>
      <w:r w:rsidRPr="00E113CA">
        <w:rPr>
          <w:rFonts w:ascii="宋体" w:eastAsia="宋体" w:cs="楷体" w:hint="eastAsia"/>
          <w:szCs w:val="24"/>
        </w:rPr>
        <w:t>施工队伍是决定施工最终效果与质量的最关键因素，树立施工组织的每一个概念就是：在确定了一支施工队伍的那一刻，这个标的施工质量就已经确定了，一支施工队伍，无论对其在施工质量与施工经验都不可能一夜之间有根本性的改变，因此选择优秀的嫡系队伍作为施工组织的第一因素考虑，保证具有如下条件的施工队伍承建标的工程：</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a</w:t>
      </w:r>
      <w:r w:rsidRPr="00E113CA">
        <w:rPr>
          <w:rFonts w:ascii="宋体" w:eastAsia="宋体" w:cs="楷体" w:hint="eastAsia"/>
          <w:szCs w:val="24"/>
        </w:rPr>
        <w:t>．从业时间长，承建过大量大型外墙装修工程，有过外墙外保温施工经验。</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20"/>
          <w:cols w:space="425"/>
          <w:titlePg w:val="0"/>
          <w:docGrid w:type="lines" w:linePitch="312"/>
        </w:sectPr>
      </w:pPr>
      <w:r w:rsidRPr="00E113CA">
        <w:rPr>
          <w:rFonts w:ascii="宋体" w:eastAsia="宋体" w:cs="楷体" w:hint="eastAsia"/>
          <w:szCs w:val="24"/>
        </w:rPr>
        <w:t xml:space="preserve"> b</w:t>
      </w:r>
      <w:r w:rsidRPr="00E113CA">
        <w:rPr>
          <w:rFonts w:ascii="宋体" w:eastAsia="宋体" w:cs="楷体" w:hint="eastAsia"/>
          <w:szCs w:val="24"/>
        </w:rPr>
        <w:t>．队伍自身有承建大型高标准装修工程的组织经验与管理经验。</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 xml:space="preserve"> c</w:t>
      </w:r>
      <w:r w:rsidRPr="00E113CA">
        <w:rPr>
          <w:rFonts w:ascii="宋体" w:eastAsia="宋体" w:cs="楷体" w:hint="eastAsia"/>
          <w:szCs w:val="24"/>
        </w:rPr>
        <w:t>．自身具有人员与设备的保障，施工队伍自身的管理人员具有丰富的</w:t>
      </w:r>
      <w:r w:rsidRPr="00E113CA">
        <w:rPr>
          <w:rFonts w:ascii="宋体" w:eastAsia="宋体" w:cs="楷体" w:hint="eastAsia"/>
          <w:szCs w:val="24"/>
        </w:rPr>
        <w:t>经验，长期从事外墙装修施工现场管理工作，施工队伍自身拥有先进施工设备，确保施工过程的工业化水平。</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3.1.2.2</w:t>
      </w:r>
      <w:r w:rsidRPr="00E113CA">
        <w:rPr>
          <w:rFonts w:ascii="宋体" w:eastAsia="宋体" w:cs="楷体" w:hint="eastAsia"/>
          <w:szCs w:val="24"/>
        </w:rPr>
        <w:t>按照工艺要求的工种作业顺序和工程进度计划组织工人的数量及到场作业时间，最大限度地以正常作业时间推进施工进度，我们的理念是：无谓地强调加班加点，在不切实际地赶工期状态中工艺难以保证精细，赶工的质量必然粗糙，应在施工组织上尽量避免。</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3.1.2.3</w:t>
      </w:r>
      <w:r w:rsidRPr="00E113CA">
        <w:rPr>
          <w:rFonts w:ascii="宋体" w:eastAsia="宋体" w:cs="楷体" w:hint="eastAsia"/>
          <w:szCs w:val="24"/>
        </w:rPr>
        <w:t>配备完善充足的施工专业工具，这些工具第一可以保障施工队伍作法的统一性，第二可以在许多方面保证同一做法具有统一的质量，第三可以有效提高施工作业的效率，缩短工期</w:t>
      </w:r>
      <w:r w:rsidRPr="00E113CA">
        <w:rPr>
          <w:rFonts w:ascii="宋体" w:eastAsia="宋体" w:cs="楷体" w:hint="eastAsia"/>
          <w:szCs w:val="24"/>
        </w:rPr>
        <w:t>。</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3.1.2.4</w:t>
      </w:r>
      <w:r w:rsidRPr="00E113CA">
        <w:rPr>
          <w:rFonts w:ascii="宋体" w:eastAsia="宋体" w:cs="楷体" w:hint="eastAsia"/>
          <w:szCs w:val="24"/>
        </w:rPr>
        <w:t>施工组织不仅是组织一线的施工力量，还应为工程施工的正常推进提供后勤的组织保障。因此，随着工程施工工序的进展，必须组织一个适应工程需要而相对稳定的后勤保障班子，负责材料运输、分配以及垃圾清运，保安、安全、防火、文明作业及物品保护检查等等。</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3.1.2.5</w:t>
      </w:r>
      <w:r w:rsidRPr="00E113CA">
        <w:rPr>
          <w:rFonts w:ascii="宋体" w:eastAsia="宋体" w:cs="楷体" w:hint="eastAsia"/>
          <w:szCs w:val="24"/>
        </w:rPr>
        <w:t>管理架构：一线的施工力量及后勤保障力量按照预定施工工序及进度计划推进工程施工，必须在一个有效的管理体系的控制下运转。本公司有自己一套成熟的管理体系，作为施工组织的一个重要部分。由于是企业长期发展形成的固定管理方式，其组织理念难以在这里详细介绍</w:t>
      </w:r>
      <w:r w:rsidRPr="00E113CA">
        <w:rPr>
          <w:rFonts w:ascii="宋体" w:eastAsia="宋体" w:cs="楷体" w:hint="eastAsia"/>
          <w:szCs w:val="24"/>
        </w:rPr>
        <w:t>，但我们对项目管理的一套固定制度都是对应于这种管理体系而建立的。</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3.2</w:t>
      </w:r>
      <w:r w:rsidRPr="00E113CA">
        <w:rPr>
          <w:rFonts w:ascii="宋体" w:eastAsia="宋体" w:cs="楷体" w:hint="eastAsia"/>
          <w:szCs w:val="24"/>
        </w:rPr>
        <w:t>劳动力的配置</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由于各个施工阶段的工程和工程量各不相同，劳动力的工种和人数需根据工程的进度情况进行调整。</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3.3</w:t>
      </w:r>
      <w:r w:rsidRPr="00E113CA">
        <w:rPr>
          <w:rFonts w:ascii="宋体" w:eastAsia="宋体" w:cs="楷体" w:hint="eastAsia"/>
          <w:szCs w:val="24"/>
        </w:rPr>
        <w:t>劳动力调配原则</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在工程施工中将坚持“专业骨干自配，普工就地劳务市场招聘的原则”。</w:t>
      </w:r>
    </w:p>
    <w:p w:rsidR="00F85253" w:rsidRPr="00E113CA" w:rsidP="00E113CA">
      <w:pPr>
        <w:pStyle w:val="Normal0"/>
        <w:spacing w:before="156"/>
        <w:ind w:firstLine="360"/>
        <w:rPr>
          <w:rFonts w:ascii="宋体" w:eastAsia="宋体" w:cs="楷体"/>
          <w:szCs w:val="24"/>
        </w:rPr>
        <w:sectPr w:rsidSect="00F85253">
          <w:type w:val="nextPage"/>
          <w:pgSz w:w="11850" w:h="16783"/>
          <w:pgMar w:top="1440" w:right="1800" w:bottom="1440" w:left="1800" w:header="851" w:footer="992" w:gutter="0"/>
          <w:pgNumType w:start="21"/>
          <w:cols w:space="425"/>
          <w:titlePg w:val="0"/>
          <w:docGrid w:type="lines" w:linePitch="312"/>
        </w:sectPr>
      </w:pPr>
      <w:r w:rsidRPr="00E113CA">
        <w:rPr>
          <w:rFonts w:ascii="宋体" w:eastAsia="宋体" w:cs="楷体" w:hint="eastAsia"/>
          <w:szCs w:val="24"/>
        </w:rPr>
        <w:t>主要施工人员资历要求：为顺利完成工程项目的施工，应安排长期从事土建工程且期满三年以上人员作为骨干，他们具有丰富的施工经验，在项目部管理</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人员的指挥下，能独立完成单项工程，作为项目部在本工程中对工程质量、工程进度和施工安全承诺的重要保证。</w:t>
      </w:r>
    </w:p>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3.4</w:t>
      </w:r>
      <w:r w:rsidRPr="00E113CA">
        <w:rPr>
          <w:rFonts w:ascii="宋体" w:eastAsia="宋体" w:cs="楷体" w:hint="eastAsia"/>
          <w:szCs w:val="24"/>
        </w:rPr>
        <w:t>劳动力</w:t>
      </w:r>
      <w:r w:rsidRPr="00E113CA">
        <w:rPr>
          <w:rFonts w:ascii="宋体" w:eastAsia="宋体" w:cs="楷体" w:hint="eastAsia"/>
          <w:szCs w:val="24"/>
        </w:rPr>
        <w:t>计划</w:t>
      </w:r>
    </w:p>
    <w:tbl>
      <w:tblPr>
        <w:tblStyle w:val="TableNormal"/>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2410"/>
        <w:gridCol w:w="4536"/>
      </w:tblGrid>
      <w:tr>
        <w:tblPrEx>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2"/>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项目经理</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452"/>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技术负责人</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452"/>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质检员</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445"/>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施工员</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445"/>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安全员</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450"/>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预算员</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450"/>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资料员</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435"/>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技术工人</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150</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420"/>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辅助工人</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40</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70"/>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电工</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r>
        <w:tblPrEx>
          <w:tblW w:w="9214" w:type="dxa"/>
          <w:tblInd w:w="108" w:type="dxa"/>
          <w:tblLayout w:type="fixed"/>
          <w:tblLook w:val="04A0"/>
        </w:tblPrEx>
        <w:trPr>
          <w:trHeight w:val="70"/>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采购</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bl>
    <w:p>
      <w:pPr>
        <w:sectPr w:rsidSect="00F85253">
          <w:type w:val="nextPage"/>
          <w:pgSz w:w="11850" w:h="16783"/>
          <w:pgMar w:top="1440" w:right="1800" w:bottom="1440" w:left="1800" w:header="851" w:footer="992" w:gutter="0"/>
          <w:pgNumType w:start="22"/>
          <w:cols w:space="425"/>
          <w:titlePg w:val="0"/>
          <w:docGrid w:type="lines" w:linePitch="312"/>
        </w:sectPr>
      </w:pPr>
    </w:p>
    <w:tbl>
      <w:tblPr>
        <w:tblStyle w:val="TableNormal"/>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2410"/>
        <w:gridCol w:w="4536"/>
      </w:tblGrid>
      <w:tr>
        <w:tblPrEx>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70"/>
        </w:trPr>
        <w:tc>
          <w:tcPr>
            <w:tcW w:w="2268"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库管</w:t>
            </w:r>
          </w:p>
        </w:tc>
        <w:tc>
          <w:tcPr>
            <w:tcW w:w="2410"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1</w:t>
            </w:r>
          </w:p>
        </w:tc>
        <w:tc>
          <w:tcPr>
            <w:tcW w:w="4536" w:type="dxa"/>
            <w:vAlign w:val="center"/>
          </w:tcPr>
          <w:p w:rsidR="00F85253" w:rsidRPr="00E113CA" w:rsidP="00E113CA">
            <w:pPr>
              <w:pStyle w:val="Normal0"/>
              <w:spacing w:before="156"/>
              <w:ind w:firstLine="360"/>
              <w:rPr>
                <w:rFonts w:ascii="宋体" w:eastAsia="宋体" w:cs="楷体"/>
                <w:szCs w:val="24"/>
              </w:rPr>
            </w:pPr>
            <w:r w:rsidRPr="00E113CA">
              <w:rPr>
                <w:rFonts w:ascii="宋体" w:eastAsia="宋体" w:cs="楷体" w:hint="eastAsia"/>
                <w:szCs w:val="24"/>
              </w:rPr>
              <w:t>根据项目阶段性进度时间节点进行调整</w:t>
            </w:r>
          </w:p>
        </w:tc>
      </w:tr>
    </w:tbl>
    <w:p w:rsidR="00F85253" w:rsidRPr="00E113CA" w:rsidP="00E113CA">
      <w:pPr>
        <w:pStyle w:val="Normal0"/>
        <w:spacing w:before="156"/>
        <w:jc w:val="center"/>
        <w:outlineLvl w:val="1"/>
        <w:rPr>
          <w:rFonts w:ascii="宋体" w:eastAsia="宋体" w:cs="楷体"/>
          <w:b/>
          <w:szCs w:val="24"/>
        </w:rPr>
      </w:pPr>
      <w:bookmarkStart w:id="102" w:name="_Toc32191"/>
      <w:bookmarkStart w:id="103" w:name="_Toc12221"/>
      <w:bookmarkStart w:id="104" w:name="_Toc8208"/>
      <w:bookmarkStart w:id="105" w:name="_Toc345029758"/>
      <w:r w:rsidRPr="00E113CA">
        <w:rPr>
          <w:rFonts w:ascii="宋体" w:eastAsia="宋体" w:cs="楷体" w:hint="eastAsia"/>
          <w:b/>
          <w:szCs w:val="24"/>
        </w:rPr>
        <w:t>第三节、冬雨季施工及农忙季节施工保障措施</w:t>
      </w:r>
      <w:bookmarkEnd w:id="102"/>
      <w:bookmarkEnd w:id="103"/>
      <w:bookmarkEnd w:id="104"/>
      <w:bookmarkEnd w:id="105"/>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一、</w:t>
      </w:r>
      <w:r w:rsidRPr="00E113CA">
        <w:rPr>
          <w:rFonts w:ascii="宋体" w:eastAsia="宋体" w:cs="楷体" w:hint="eastAsia"/>
          <w:szCs w:val="24"/>
        </w:rPr>
        <w:t xml:space="preserve"> </w:t>
      </w:r>
      <w:r w:rsidRPr="00E113CA">
        <w:rPr>
          <w:rFonts w:ascii="宋体" w:eastAsia="宋体" w:cs="楷体" w:hint="eastAsia"/>
          <w:szCs w:val="24"/>
        </w:rPr>
        <w:t>材料运输</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雨季运输难度加大，且在到场转运过程中容易淋湿干粉砂浆。所以在雨季备料方面应做好充分准备，同时做好防患措施严格保证到场材料各种性能指标</w:t>
      </w:r>
      <w:r w:rsidRPr="00E113CA">
        <w:rPr>
          <w:rFonts w:ascii="宋体" w:eastAsia="宋体" w:cs="楷体" w:hint="eastAsia"/>
          <w:szCs w:val="24"/>
        </w:rPr>
        <w:t>不受到影响。材料没到时做好材料堆放地点的防雨保证，搭好遮雨棚，地面用跳板垫高防止雨水渗入材料内。</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二、</w:t>
      </w:r>
      <w:r w:rsidRPr="00E113CA">
        <w:rPr>
          <w:rFonts w:ascii="宋体" w:eastAsia="宋体" w:cs="楷体" w:hint="eastAsia"/>
          <w:szCs w:val="24"/>
        </w:rPr>
        <w:t xml:space="preserve"> </w:t>
      </w:r>
      <w:r w:rsidRPr="00E113CA">
        <w:rPr>
          <w:rFonts w:ascii="宋体" w:eastAsia="宋体" w:cs="楷体" w:hint="eastAsia"/>
          <w:szCs w:val="24"/>
        </w:rPr>
        <w:t>作业条件（施工面）保证</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㈠、</w:t>
      </w:r>
      <w:r w:rsidRPr="00E113CA">
        <w:rPr>
          <w:rFonts w:ascii="宋体" w:eastAsia="宋体" w:cs="楷体" w:hint="eastAsia"/>
          <w:szCs w:val="24"/>
        </w:rPr>
        <w:t xml:space="preserve"> </w:t>
      </w:r>
      <w:r w:rsidRPr="00E113CA">
        <w:rPr>
          <w:rFonts w:ascii="宋体" w:eastAsia="宋体" w:cs="楷体" w:hint="eastAsia"/>
          <w:szCs w:val="24"/>
        </w:rPr>
        <w:t>在下雨前或下雨初搭设遮雨设施。（可用彩条布）在女儿墙</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上搭设遮雨棚。遮雨棚必须牢固耐用。</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㈡、</w:t>
      </w:r>
      <w:r w:rsidRPr="00E113CA">
        <w:rPr>
          <w:rFonts w:ascii="宋体" w:eastAsia="宋体" w:cs="楷体" w:hint="eastAsia"/>
          <w:szCs w:val="24"/>
        </w:rPr>
        <w:t xml:space="preserve"> </w:t>
      </w:r>
      <w:r w:rsidRPr="00E113CA">
        <w:rPr>
          <w:rFonts w:ascii="宋体" w:eastAsia="宋体" w:cs="楷体" w:hint="eastAsia"/>
          <w:szCs w:val="24"/>
        </w:rPr>
        <w:t>遮雨棚必须接到脚手架外（须保证外墙不被浸湿）。</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㈢、</w:t>
      </w:r>
      <w:r w:rsidRPr="00E113CA">
        <w:rPr>
          <w:rFonts w:ascii="宋体" w:eastAsia="宋体" w:cs="楷体" w:hint="eastAsia"/>
          <w:szCs w:val="24"/>
        </w:rPr>
        <w:t xml:space="preserve"> </w:t>
      </w:r>
      <w:r w:rsidRPr="00E113CA">
        <w:rPr>
          <w:rFonts w:ascii="宋体" w:eastAsia="宋体" w:cs="楷体" w:hint="eastAsia"/>
          <w:szCs w:val="24"/>
        </w:rPr>
        <w:t>堵死挑架上口向外墙顺墙排水，施工完毕后方能拆除。</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㈣、</w:t>
      </w:r>
      <w:r w:rsidRPr="00E113CA">
        <w:rPr>
          <w:rFonts w:ascii="宋体" w:eastAsia="宋体" w:cs="楷体" w:hint="eastAsia"/>
          <w:szCs w:val="24"/>
        </w:rPr>
        <w:t xml:space="preserve"> </w:t>
      </w:r>
      <w:r w:rsidRPr="00E113CA">
        <w:rPr>
          <w:rFonts w:ascii="宋体" w:eastAsia="宋体" w:cs="楷体" w:hint="eastAsia"/>
          <w:szCs w:val="24"/>
        </w:rPr>
        <w:t>须保证外墙含水量不大于</w:t>
      </w:r>
      <w:r w:rsidRPr="00E113CA">
        <w:rPr>
          <w:rFonts w:ascii="宋体" w:eastAsia="宋体" w:cs="楷体" w:hint="eastAsia"/>
          <w:szCs w:val="24"/>
        </w:rPr>
        <w:t>10%</w:t>
      </w:r>
      <w:r w:rsidRPr="00E113CA">
        <w:rPr>
          <w:rFonts w:ascii="宋体" w:eastAsia="宋体" w:cs="楷体" w:hint="eastAsia"/>
          <w:szCs w:val="24"/>
        </w:rPr>
        <w:t>。</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㈤、冬季施工原则上说，当温度低于零上</w:t>
      </w:r>
      <w:r w:rsidRPr="00E113CA">
        <w:rPr>
          <w:rFonts w:ascii="宋体" w:eastAsia="宋体" w:cs="楷体" w:hint="eastAsia"/>
          <w:szCs w:val="24"/>
        </w:rPr>
        <w:t>5</w:t>
      </w:r>
      <w:r w:rsidRPr="00E113CA">
        <w:rPr>
          <w:rFonts w:ascii="宋体" w:eastAsia="宋体" w:cs="楷体" w:hint="eastAsia"/>
          <w:szCs w:val="24"/>
        </w:rPr>
        <w:t>摄氏度时，禁止施工。如果白天空气温度达到零上</w:t>
      </w:r>
      <w:r w:rsidRPr="00E113CA">
        <w:rPr>
          <w:rFonts w:ascii="宋体" w:eastAsia="宋体" w:cs="楷体" w:hint="eastAsia"/>
          <w:szCs w:val="24"/>
        </w:rPr>
        <w:t>5</w:t>
      </w:r>
      <w:r w:rsidRPr="00E113CA">
        <w:rPr>
          <w:rFonts w:ascii="宋体" w:eastAsia="宋体" w:cs="楷体" w:hint="eastAsia"/>
          <w:szCs w:val="24"/>
        </w:rPr>
        <w:t>摄氏度以上，则只有当材料和基层墙体的温度高于零上</w:t>
      </w:r>
      <w:r w:rsidRPr="00E113CA">
        <w:rPr>
          <w:rFonts w:ascii="宋体" w:eastAsia="宋体" w:cs="楷体" w:hint="eastAsia"/>
          <w:szCs w:val="24"/>
        </w:rPr>
        <w:t>5</w:t>
      </w:r>
      <w:r w:rsidRPr="00E113CA">
        <w:rPr>
          <w:rFonts w:ascii="宋体" w:eastAsia="宋体" w:cs="楷体" w:hint="eastAsia"/>
          <w:szCs w:val="24"/>
        </w:rPr>
        <w:t>摄氏度时，才允许进行施工。必须严格遵守所有安全规章和防范措施。外墙外保温施工期间，若施工工期无法避开冬季，应严格按照相关标准规定做好进入冬季前的预防保护措施。进入冬季前，注意收听天气预报，防止突然降温受冻。冬季前期，必须制定保证外墙外保温工程安全施工的措施，进入冬季后，在气候条件不符合外保温施工时，严禁施工外墙外保温，以防质量隐患。</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三、</w:t>
      </w:r>
      <w:r w:rsidRPr="00E113CA">
        <w:rPr>
          <w:rFonts w:ascii="宋体" w:eastAsia="宋体" w:cs="楷体" w:hint="eastAsia"/>
          <w:szCs w:val="24"/>
        </w:rPr>
        <w:t xml:space="preserve"> </w:t>
      </w:r>
      <w:r w:rsidRPr="00E113CA">
        <w:rPr>
          <w:rFonts w:ascii="宋体" w:eastAsia="宋体" w:cs="楷体" w:hint="eastAsia"/>
          <w:szCs w:val="24"/>
        </w:rPr>
        <w:t>农忙季节人工安排</w:t>
      </w:r>
    </w:p>
    <w:p w:rsidR="00F85253" w:rsidP="00E113CA">
      <w:pPr>
        <w:pStyle w:val="Normal0"/>
        <w:spacing w:before="156"/>
        <w:ind w:firstLine="480" w:firstLineChars="200"/>
        <w:rPr>
          <w:rFonts w:ascii="宋体" w:eastAsia="宋体" w:cs="楷体"/>
          <w:szCs w:val="24"/>
        </w:rPr>
        <w:sectPr w:rsidSect="00F85253">
          <w:type w:val="nextPage"/>
          <w:pgSz w:w="11850" w:h="16783"/>
          <w:pgMar w:top="1440" w:right="1800" w:bottom="1440" w:left="1800" w:header="851" w:footer="992" w:gutter="0"/>
          <w:pgNumType w:start="23"/>
          <w:cols w:space="425"/>
          <w:titlePg w:val="0"/>
          <w:docGrid w:type="lines" w:linePitch="312"/>
        </w:sectPr>
      </w:pPr>
      <w:r w:rsidRPr="00E113CA">
        <w:rPr>
          <w:rFonts w:ascii="宋体" w:eastAsia="宋体" w:cs="楷体" w:hint="eastAsia"/>
          <w:szCs w:val="24"/>
        </w:rPr>
        <w:t>如遇农忙时，劳务班</w:t>
      </w:r>
      <w:r w:rsidRPr="00E113CA">
        <w:rPr>
          <w:rFonts w:ascii="宋体" w:eastAsia="宋体" w:cs="楷体" w:hint="eastAsia"/>
          <w:szCs w:val="24"/>
        </w:rPr>
        <w:t>组实行分组轮换，确保工程进度。安全措施雨季施工危险系数大，须特别加强现场施工人员的安全保障措施，保证挑架上跳板的牢固。外架上跳板必须是干的，湿润的跳板必须换掉，防止湿滑。雨季工人在外</w:t>
      </w:r>
    </w:p>
    <w:p w:rsidR="00F85253"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架上施工必须戴好安全帽，系好安全绳。</w:t>
      </w:r>
    </w:p>
    <w:p w:rsidR="00E113CA" w:rsidRPr="00E113CA" w:rsidP="00E113CA">
      <w:pPr>
        <w:pStyle w:val="Normal0"/>
        <w:spacing w:before="156"/>
        <w:rPr>
          <w:rFonts w:ascii="宋体" w:eastAsia="宋体" w:cs="楷体"/>
          <w:szCs w:val="24"/>
        </w:rPr>
      </w:pPr>
    </w:p>
    <w:p w:rsidR="00F85253" w:rsidRPr="00E113CA" w:rsidP="00E113CA">
      <w:pPr>
        <w:pStyle w:val="Normal0"/>
        <w:spacing w:before="156"/>
        <w:jc w:val="center"/>
        <w:outlineLvl w:val="0"/>
        <w:rPr>
          <w:rFonts w:ascii="宋体" w:eastAsia="宋体" w:cs="楷体"/>
          <w:b/>
          <w:szCs w:val="24"/>
        </w:rPr>
      </w:pPr>
      <w:bookmarkStart w:id="106" w:name="_Toc6653"/>
      <w:bookmarkStart w:id="107" w:name="_Toc27309"/>
      <w:bookmarkStart w:id="108" w:name="_Toc5595"/>
      <w:bookmarkStart w:id="109" w:name="_Toc5448"/>
      <w:bookmarkStart w:id="110" w:name="_Toc345029759"/>
      <w:r w:rsidRPr="00E113CA">
        <w:rPr>
          <w:rFonts w:ascii="宋体" w:eastAsia="宋体" w:cs="楷体" w:hint="eastAsia"/>
          <w:b/>
          <w:szCs w:val="24"/>
        </w:rPr>
        <w:t>第五章、外墙外保温岩棉施工方案</w:t>
      </w:r>
      <w:bookmarkEnd w:id="106"/>
      <w:bookmarkEnd w:id="107"/>
      <w:bookmarkEnd w:id="108"/>
      <w:bookmarkEnd w:id="109"/>
      <w:bookmarkEnd w:id="110"/>
    </w:p>
    <w:p w:rsidR="00F85253" w:rsidRPr="00E113CA" w:rsidP="00E113CA">
      <w:pPr>
        <w:pStyle w:val="Normal0"/>
        <w:spacing w:before="156"/>
        <w:jc w:val="center"/>
        <w:outlineLvl w:val="1"/>
        <w:rPr>
          <w:rFonts w:ascii="宋体" w:eastAsia="宋体" w:cs="楷体"/>
          <w:b/>
          <w:szCs w:val="24"/>
        </w:rPr>
      </w:pPr>
      <w:bookmarkStart w:id="111" w:name="_Toc7764"/>
      <w:bookmarkStart w:id="112" w:name="_Toc11606"/>
      <w:bookmarkStart w:id="113" w:name="_Toc11624"/>
      <w:bookmarkStart w:id="114" w:name="_Toc345029760"/>
      <w:r w:rsidRPr="00E113CA">
        <w:rPr>
          <w:rFonts w:ascii="宋体" w:eastAsia="宋体" w:cs="楷体" w:hint="eastAsia"/>
          <w:b/>
          <w:szCs w:val="24"/>
        </w:rPr>
        <w:t>第一节</w:t>
      </w:r>
      <w:bookmarkStart w:id="115" w:name="_Toc212304486"/>
      <w:r w:rsidRPr="00E113CA">
        <w:rPr>
          <w:rFonts w:ascii="宋体" w:eastAsia="宋体" w:cs="楷体" w:hint="eastAsia"/>
          <w:b/>
          <w:szCs w:val="24"/>
        </w:rPr>
        <w:t>、系统的基本构造</w:t>
      </w:r>
      <w:bookmarkEnd w:id="115"/>
      <w:r w:rsidRPr="00E113CA">
        <w:rPr>
          <w:rFonts w:ascii="宋体" w:eastAsia="宋体" w:cs="楷体" w:hint="eastAsia"/>
          <w:b/>
          <w:szCs w:val="24"/>
        </w:rPr>
        <w:t>及施工工序</w:t>
      </w:r>
      <w:bookmarkEnd w:id="111"/>
      <w:bookmarkEnd w:id="112"/>
      <w:bookmarkEnd w:id="113"/>
      <w:bookmarkEnd w:id="114"/>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岩棉板薄抹灰外墙外保温系统由岩棉板、抹面层、固定材料（胶粘剂、锚栓等）和饰面层等构成，并固定在外墙外侧的非承重的保温构造，以岩棉板为保温材料，利用胶粘剂通过粘贴的方式将保温材料固定在外墙外侧，由抹面胶浆和增强用玻纤网格布复合</w:t>
      </w:r>
      <w:r w:rsidRPr="00E113CA">
        <w:rPr>
          <w:rFonts w:ascii="宋体" w:eastAsia="宋体" w:cs="楷体" w:hint="eastAsia"/>
          <w:szCs w:val="24"/>
        </w:rPr>
        <w:t>成抹灰面层。该系统的基本构造包括：</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粘结层</w:t>
      </w:r>
      <w:r w:rsidRPr="00E113CA">
        <w:rPr>
          <w:rFonts w:ascii="宋体" w:eastAsia="宋体" w:cs="楷体" w:hint="eastAsia"/>
          <w:szCs w:val="24"/>
        </w:rPr>
        <w:t>----</w:t>
      </w:r>
      <w:r w:rsidRPr="00E113CA">
        <w:rPr>
          <w:rFonts w:ascii="宋体" w:eastAsia="宋体" w:cs="楷体" w:hint="eastAsia"/>
          <w:szCs w:val="24"/>
        </w:rPr>
        <w:t>用胶粘剂将岩棉板粘贴在外墙基面；</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保温层</w:t>
      </w:r>
      <w:r w:rsidRPr="00E113CA">
        <w:rPr>
          <w:rFonts w:ascii="宋体" w:eastAsia="宋体" w:cs="楷体" w:hint="eastAsia"/>
          <w:szCs w:val="24"/>
        </w:rPr>
        <w:t>----</w:t>
      </w:r>
      <w:r w:rsidRPr="00E113CA">
        <w:rPr>
          <w:rFonts w:ascii="宋体" w:eastAsia="宋体" w:cs="楷体" w:hint="eastAsia"/>
          <w:szCs w:val="24"/>
        </w:rPr>
        <w:t>岩棉板；</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抹面层</w:t>
      </w:r>
      <w:r w:rsidRPr="00E113CA">
        <w:rPr>
          <w:rFonts w:ascii="宋体" w:eastAsia="宋体" w:cs="楷体" w:hint="eastAsia"/>
          <w:szCs w:val="24"/>
        </w:rPr>
        <w:t>----</w:t>
      </w:r>
      <w:r w:rsidRPr="00E113CA">
        <w:rPr>
          <w:rFonts w:ascii="宋体" w:eastAsia="宋体" w:cs="楷体" w:hint="eastAsia"/>
          <w:szCs w:val="24"/>
        </w:rPr>
        <w:t>抹在保温层上，用玻纤网格布增强，保护保温层并起防裂、冲击和防火作用的构造层；</w:t>
      </w:r>
    </w:p>
    <w:p w:rsidR="00F85253" w:rsidRPr="00E113CA" w:rsidP="00E113CA">
      <w:pPr>
        <w:pStyle w:val="Normal0"/>
        <w:spacing w:before="156"/>
        <w:jc w:val="center"/>
        <w:rPr>
          <w:rFonts w:ascii="宋体" w:eastAsia="宋体" w:cs="楷体"/>
          <w:szCs w:val="24"/>
        </w:rPr>
        <w:sectPr w:rsidSect="00F85253">
          <w:type w:val="nextPage"/>
          <w:pgSz w:w="11850" w:h="16783"/>
          <w:pgMar w:top="1440" w:right="1800" w:bottom="1440" w:left="1800" w:header="851" w:footer="992" w:gutter="0"/>
          <w:pgNumType w:start="24"/>
          <w:cols w:space="425"/>
          <w:titlePg w:val="0"/>
          <w:docGrid w:type="lines" w:linePitch="312"/>
        </w:sectPr>
      </w:pPr>
      <w:r w:rsidRPr="00E113CA">
        <w:rPr>
          <w:rFonts w:asciiTheme="minorEastAsia" w:eastAsiaTheme="minorEastAsia" w:hAnsiTheme="minorEastAsia" w:cs="楷体" w:hint="eastAsia"/>
          <w:noProof/>
          <w:szCs w:val="24"/>
        </w:rPr>
        <w:drawing>
          <wp:inline distT="0" distB="0" distL="0" distR="0">
            <wp:extent cx="5273675" cy="4263390"/>
            <wp:effectExtent l="19050" t="0" r="3175"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noChangeArrowheads="1"/>
                    </pic:cNvPicPr>
                  </pic:nvPicPr>
                  <pic:blipFill>
                    <a:blip xmlns:r="http://schemas.openxmlformats.org/officeDocument/2006/relationships" r:embed="rId5" cstate="print"/>
                    <a:stretch>
                      <a:fillRect/>
                    </a:stretch>
                  </pic:blipFill>
                  <pic:spPr>
                    <a:xfrm>
                      <a:off x="0" y="0"/>
                      <a:ext cx="5273675" cy="4263390"/>
                    </a:xfrm>
                    <a:prstGeom prst="rect">
                      <a:avLst/>
                    </a:prstGeom>
                    <a:noFill/>
                    <a:ln w="9525">
                      <a:noFill/>
                      <a:miter lim="800000"/>
                      <a:headEnd/>
                      <a:tailEnd/>
                    </a:ln>
                  </pic:spPr>
                </pic:pic>
              </a:graphicData>
            </a:graphic>
          </wp:inline>
        </w:drawing>
      </w:r>
    </w:p>
    <w:p w:rsidR="00F85253" w:rsidRPr="00E113CA" w:rsidP="00E113CA">
      <w:pPr>
        <w:pStyle w:val="Normal0"/>
        <w:spacing w:before="156"/>
        <w:jc w:val="left"/>
        <w:rPr>
          <w:rFonts w:ascii="宋体" w:eastAsia="宋体" w:cs="楷体"/>
          <w:szCs w:val="24"/>
        </w:rPr>
      </w:pPr>
      <w:r w:rsidRPr="00E113CA">
        <w:rPr>
          <w:rFonts w:ascii="宋体" w:eastAsia="宋体" w:cs="楷体" w:hint="eastAsia"/>
          <w:szCs w:val="24"/>
        </w:rPr>
        <w:t>涂料饰面施工工艺</w:t>
      </w:r>
      <w:r w:rsidRPr="00E113CA">
        <w:rPr>
          <w:rFonts w:ascii="宋体" w:eastAsia="宋体" w:cs="楷体" w:hint="eastAsia"/>
          <w:szCs w:val="24"/>
        </w:rPr>
        <w:t>:</w:t>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3338830" cy="4975860"/>
            <wp:effectExtent l="19050" t="0" r="0"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noChangeArrowheads="1"/>
                    </pic:cNvPicPr>
                  </pic:nvPicPr>
                  <pic:blipFill>
                    <a:blip xmlns:r="http://schemas.openxmlformats.org/officeDocument/2006/relationships" r:embed="rId6" cstate="print"/>
                    <a:stretch>
                      <a:fillRect/>
                    </a:stretch>
                  </pic:blipFill>
                  <pic:spPr>
                    <a:xfrm>
                      <a:off x="0" y="0"/>
                      <a:ext cx="3338830" cy="4975860"/>
                    </a:xfrm>
                    <a:prstGeom prst="rect">
                      <a:avLst/>
                    </a:prstGeom>
                    <a:noFill/>
                    <a:ln w="9525">
                      <a:noFill/>
                      <a:miter lim="800000"/>
                      <a:headEnd/>
                      <a:tailEnd/>
                    </a:ln>
                  </pic:spPr>
                </pic:pic>
              </a:graphicData>
            </a:graphic>
          </wp:inline>
        </w:drawing>
      </w:r>
    </w:p>
    <w:p w:rsidR="00F85253" w:rsidRPr="00E113CA" w:rsidP="00E113CA">
      <w:pPr>
        <w:pStyle w:val="Normal0"/>
        <w:spacing w:before="156"/>
        <w:jc w:val="center"/>
        <w:rPr>
          <w:rFonts w:ascii="宋体" w:eastAsia="宋体" w:cs="楷体"/>
          <w:szCs w:val="24"/>
        </w:rPr>
      </w:pPr>
    </w:p>
    <w:p w:rsidR="00F85253" w:rsidRPr="00E113CA" w:rsidP="00E113CA">
      <w:pPr>
        <w:pStyle w:val="Normal0"/>
        <w:spacing w:before="156"/>
        <w:jc w:val="center"/>
        <w:outlineLvl w:val="1"/>
        <w:rPr>
          <w:rFonts w:ascii="宋体" w:eastAsia="宋体" w:cs="楷体"/>
          <w:b/>
          <w:szCs w:val="24"/>
        </w:rPr>
      </w:pPr>
      <w:bookmarkStart w:id="116" w:name="_Toc5260"/>
      <w:bookmarkStart w:id="117" w:name="_Toc1313"/>
      <w:bookmarkStart w:id="118" w:name="_Toc24034"/>
      <w:bookmarkStart w:id="119" w:name="_Toc345029761"/>
      <w:bookmarkStart w:id="120" w:name="_Toc212304488"/>
      <w:r w:rsidRPr="00E113CA">
        <w:rPr>
          <w:rFonts w:ascii="宋体" w:eastAsia="宋体" w:cs="楷体" w:hint="eastAsia"/>
          <w:b/>
          <w:szCs w:val="24"/>
        </w:rPr>
        <w:t>第二节、施工条件及基层的检查</w:t>
      </w:r>
      <w:bookmarkEnd w:id="116"/>
      <w:bookmarkEnd w:id="117"/>
      <w:bookmarkEnd w:id="118"/>
      <w:bookmarkEnd w:id="119"/>
    </w:p>
    <w:bookmarkEnd w:id="120"/>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该工程对现场施工组织及管理应保证外保温系统的所有材料必须按要求在现场堆放。在整个施工、干燥及硬化期间、基层墙体温度和材料温度均至少达到</w:t>
      </w:r>
      <w:r w:rsidRPr="00E113CA">
        <w:rPr>
          <w:rFonts w:ascii="宋体" w:eastAsia="宋体" w:cs="楷体" w:hint="eastAsia"/>
          <w:szCs w:val="24"/>
        </w:rPr>
        <w:t>+5</w:t>
      </w:r>
      <w:r w:rsidRPr="00E113CA">
        <w:rPr>
          <w:rFonts w:ascii="宋体" w:eastAsia="宋体" w:cs="楷体" w:hint="eastAsia"/>
          <w:szCs w:val="24"/>
        </w:rPr>
        <w:t>℃，风力不得大于</w:t>
      </w:r>
      <w:r w:rsidRPr="00E113CA">
        <w:rPr>
          <w:rFonts w:ascii="宋体" w:eastAsia="宋体" w:cs="楷体" w:hint="eastAsia"/>
          <w:szCs w:val="24"/>
        </w:rPr>
        <w:t>5</w:t>
      </w:r>
      <w:r w:rsidRPr="00E113CA">
        <w:rPr>
          <w:rFonts w:ascii="宋体" w:eastAsia="宋体" w:cs="楷体" w:hint="eastAsia"/>
          <w:szCs w:val="24"/>
        </w:rPr>
        <w:t>级。恶劣的气候环境（下雨或雾天）可能对干燥及硬化过程造成不利影响。只有完成下列工作后才能进行外墙外保温系统的施工：</w:t>
      </w:r>
      <w:bookmarkStart w:id="121" w:name="_Toc212304490"/>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基层的检查</w:t>
      </w:r>
      <w:bookmarkEnd w:id="121"/>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擦拭测试：手掌平放在墙面上擦拭检查是否有灰尘、起砂或泛碱现象；</w:t>
      </w:r>
    </w:p>
    <w:p w:rsidR="00F85253" w:rsidRPr="00E113CA" w:rsidP="00E113CA">
      <w:pPr>
        <w:pStyle w:val="Normal0"/>
        <w:spacing w:before="156"/>
        <w:ind w:firstLine="480" w:firstLineChars="200"/>
        <w:rPr>
          <w:rFonts w:ascii="宋体" w:eastAsia="宋体" w:cs="楷体"/>
          <w:szCs w:val="24"/>
        </w:rPr>
        <w:sectPr w:rsidSect="00F85253">
          <w:type w:val="nextPage"/>
          <w:pgSz w:w="11850" w:h="16783"/>
          <w:pgMar w:top="1440" w:right="1800" w:bottom="1440" w:left="1800" w:header="851" w:footer="992" w:gutter="0"/>
          <w:pgNumType w:start="25"/>
          <w:cols w:space="425"/>
          <w:titlePg w:val="0"/>
          <w:docGrid w:type="lines" w:linePitch="312"/>
        </w:sectPr>
      </w:pPr>
      <w:r w:rsidRPr="00E113CA">
        <w:rPr>
          <w:rFonts w:ascii="宋体" w:eastAsia="宋体" w:cs="楷体" w:hint="eastAsia"/>
          <w:szCs w:val="24"/>
        </w:rPr>
        <w:t>划痕测试：用一坚硬而尖头物体检查墙面的强度，目测能否承载外保温系</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统；</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 xml:space="preserve">    </w:t>
      </w:r>
      <w:r w:rsidRPr="00E113CA">
        <w:rPr>
          <w:rFonts w:ascii="宋体" w:eastAsia="宋体" w:cs="楷体" w:hint="eastAsia"/>
          <w:szCs w:val="24"/>
        </w:rPr>
        <w:t>润湿测试：</w:t>
      </w:r>
      <w:r w:rsidRPr="00E113CA">
        <w:rPr>
          <w:rFonts w:ascii="宋体" w:eastAsia="宋体" w:cs="楷体" w:hint="eastAsia"/>
          <w:szCs w:val="24"/>
        </w:rPr>
        <w:t xml:space="preserve"> </w:t>
      </w:r>
      <w:r w:rsidRPr="00E113CA">
        <w:rPr>
          <w:rFonts w:ascii="宋体" w:eastAsia="宋体" w:cs="楷体" w:hint="eastAsia"/>
          <w:szCs w:val="24"/>
        </w:rPr>
        <w:t>用刷子蘸水到基面上，查看墙面的吸水性和潮湿度；</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 xml:space="preserve">    </w:t>
      </w:r>
      <w:r w:rsidRPr="00E113CA">
        <w:rPr>
          <w:rFonts w:ascii="宋体" w:eastAsia="宋体" w:cs="楷体" w:hint="eastAsia"/>
          <w:szCs w:val="24"/>
        </w:rPr>
        <w:t>拉拔测试：用专用设</w:t>
      </w:r>
      <w:r w:rsidRPr="00E113CA">
        <w:rPr>
          <w:rFonts w:ascii="宋体" w:eastAsia="宋体" w:cs="楷体" w:hint="eastAsia"/>
          <w:szCs w:val="24"/>
        </w:rPr>
        <w:t>备测试基层墙面与胶粘剂（或粘贴聚苯板）的拉拔强度；</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 xml:space="preserve">    PH</w:t>
      </w:r>
      <w:r w:rsidRPr="00E113CA">
        <w:rPr>
          <w:rFonts w:ascii="宋体" w:eastAsia="宋体" w:cs="楷体" w:hint="eastAsia"/>
          <w:szCs w:val="24"/>
        </w:rPr>
        <w:t>值测试：小于</w:t>
      </w:r>
      <w:r w:rsidRPr="00E113CA">
        <w:rPr>
          <w:rFonts w:ascii="宋体" w:eastAsia="宋体" w:cs="楷体" w:hint="eastAsia"/>
          <w:szCs w:val="24"/>
        </w:rPr>
        <w:t>9.5</w:t>
      </w:r>
    </w:p>
    <w:p w:rsidR="00F85253" w:rsidRPr="00E113CA" w:rsidP="00E113CA">
      <w:pPr>
        <w:pStyle w:val="Normal0"/>
        <w:spacing w:before="156"/>
        <w:jc w:val="center"/>
        <w:outlineLvl w:val="1"/>
        <w:rPr>
          <w:rFonts w:ascii="宋体" w:eastAsia="宋体" w:cs="楷体"/>
          <w:b/>
          <w:szCs w:val="24"/>
        </w:rPr>
      </w:pPr>
      <w:bookmarkStart w:id="122" w:name="_Toc15579"/>
      <w:bookmarkStart w:id="123" w:name="_Toc28637"/>
      <w:bookmarkStart w:id="124" w:name="_Toc321"/>
      <w:bookmarkStart w:id="125" w:name="_Toc345029762"/>
      <w:r w:rsidRPr="00E113CA">
        <w:rPr>
          <w:rFonts w:ascii="宋体" w:eastAsia="宋体" w:cs="楷体" w:hint="eastAsia"/>
          <w:b/>
          <w:szCs w:val="24"/>
        </w:rPr>
        <w:t>第三节、外墙外保温施工工序</w:t>
      </w:r>
      <w:bookmarkEnd w:id="122"/>
      <w:bookmarkEnd w:id="123"/>
      <w:bookmarkEnd w:id="124"/>
      <w:bookmarkEnd w:id="125"/>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一、粘结、抹面浆料的调制</w:t>
      </w:r>
    </w:p>
    <w:p w:rsidR="00F85253" w:rsidRPr="00E113CA" w:rsidP="00E113CA">
      <w:pPr>
        <w:pStyle w:val="1"/>
        <w:spacing w:before="156"/>
        <w:ind w:firstLine="480"/>
        <w:rPr>
          <w:rFonts w:ascii="宋体" w:eastAsia="宋体" w:cs="楷体"/>
          <w:szCs w:val="24"/>
        </w:rPr>
      </w:pPr>
      <w:r w:rsidRPr="00E113CA">
        <w:rPr>
          <w:rFonts w:ascii="宋体" w:eastAsia="宋体" w:cs="楷体" w:hint="eastAsia"/>
          <w:szCs w:val="24"/>
        </w:rPr>
        <w:t>㈠、本工程粘接剂及抗裂砂浆。使用一只干净的塑料桶倒入</w:t>
      </w:r>
      <w:r w:rsidRPr="00E113CA">
        <w:rPr>
          <w:rFonts w:ascii="宋体" w:eastAsia="宋体" w:cs="楷体" w:hint="eastAsia"/>
          <w:szCs w:val="24"/>
        </w:rPr>
        <w:t>1</w:t>
      </w:r>
      <w:r w:rsidRPr="00E113CA">
        <w:rPr>
          <w:rFonts w:ascii="宋体" w:eastAsia="宋体" w:cs="楷体" w:hint="eastAsia"/>
          <w:szCs w:val="24"/>
        </w:rPr>
        <w:t>份净水（水灰比</w:t>
      </w:r>
      <w:r w:rsidRPr="00E113CA">
        <w:rPr>
          <w:rFonts w:ascii="宋体" w:eastAsia="宋体" w:cs="楷体" w:hint="eastAsia"/>
          <w:szCs w:val="24"/>
        </w:rPr>
        <w:t>1:4</w:t>
      </w:r>
      <w:r w:rsidRPr="00E113CA">
        <w:rPr>
          <w:rFonts w:ascii="宋体" w:eastAsia="宋体" w:cs="楷体" w:hint="eastAsia"/>
          <w:szCs w:val="24"/>
        </w:rPr>
        <w:t>），加入</w:t>
      </w:r>
      <w:r w:rsidRPr="00E113CA">
        <w:rPr>
          <w:rFonts w:ascii="宋体" w:eastAsia="宋体" w:cs="楷体" w:hint="eastAsia"/>
          <w:szCs w:val="24"/>
        </w:rPr>
        <w:t>4</w:t>
      </w:r>
      <w:r w:rsidRPr="00E113CA">
        <w:rPr>
          <w:rFonts w:ascii="宋体" w:eastAsia="宋体" w:cs="楷体" w:hint="eastAsia"/>
          <w:szCs w:val="24"/>
        </w:rPr>
        <w:t>份干混砂浆，注意应边加砂浆搅拌，用手持式电动搅拌器搅拌约五分钟，直到搅拌均匀，且稠度适中为止。保证干混砂浆有一定粘度，以维持刚粘上墙的聚苯板小滑落。加水时尽可能量小一点，不可加水过多。以上工作进行完后，应将配好的砂浆静置</w:t>
      </w:r>
      <w:r w:rsidRPr="00E113CA">
        <w:rPr>
          <w:rFonts w:ascii="宋体" w:eastAsia="宋体" w:cs="楷体" w:hint="eastAsia"/>
          <w:szCs w:val="24"/>
        </w:rPr>
        <w:t>5</w:t>
      </w:r>
      <w:r w:rsidRPr="00E113CA">
        <w:rPr>
          <w:rFonts w:ascii="宋体" w:eastAsia="宋体" w:cs="楷体" w:hint="eastAsia"/>
          <w:szCs w:val="24"/>
        </w:rPr>
        <w:t>分钟，再搅拌方可使用，调好的砂浆宜在</w:t>
      </w:r>
      <w:r w:rsidRPr="00E113CA">
        <w:rPr>
          <w:rFonts w:ascii="宋体" w:eastAsia="宋体" w:cs="楷体" w:hint="eastAsia"/>
          <w:szCs w:val="24"/>
        </w:rPr>
        <w:t>1</w:t>
      </w:r>
      <w:r w:rsidRPr="00E113CA">
        <w:rPr>
          <w:rFonts w:ascii="宋体" w:eastAsia="宋体" w:cs="楷体" w:hint="eastAsia"/>
          <w:szCs w:val="24"/>
        </w:rPr>
        <w:t>小时内用完。</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㈡、注意本系干混砂浆只需加入净水，不能加入任何其它添加剂。</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砂浆的搅拌由专人进行操作，以保证这道工序的施工质量和材料供给。</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㈢、岩棉板粘贴前应对粘贴面进行</w:t>
      </w:r>
      <w:r w:rsidRPr="00E113CA">
        <w:rPr>
          <w:rFonts w:ascii="宋体" w:eastAsia="宋体" w:cs="楷体" w:hint="eastAsia"/>
          <w:szCs w:val="24"/>
        </w:rPr>
        <w:t>界面处理，可用不锈钢刀涂刮薄层抹面胶浆并压入岩棉板的表面纤维中，待抹面胶浆晾干后方可开始粘贴。</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二、岩棉板的安装及增强网格布安装</w:t>
      </w:r>
    </w:p>
    <w:p w:rsidR="00F85253" w:rsidRPr="00E113CA" w:rsidP="00E113CA">
      <w:pPr>
        <w:pStyle w:val="1"/>
        <w:spacing w:before="156"/>
        <w:ind w:firstLine="480"/>
        <w:rPr>
          <w:rFonts w:ascii="宋体" w:eastAsia="宋体" w:cs="楷体"/>
          <w:szCs w:val="24"/>
        </w:rPr>
        <w:sectPr w:rsidSect="00F85253">
          <w:type w:val="nextPage"/>
          <w:pgSz w:w="11850" w:h="16783"/>
          <w:pgMar w:top="1440" w:right="1800" w:bottom="1440" w:left="1800" w:header="851" w:footer="992" w:gutter="0"/>
          <w:pgNumType w:start="26"/>
          <w:cols w:space="425"/>
          <w:titlePg w:val="0"/>
          <w:docGrid w:type="lines" w:linePitch="312"/>
        </w:sectPr>
      </w:pPr>
      <w:r w:rsidRPr="00E113CA">
        <w:rPr>
          <w:rFonts w:ascii="宋体" w:eastAsia="宋体" w:cs="楷体" w:hint="eastAsia"/>
          <w:szCs w:val="24"/>
        </w:rPr>
        <w:t>㈠、本工程</w:t>
      </w:r>
      <w:r w:rsidRPr="00E113CA">
        <w:rPr>
          <w:rFonts w:ascii="宋体" w:eastAsia="宋体" w:cs="楷体" w:hint="eastAsia"/>
          <w:color w:val="000000"/>
          <w:kern w:val="0"/>
          <w:szCs w:val="24"/>
        </w:rPr>
        <w:t>本</w:t>
      </w:r>
      <w:r w:rsidRPr="00E113CA">
        <w:rPr>
          <w:rFonts w:ascii="宋体" w:eastAsia="宋体" w:cs="楷体" w:hint="eastAsia"/>
          <w:szCs w:val="24"/>
        </w:rPr>
        <w:t>项目大面采用</w:t>
      </w:r>
      <w:r w:rsidRPr="00E113CA">
        <w:rPr>
          <w:rFonts w:ascii="宋体" w:eastAsia="宋体" w:cs="楷体" w:hint="eastAsia"/>
          <w:szCs w:val="24"/>
        </w:rPr>
        <w:t>8CM</w:t>
      </w:r>
      <w:r w:rsidRPr="00E113CA">
        <w:rPr>
          <w:rFonts w:ascii="宋体" w:eastAsia="宋体" w:cs="楷体" w:hint="eastAsia"/>
          <w:szCs w:val="24"/>
        </w:rPr>
        <w:t>垂直岩面板材料选用长</w:t>
      </w:r>
      <w:r w:rsidRPr="00E113CA">
        <w:rPr>
          <w:rFonts w:ascii="宋体" w:eastAsia="宋体" w:cs="楷体" w:hint="eastAsia"/>
          <w:szCs w:val="24"/>
        </w:rPr>
        <w:t>1200mm</w:t>
      </w:r>
      <w:r w:rsidRPr="00E113CA">
        <w:rPr>
          <w:rFonts w:ascii="宋体" w:eastAsia="宋体" w:cs="楷体" w:hint="eastAsia"/>
          <w:szCs w:val="24"/>
        </w:rPr>
        <w:t>，宽</w:t>
      </w:r>
      <w:r w:rsidRPr="00E113CA">
        <w:rPr>
          <w:rFonts w:ascii="宋体" w:eastAsia="宋体" w:cs="楷体" w:hint="eastAsia"/>
          <w:szCs w:val="24"/>
        </w:rPr>
        <w:t>150mm</w:t>
      </w:r>
      <w:r w:rsidRPr="00E113CA">
        <w:rPr>
          <w:rFonts w:ascii="宋体" w:eastAsia="宋体" w:cs="楷体" w:hint="eastAsia"/>
          <w:szCs w:val="24"/>
        </w:rPr>
        <w:t>，厚</w:t>
      </w:r>
      <w:r w:rsidRPr="00E113CA">
        <w:rPr>
          <w:rFonts w:ascii="宋体" w:eastAsia="宋体" w:cs="楷体" w:hint="eastAsia"/>
          <w:szCs w:val="24"/>
        </w:rPr>
        <w:t>80mm</w:t>
      </w:r>
      <w:r w:rsidRPr="00E113CA">
        <w:rPr>
          <w:rFonts w:ascii="宋体" w:eastAsia="宋体" w:cs="楷体" w:hint="eastAsia"/>
          <w:szCs w:val="24"/>
        </w:rPr>
        <w:t>，密度为</w:t>
      </w:r>
      <w:r w:rsidRPr="00E113CA">
        <w:rPr>
          <w:rFonts w:ascii="宋体" w:eastAsia="宋体" w:cs="楷体" w:hint="eastAsia"/>
          <w:szCs w:val="24"/>
        </w:rPr>
        <w:t>100kg/m</w:t>
      </w:r>
      <w:r w:rsidRPr="00E113CA">
        <w:rPr>
          <w:rFonts w:ascii="宋体" w:eastAsia="宋体" w:cs="楷体" w:hint="eastAsia"/>
          <w:szCs w:val="24"/>
        </w:rPr>
        <w:t>³的岩棉带，粘贴岩棉板采用</w:t>
      </w:r>
      <w:r w:rsidRPr="00E113CA">
        <w:rPr>
          <w:rFonts w:ascii="宋体" w:eastAsia="宋体" w:cs="楷体" w:hint="eastAsia"/>
          <w:szCs w:val="24"/>
        </w:rPr>
        <w:t xml:space="preserve"> </w:t>
      </w:r>
      <w:r w:rsidRPr="00E113CA">
        <w:rPr>
          <w:rFonts w:ascii="宋体" w:eastAsia="宋体" w:cs="楷体" w:hint="eastAsia"/>
          <w:szCs w:val="24"/>
        </w:rPr>
        <w:t>“条粘法”方式进行粘贴施工，粘结面积大于</w:t>
      </w:r>
      <w:r w:rsidRPr="00E113CA">
        <w:rPr>
          <w:rFonts w:ascii="宋体" w:eastAsia="宋体" w:cs="楷体" w:hint="eastAsia"/>
          <w:szCs w:val="24"/>
        </w:rPr>
        <w:t>60%</w:t>
      </w:r>
      <w:r w:rsidRPr="00E113CA">
        <w:rPr>
          <w:rFonts w:ascii="宋体" w:eastAsia="宋体" w:cs="楷体" w:hint="eastAsia"/>
          <w:szCs w:val="24"/>
        </w:rPr>
        <w:t>。“条粘法”水平与板面用锯齿抹刀涂抹粘结胶浆，胶浆宽度及高度为</w:t>
      </w:r>
      <w:r w:rsidRPr="00E113CA">
        <w:rPr>
          <w:rFonts w:ascii="宋体" w:eastAsia="宋体" w:cs="楷体" w:hint="eastAsia"/>
          <w:szCs w:val="24"/>
        </w:rPr>
        <w:t>10mm*20mm</w:t>
      </w:r>
      <w:r w:rsidRPr="00E113CA">
        <w:rPr>
          <w:rFonts w:ascii="宋体" w:eastAsia="宋体" w:cs="楷体" w:hint="eastAsia"/>
          <w:szCs w:val="24"/>
        </w:rPr>
        <w:t>，门窗边部位需满粘，如下图：</w:t>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5273675" cy="1541780"/>
            <wp:effectExtent l="19050" t="0" r="3175" b="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noChangeArrowheads="1"/>
                    </pic:cNvPicPr>
                  </pic:nvPicPr>
                  <pic:blipFill>
                    <a:blip xmlns:r="http://schemas.openxmlformats.org/officeDocument/2006/relationships" r:embed="rId7" cstate="print"/>
                    <a:stretch>
                      <a:fillRect/>
                    </a:stretch>
                  </pic:blipFill>
                  <pic:spPr>
                    <a:xfrm>
                      <a:off x="0" y="0"/>
                      <a:ext cx="5273675" cy="1541780"/>
                    </a:xfrm>
                    <a:prstGeom prst="rect">
                      <a:avLst/>
                    </a:prstGeom>
                    <a:noFill/>
                    <a:ln w="9525">
                      <a:noFill/>
                      <a:miter lim="800000"/>
                      <a:headEnd/>
                      <a:tailEnd/>
                    </a:ln>
                  </pic:spPr>
                </pic:pic>
              </a:graphicData>
            </a:graphic>
          </wp:inline>
        </w:drawing>
      </w:r>
    </w:p>
    <w:p w:rsidR="00F85253" w:rsidRPr="00E113CA" w:rsidP="00E113CA">
      <w:pPr>
        <w:pStyle w:val="1"/>
        <w:spacing w:before="156"/>
        <w:ind w:firstLine="480"/>
        <w:rPr>
          <w:rFonts w:ascii="宋体" w:eastAsia="宋体" w:cs="楷体"/>
          <w:szCs w:val="24"/>
        </w:rPr>
      </w:pPr>
      <w:r w:rsidRPr="00E113CA">
        <w:rPr>
          <w:rFonts w:ascii="宋体" w:eastAsia="宋体" w:cs="楷体" w:hint="eastAsia"/>
          <w:szCs w:val="24"/>
        </w:rPr>
        <w:t>㈡、在岩棉板上按以上方式涂抹胶粘剂，岩棉板抹完胶粘剂后，应先将保保温板下端与基层粘贴</w:t>
      </w:r>
      <w:r w:rsidRPr="00E113CA">
        <w:rPr>
          <w:rFonts w:ascii="宋体" w:eastAsia="宋体" w:cs="楷体" w:hint="eastAsia"/>
          <w:szCs w:val="24"/>
        </w:rPr>
        <w:t>，然后自下而上均匀挤压，滑动就位，粘贴时轻揉，并应随时用</w:t>
      </w:r>
      <w:r w:rsidRPr="00E113CA">
        <w:rPr>
          <w:rFonts w:ascii="宋体" w:eastAsia="宋体" w:cs="楷体" w:hint="eastAsia"/>
          <w:szCs w:val="24"/>
        </w:rPr>
        <w:t xml:space="preserve">2m </w:t>
      </w:r>
      <w:r w:rsidRPr="00E113CA">
        <w:rPr>
          <w:rFonts w:ascii="宋体" w:eastAsia="宋体" w:cs="楷体" w:hint="eastAsia"/>
          <w:szCs w:val="24"/>
        </w:rPr>
        <w:t>靠尺和托线板检查平整度和垂直度。应及时清除板边溢出的胶粘剂，板的侧面不得涂抹或沾有胶粘剂。相邻板紧密对接，板间高差不应大于</w:t>
      </w:r>
      <w:r w:rsidRPr="00E113CA">
        <w:rPr>
          <w:rFonts w:ascii="宋体" w:eastAsia="宋体" w:cs="楷体" w:hint="eastAsia"/>
          <w:szCs w:val="24"/>
        </w:rPr>
        <w:t>1. 5mm</w:t>
      </w:r>
      <w:r w:rsidRPr="00E113CA">
        <w:rPr>
          <w:rFonts w:ascii="宋体" w:eastAsia="宋体" w:cs="楷体" w:hint="eastAsia"/>
          <w:szCs w:val="24"/>
        </w:rPr>
        <w:t>。如下图：</w:t>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4971415" cy="1743710"/>
            <wp:effectExtent l="19050" t="0" r="630" b="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noChangeArrowheads="1"/>
                    </pic:cNvPicPr>
                  </pic:nvPicPr>
                  <pic:blipFill>
                    <a:blip xmlns:r="http://schemas.openxmlformats.org/officeDocument/2006/relationships" r:embed="rId8" cstate="print"/>
                    <a:stretch>
                      <a:fillRect/>
                    </a:stretch>
                  </pic:blipFill>
                  <pic:spPr>
                    <a:xfrm>
                      <a:off x="0" y="0"/>
                      <a:ext cx="5014034" cy="1758687"/>
                    </a:xfrm>
                    <a:prstGeom prst="rect">
                      <a:avLst/>
                    </a:prstGeom>
                    <a:noFill/>
                    <a:ln w="9525">
                      <a:noFill/>
                      <a:miter lim="800000"/>
                      <a:headEnd/>
                      <a:tailEnd/>
                    </a:ln>
                  </pic:spPr>
                </pic:pic>
              </a:graphicData>
            </a:graphic>
          </wp:inline>
        </w:drawing>
      </w:r>
    </w:p>
    <w:p w:rsidR="00F85253" w:rsidRPr="00E113CA" w:rsidP="00E113CA">
      <w:pPr>
        <w:pStyle w:val="1"/>
        <w:spacing w:before="156"/>
        <w:ind w:firstLine="480"/>
        <w:rPr>
          <w:rFonts w:ascii="宋体" w:eastAsia="宋体" w:cs="楷体"/>
          <w:szCs w:val="24"/>
        </w:rPr>
        <w:sectPr w:rsidSect="00F85253">
          <w:type w:val="nextPage"/>
          <w:pgSz w:w="11850" w:h="16783"/>
          <w:pgMar w:top="1440" w:right="1800" w:bottom="1440" w:left="1800" w:header="851" w:footer="992" w:gutter="0"/>
          <w:pgNumType w:start="27"/>
          <w:cols w:space="425"/>
          <w:titlePg w:val="0"/>
          <w:docGrid w:type="lines" w:linePitch="312"/>
        </w:sectPr>
      </w:pPr>
      <w:r w:rsidRPr="00E113CA">
        <w:rPr>
          <w:rFonts w:ascii="宋体" w:eastAsia="宋体" w:cs="楷体" w:hint="eastAsia"/>
          <w:szCs w:val="24"/>
        </w:rPr>
        <w:t>㈢、在墙拐角处，岩棉板交错互锁上下形成马牙槎预留</w:t>
      </w:r>
      <w:r w:rsidRPr="00E113CA">
        <w:rPr>
          <w:rFonts w:ascii="宋体" w:eastAsia="宋体" w:cs="楷体" w:hint="eastAsia"/>
          <w:szCs w:val="24"/>
        </w:rPr>
        <w:t>20mm</w:t>
      </w:r>
      <w:r w:rsidRPr="00E113CA">
        <w:rPr>
          <w:rFonts w:ascii="宋体" w:eastAsia="宋体" w:cs="楷体" w:hint="eastAsia"/>
          <w:szCs w:val="24"/>
        </w:rPr>
        <w:t>。弹垂直线后裁切岩棉板，使其粘贴时垂直交错连接，保证拐角处顺直且垂直门窗洞口用整板子切割。如下图：</w:t>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3429000" cy="3502025"/>
            <wp:effectExtent l="19050" t="0" r="0" b="0"/>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noChangeArrowheads="1"/>
                    </pic:cNvPicPr>
                  </pic:nvPicPr>
                  <pic:blipFill>
                    <a:blip xmlns:r="http://schemas.openxmlformats.org/officeDocument/2006/relationships" r:embed="rId9" cstate="print"/>
                    <a:stretch>
                      <a:fillRect/>
                    </a:stretch>
                  </pic:blipFill>
                  <pic:spPr>
                    <a:xfrm>
                      <a:off x="0" y="0"/>
                      <a:ext cx="3432796" cy="3506154"/>
                    </a:xfrm>
                    <a:prstGeom prst="rect">
                      <a:avLst/>
                    </a:prstGeom>
                    <a:noFill/>
                    <a:ln w="9525">
                      <a:noFill/>
                      <a:miter lim="800000"/>
                      <a:headEnd/>
                      <a:tailEnd/>
                    </a:ln>
                  </pic:spPr>
                </pic:pic>
              </a:graphicData>
            </a:graphic>
          </wp:inline>
        </w:drawing>
      </w:r>
    </w:p>
    <w:p w:rsidR="00F85253" w:rsidRPr="00E113CA" w:rsidP="00E113CA">
      <w:pPr>
        <w:pStyle w:val="1"/>
        <w:spacing w:before="156"/>
        <w:ind w:firstLine="480"/>
        <w:rPr>
          <w:rFonts w:ascii="宋体" w:eastAsia="宋体" w:cs="楷体"/>
          <w:szCs w:val="24"/>
        </w:rPr>
      </w:pPr>
      <w:r w:rsidRPr="00E113CA">
        <w:rPr>
          <w:rFonts w:ascii="宋体" w:eastAsia="宋体" w:cs="楷体" w:hint="eastAsia"/>
          <w:szCs w:val="24"/>
        </w:rPr>
        <w:t>㈣、门窗洞口四角处岩棉板不得拼接，应采用整块岩棉板切割成型，门窗洞口岩棉板排列如下图：</w:t>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4324350" cy="380047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10" cstate="print"/>
                    <a:stretch>
                      <a:fillRect/>
                    </a:stretch>
                  </pic:blipFill>
                  <pic:spPr>
                    <a:xfrm>
                      <a:off x="0" y="0"/>
                      <a:ext cx="4324350" cy="3800475"/>
                    </a:xfrm>
                    <a:prstGeom prst="rect">
                      <a:avLst/>
                    </a:prstGeom>
                    <a:noFill/>
                    <a:ln w="9525">
                      <a:noFill/>
                      <a:miter lim="800000"/>
                      <a:headEnd/>
                      <a:tailEnd/>
                    </a:ln>
                  </pic:spPr>
                </pic:pic>
              </a:graphicData>
            </a:graphic>
          </wp:inline>
        </w:drawing>
      </w:r>
    </w:p>
    <w:p w:rsidR="00F85253" w:rsidRPr="00E113CA" w:rsidP="00E113CA">
      <w:pPr>
        <w:pStyle w:val="Normal0"/>
        <w:spacing w:before="156"/>
        <w:ind w:firstLine="480" w:firstLineChars="200"/>
        <w:rPr>
          <w:rFonts w:ascii="宋体" w:eastAsia="宋体" w:cs="楷体"/>
          <w:szCs w:val="24"/>
        </w:rPr>
        <w:sectPr w:rsidSect="00F85253">
          <w:type w:val="nextPage"/>
          <w:pgSz w:w="11850" w:h="16783"/>
          <w:pgMar w:top="1440" w:right="1800" w:bottom="1440" w:left="1800" w:header="851" w:footer="992" w:gutter="0"/>
          <w:pgNumType w:start="28"/>
          <w:cols w:space="425"/>
          <w:titlePg w:val="0"/>
          <w:docGrid w:type="lines" w:linePitch="312"/>
        </w:sectPr>
      </w:pPr>
      <w:r w:rsidRPr="00E113CA">
        <w:rPr>
          <w:rFonts w:ascii="宋体" w:eastAsia="宋体" w:cs="楷体" w:hint="eastAsia"/>
          <w:szCs w:val="24"/>
        </w:rPr>
        <w:t>㈤、岩棉板粘贴完毕</w:t>
      </w:r>
      <w:r w:rsidRPr="00E113CA">
        <w:rPr>
          <w:rFonts w:ascii="宋体" w:eastAsia="宋体" w:cs="楷体" w:hint="eastAsia"/>
          <w:szCs w:val="24"/>
        </w:rPr>
        <w:t>1d-2d</w:t>
      </w:r>
      <w:r w:rsidRPr="00E113CA">
        <w:rPr>
          <w:rFonts w:ascii="宋体" w:eastAsia="宋体" w:cs="楷体" w:hint="eastAsia"/>
          <w:szCs w:val="24"/>
        </w:rPr>
        <w:t>后，应对板表面进行界</w:t>
      </w:r>
      <w:r w:rsidRPr="00E113CA">
        <w:rPr>
          <w:rFonts w:ascii="宋体" w:eastAsia="宋体" w:cs="楷体" w:hint="eastAsia"/>
          <w:szCs w:val="24"/>
        </w:rPr>
        <w:t>面处理，可用不锈钢刀</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对整个表面涂刮薄层抹面砂浆并压入岩棉板的表层纤维中，待界面处理层晾干后进行抹面层施工。</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三、增强网格布的安装</w:t>
      </w:r>
    </w:p>
    <w:p w:rsidR="00F85253" w:rsidRPr="00E113CA" w:rsidP="00E113CA">
      <w:pPr>
        <w:pStyle w:val="1"/>
        <w:spacing w:before="156"/>
        <w:ind w:firstLine="480"/>
        <w:rPr>
          <w:rFonts w:ascii="宋体" w:eastAsia="宋体" w:cs="楷体"/>
          <w:szCs w:val="24"/>
        </w:rPr>
      </w:pPr>
      <w:r w:rsidRPr="00E113CA">
        <w:rPr>
          <w:rFonts w:ascii="宋体" w:eastAsia="宋体" w:cs="楷体" w:hint="eastAsia"/>
          <w:szCs w:val="24"/>
        </w:rPr>
        <w:t>㈠、门、窗洞口内侧周边与大墙面形成的</w:t>
      </w:r>
      <w:r w:rsidRPr="00E113CA">
        <w:rPr>
          <w:rFonts w:ascii="宋体" w:eastAsia="宋体" w:cs="楷体" w:hint="eastAsia"/>
          <w:szCs w:val="24"/>
        </w:rPr>
        <w:t>45</w:t>
      </w:r>
      <w:r w:rsidRPr="00E113CA">
        <w:rPr>
          <w:rFonts w:ascii="宋体" w:eastAsia="宋体" w:cs="楷体" w:hint="eastAsia"/>
          <w:szCs w:val="24"/>
          <w:vertAlign w:val="superscript"/>
        </w:rPr>
        <w:t>。</w:t>
      </w:r>
      <w:r w:rsidRPr="00E113CA">
        <w:rPr>
          <w:rFonts w:ascii="宋体" w:eastAsia="宋体" w:cs="楷体" w:hint="eastAsia"/>
          <w:szCs w:val="24"/>
        </w:rPr>
        <w:t>阳角部分各加一层</w:t>
      </w:r>
      <w:r w:rsidRPr="00E113CA">
        <w:rPr>
          <w:rFonts w:ascii="宋体" w:eastAsia="宋体" w:cs="楷体" w:hint="eastAsia"/>
          <w:szCs w:val="24"/>
        </w:rPr>
        <w:t>400mm</w:t>
      </w:r>
      <w:r w:rsidRPr="00E113CA">
        <w:rPr>
          <w:rFonts w:ascii="宋体" w:eastAsia="宋体" w:cs="楷体" w:hint="eastAsia"/>
          <w:szCs w:val="24"/>
        </w:rPr>
        <w:t>×</w:t>
      </w:r>
      <w:r w:rsidRPr="00E113CA">
        <w:rPr>
          <w:rFonts w:ascii="宋体" w:eastAsia="宋体" w:cs="楷体" w:hint="eastAsia"/>
          <w:szCs w:val="24"/>
        </w:rPr>
        <w:t>200m</w:t>
      </w:r>
      <w:r w:rsidRPr="00E113CA">
        <w:rPr>
          <w:rFonts w:ascii="宋体" w:eastAsia="宋体" w:cs="楷体" w:hint="eastAsia"/>
          <w:szCs w:val="24"/>
        </w:rPr>
        <w:t>网格布进行加强，窗洞内侧面在粘贴岩棉板之前预埋玻纤网格布在翻包。网格布翻包处理作用：</w:t>
      </w:r>
    </w:p>
    <w:p w:rsidR="00F85253" w:rsidRPr="00E113CA" w:rsidP="00E113CA">
      <w:pPr>
        <w:pStyle w:val="Normal0"/>
        <w:autoSpaceDE w:val="0"/>
        <w:autoSpaceDN w:val="0"/>
        <w:adjustRightInd w:val="0"/>
        <w:spacing w:before="156"/>
        <w:ind w:firstLine="480" w:firstLineChars="200"/>
        <w:jc w:val="left"/>
        <w:rPr>
          <w:rFonts w:ascii="宋体" w:eastAsia="宋体" w:cs="楷体"/>
          <w:szCs w:val="24"/>
        </w:rPr>
      </w:pPr>
      <w:r w:rsidRPr="00E113CA">
        <w:rPr>
          <w:rFonts w:ascii="宋体" w:eastAsia="宋体" w:cs="楷体" w:hint="eastAsia"/>
          <w:szCs w:val="24"/>
        </w:rPr>
        <w:t>㈡、门窗洞口位置是网格布不延续的位置，网格布不连续的位置容易产生应力集中出现裂纹，在门窗洞口可以和第一道网格布对接，网格布翻包处理可以解决网格布搭接的问题，减少应力集中；</w:t>
      </w:r>
    </w:p>
    <w:p w:rsidR="00F85253" w:rsidRPr="00E113CA" w:rsidP="00E113CA">
      <w:pPr>
        <w:pStyle w:val="Normal0"/>
        <w:autoSpaceDE w:val="0"/>
        <w:autoSpaceDN w:val="0"/>
        <w:adjustRightInd w:val="0"/>
        <w:spacing w:before="156"/>
        <w:ind w:firstLine="480" w:firstLineChars="200"/>
        <w:jc w:val="left"/>
        <w:rPr>
          <w:rFonts w:ascii="宋体" w:eastAsia="宋体" w:cs="楷体"/>
          <w:szCs w:val="24"/>
        </w:rPr>
      </w:pPr>
      <w:r w:rsidRPr="00E113CA">
        <w:rPr>
          <w:rFonts w:ascii="宋体" w:eastAsia="宋体" w:cs="楷体" w:hint="eastAsia"/>
          <w:szCs w:val="24"/>
        </w:rPr>
        <w:t>㈢、门窗位置容易受到外力破坏，网格布翻包处理在一定程度上可以增强保温的局部强度；</w:t>
      </w:r>
    </w:p>
    <w:p w:rsidR="00F85253" w:rsidRPr="00E113CA" w:rsidP="00E113CA">
      <w:pPr>
        <w:pStyle w:val="Normal0"/>
        <w:autoSpaceDE w:val="0"/>
        <w:autoSpaceDN w:val="0"/>
        <w:adjustRightInd w:val="0"/>
        <w:spacing w:before="156"/>
        <w:ind w:firstLine="480" w:firstLineChars="200"/>
        <w:jc w:val="left"/>
        <w:rPr>
          <w:rFonts w:ascii="宋体" w:eastAsia="宋体" w:cs="楷体"/>
          <w:szCs w:val="24"/>
        </w:rPr>
      </w:pPr>
      <w:r w:rsidRPr="00E113CA">
        <w:rPr>
          <w:rFonts w:ascii="宋体" w:eastAsia="宋体" w:cs="楷体" w:hint="eastAsia"/>
          <w:szCs w:val="24"/>
        </w:rPr>
        <w:t>㈣、网格布翻包处理也有利于保护保温层边界。</w:t>
      </w:r>
    </w:p>
    <w:p w:rsidR="00F85253" w:rsidRPr="00E113CA" w:rsidP="00E113CA">
      <w:pPr>
        <w:pStyle w:val="Normal0"/>
        <w:autoSpaceDE w:val="0"/>
        <w:autoSpaceDN w:val="0"/>
        <w:adjustRightInd w:val="0"/>
        <w:spacing w:before="156"/>
        <w:ind w:firstLine="240" w:firstLineChars="100"/>
        <w:jc w:val="left"/>
        <w:rPr>
          <w:rFonts w:ascii="宋体" w:eastAsia="宋体" w:cs="楷体"/>
          <w:szCs w:val="24"/>
        </w:rPr>
      </w:pPr>
      <w:r w:rsidRPr="00E113CA">
        <w:rPr>
          <w:rFonts w:ascii="宋体" w:eastAsia="宋体" w:cs="楷体" w:hint="eastAsia"/>
          <w:szCs w:val="24"/>
        </w:rPr>
        <w:t>翻包网和加强网施工：</w:t>
      </w:r>
    </w:p>
    <w:p w:rsidR="00F85253" w:rsidRPr="00E113CA" w:rsidP="00E113CA">
      <w:pPr>
        <w:pStyle w:val="Normal0"/>
        <w:autoSpaceDE w:val="0"/>
        <w:autoSpaceDN w:val="0"/>
        <w:adjustRightInd w:val="0"/>
        <w:spacing w:before="156"/>
        <w:ind w:firstLine="240" w:firstLineChars="100"/>
        <w:jc w:val="left"/>
        <w:rPr>
          <w:rFonts w:ascii="宋体" w:eastAsia="宋体" w:cs="楷体"/>
          <w:szCs w:val="24"/>
        </w:rPr>
      </w:pPr>
      <w:r w:rsidRPr="00E113CA">
        <w:rPr>
          <w:rFonts w:ascii="宋体" w:eastAsia="宋体" w:cs="楷体" w:hint="eastAsia"/>
          <w:szCs w:val="24"/>
        </w:rPr>
        <w:t>（</w:t>
      </w:r>
      <w:r w:rsidRPr="00E113CA">
        <w:rPr>
          <w:rFonts w:ascii="宋体" w:eastAsia="宋体" w:cs="楷体" w:hint="eastAsia"/>
          <w:szCs w:val="24"/>
        </w:rPr>
        <w:t>1</w:t>
      </w:r>
      <w:r w:rsidRPr="00E113CA">
        <w:rPr>
          <w:rFonts w:ascii="宋体" w:eastAsia="宋体" w:cs="楷体" w:hint="eastAsia"/>
          <w:szCs w:val="24"/>
        </w:rPr>
        <w:t>）在粘贴岩棉板前在保温的截止部位做翻包网格布处理，在需翻包部位涂抹</w:t>
      </w:r>
      <w:r w:rsidRPr="00E113CA">
        <w:rPr>
          <w:rFonts w:ascii="宋体" w:eastAsia="宋体" w:cs="楷体" w:hint="eastAsia"/>
          <w:szCs w:val="24"/>
        </w:rPr>
        <w:t>65mm</w:t>
      </w:r>
      <w:r w:rsidRPr="00E113CA">
        <w:rPr>
          <w:rFonts w:ascii="宋体" w:eastAsia="宋体" w:cs="楷体" w:hint="eastAsia"/>
          <w:szCs w:val="24"/>
        </w:rPr>
        <w:t>宽，</w:t>
      </w:r>
      <w:r w:rsidRPr="00E113CA">
        <w:rPr>
          <w:rFonts w:ascii="宋体" w:eastAsia="宋体" w:cs="楷体" w:hint="eastAsia"/>
          <w:szCs w:val="24"/>
        </w:rPr>
        <w:t>2mm</w:t>
      </w:r>
      <w:r w:rsidRPr="00E113CA">
        <w:rPr>
          <w:rFonts w:ascii="宋体" w:eastAsia="宋体" w:cs="楷体" w:hint="eastAsia"/>
          <w:szCs w:val="24"/>
        </w:rPr>
        <w:t>厚的聚合物砂浆，速将网格布的一端用钢抹压入聚合物粘接砂浆中，压至泛出的聚合物粘结砂浆盖住网格布无外漏为止（反包网长度</w:t>
      </w:r>
      <w:r w:rsidRPr="00E113CA">
        <w:rPr>
          <w:rFonts w:ascii="宋体" w:eastAsia="宋体" w:cs="楷体" w:hint="eastAsia"/>
          <w:szCs w:val="24"/>
        </w:rPr>
        <w:t>=65+</w:t>
      </w:r>
      <w:r w:rsidRPr="00E113CA">
        <w:rPr>
          <w:rFonts w:ascii="宋体" w:eastAsia="宋体" w:cs="楷体" w:hint="eastAsia"/>
          <w:szCs w:val="24"/>
        </w:rPr>
        <w:t>窗侧岩棉厚度</w:t>
      </w:r>
      <w:r w:rsidRPr="00E113CA">
        <w:rPr>
          <w:rFonts w:ascii="宋体" w:eastAsia="宋体" w:cs="楷体" w:hint="eastAsia"/>
          <w:szCs w:val="24"/>
        </w:rPr>
        <w:t>+</w:t>
      </w:r>
      <w:r w:rsidRPr="00E113CA">
        <w:rPr>
          <w:rFonts w:ascii="宋体" w:eastAsia="宋体" w:cs="楷体" w:hint="eastAsia"/>
          <w:szCs w:val="24"/>
        </w:rPr>
        <w:t>窗侧岩棉宽度</w:t>
      </w:r>
      <w:r w:rsidRPr="00E113CA">
        <w:rPr>
          <w:rFonts w:ascii="宋体" w:eastAsia="宋体" w:cs="楷体" w:hint="eastAsia"/>
          <w:szCs w:val="24"/>
        </w:rPr>
        <w:t>+</w:t>
      </w:r>
      <w:r w:rsidRPr="00E113CA">
        <w:rPr>
          <w:rFonts w:ascii="宋体" w:eastAsia="宋体" w:cs="楷体" w:hint="eastAsia"/>
          <w:szCs w:val="24"/>
        </w:rPr>
        <w:t>大面岩棉厚度</w:t>
      </w:r>
      <w:r w:rsidRPr="00E113CA">
        <w:rPr>
          <w:rFonts w:ascii="宋体" w:eastAsia="宋体" w:cs="楷体" w:hint="eastAsia"/>
          <w:szCs w:val="24"/>
        </w:rPr>
        <w:t>+100mm</w:t>
      </w:r>
      <w:r w:rsidRPr="00E113CA">
        <w:rPr>
          <w:rFonts w:ascii="宋体" w:eastAsia="宋体" w:cs="楷体" w:hint="eastAsia"/>
          <w:szCs w:val="24"/>
        </w:rPr>
        <w:t>），余下的部分留出备用，留出部分的长度绕过板端露于板面的部分不应小于</w:t>
      </w:r>
      <w:r w:rsidRPr="00E113CA">
        <w:rPr>
          <w:rFonts w:ascii="宋体" w:eastAsia="宋体" w:cs="楷体" w:hint="eastAsia"/>
          <w:szCs w:val="24"/>
        </w:rPr>
        <w:t>100mm</w:t>
      </w:r>
      <w:r w:rsidRPr="00E113CA">
        <w:rPr>
          <w:rFonts w:ascii="宋体" w:eastAsia="宋体" w:cs="楷体" w:hint="eastAsia"/>
          <w:szCs w:val="24"/>
        </w:rPr>
        <w:t>。已粘贴完的翻包网格布应采取翻转或遮盖等成品保护措施。</w:t>
      </w:r>
    </w:p>
    <w:p w:rsidR="00F85253" w:rsidRPr="00E113CA" w:rsidP="00E113CA">
      <w:pPr>
        <w:pStyle w:val="Normal0"/>
        <w:autoSpaceDE w:val="0"/>
        <w:autoSpaceDN w:val="0"/>
        <w:adjustRightInd w:val="0"/>
        <w:spacing w:before="156"/>
        <w:ind w:firstLine="240" w:firstLineChars="100"/>
        <w:jc w:val="left"/>
        <w:rPr>
          <w:rFonts w:ascii="宋体" w:eastAsia="宋体" w:cs="楷体"/>
          <w:szCs w:val="24"/>
        </w:rPr>
        <w:sectPr w:rsidSect="00F85253">
          <w:type w:val="nextPage"/>
          <w:pgSz w:w="11850" w:h="16783"/>
          <w:pgMar w:top="1440" w:right="1800" w:bottom="1440" w:left="1800" w:header="851" w:footer="992" w:gutter="0"/>
          <w:pgNumType w:start="29"/>
          <w:cols w:space="425"/>
          <w:titlePg w:val="0"/>
          <w:docGrid w:type="lines" w:linePitch="312"/>
        </w:sectPr>
      </w:pPr>
      <w:r w:rsidRPr="00E113CA">
        <w:rPr>
          <w:rFonts w:ascii="宋体" w:eastAsia="宋体" w:cs="楷体" w:hint="eastAsia"/>
          <w:szCs w:val="24"/>
        </w:rPr>
        <w:t>（</w:t>
      </w:r>
      <w:r w:rsidRPr="00E113CA">
        <w:rPr>
          <w:rFonts w:ascii="宋体" w:eastAsia="宋体" w:cs="楷体" w:hint="eastAsia"/>
          <w:szCs w:val="24"/>
        </w:rPr>
        <w:t>2</w:t>
      </w:r>
      <w:r w:rsidRPr="00E113CA">
        <w:rPr>
          <w:rFonts w:ascii="宋体" w:eastAsia="宋体" w:cs="楷体" w:hint="eastAsia"/>
          <w:szCs w:val="24"/>
        </w:rPr>
        <w:t>）在门窗洞口四个角沿着水平面呈</w:t>
      </w:r>
      <w:r w:rsidRPr="00E113CA">
        <w:rPr>
          <w:rFonts w:ascii="宋体" w:eastAsia="宋体" w:cs="楷体" w:hint="eastAsia"/>
          <w:szCs w:val="24"/>
        </w:rPr>
        <w:t>45</w:t>
      </w:r>
      <w:r w:rsidRPr="00E113CA">
        <w:rPr>
          <w:rFonts w:ascii="宋体" w:eastAsia="宋体" w:cs="楷体" w:hint="eastAsia"/>
          <w:szCs w:val="24"/>
        </w:rPr>
        <w:t>度或</w:t>
      </w:r>
      <w:r w:rsidRPr="00E113CA">
        <w:rPr>
          <w:rFonts w:ascii="宋体" w:eastAsia="宋体" w:cs="楷体" w:hint="eastAsia"/>
          <w:szCs w:val="24"/>
        </w:rPr>
        <w:t>135</w:t>
      </w:r>
      <w:r w:rsidRPr="00E113CA">
        <w:rPr>
          <w:rFonts w:ascii="宋体" w:eastAsia="宋体" w:cs="楷体" w:hint="eastAsia"/>
          <w:szCs w:val="24"/>
        </w:rPr>
        <w:t>度铺翻包或加强网，规格为</w:t>
      </w:r>
      <w:r w:rsidRPr="00E113CA">
        <w:rPr>
          <w:rFonts w:ascii="宋体" w:eastAsia="宋体" w:cs="楷体" w:hint="eastAsia"/>
          <w:szCs w:val="24"/>
        </w:rPr>
        <w:t>400</w:t>
      </w:r>
      <w:r w:rsidRPr="00E113CA">
        <w:rPr>
          <w:rFonts w:ascii="宋体" w:eastAsia="宋体" w:cs="楷体" w:hint="eastAsia"/>
          <w:szCs w:val="24"/>
        </w:rPr>
        <w:t>×</w:t>
      </w:r>
      <w:r w:rsidRPr="00E113CA">
        <w:rPr>
          <w:rFonts w:ascii="宋体" w:eastAsia="宋体" w:cs="楷体" w:hint="eastAsia"/>
          <w:szCs w:val="24"/>
        </w:rPr>
        <w:t>200mm</w:t>
      </w:r>
      <w:r w:rsidRPr="00E113CA">
        <w:rPr>
          <w:rFonts w:ascii="宋体" w:eastAsia="宋体" w:cs="楷体" w:hint="eastAsia"/>
          <w:szCs w:val="24"/>
        </w:rPr>
        <w:t>的网格布并用抹面胶浆覆盖</w:t>
      </w:r>
      <w:r w:rsidRPr="00E113CA">
        <w:rPr>
          <w:rFonts w:ascii="宋体" w:eastAsia="宋体" w:cs="楷体" w:hint="eastAsia"/>
          <w:szCs w:val="24"/>
        </w:rPr>
        <w:t>。如下图：</w:t>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114300" distR="114300">
            <wp:extent cx="3906520" cy="2514600"/>
            <wp:effectExtent l="0" t="0" r="17780" b="0"/>
            <wp:docPr id="327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1" name="图片 1"/>
                    <pic:cNvPicPr>
                      <a:picLocks noChangeAspect="1"/>
                    </pic:cNvPicPr>
                  </pic:nvPicPr>
                  <pic:blipFill>
                    <a:blip xmlns:r="http://schemas.openxmlformats.org/officeDocument/2006/relationships" r:embed="rId11" cstate="print"/>
                    <a:stretch>
                      <a:fillRect/>
                    </a:stretch>
                  </pic:blipFill>
                  <pic:spPr>
                    <a:xfrm>
                      <a:off x="0" y="0"/>
                      <a:ext cx="3906837" cy="2514600"/>
                    </a:xfrm>
                    <a:prstGeom prst="rect">
                      <a:avLst/>
                    </a:prstGeom>
                    <a:noFill/>
                    <a:ln w="9525">
                      <a:noFill/>
                      <a:miter lim="0"/>
                    </a:ln>
                  </pic:spPr>
                </pic:pic>
              </a:graphicData>
            </a:graphic>
          </wp:inline>
        </w:drawing>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4267200" cy="3541395"/>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12" cstate="print"/>
                    <a:stretch>
                      <a:fillRect/>
                    </a:stretch>
                  </pic:blipFill>
                  <pic:spPr>
                    <a:xfrm>
                      <a:off x="0" y="0"/>
                      <a:ext cx="4267200" cy="3541853"/>
                    </a:xfrm>
                    <a:prstGeom prst="rect">
                      <a:avLst/>
                    </a:prstGeom>
                    <a:noFill/>
                    <a:ln w="9525">
                      <a:noFill/>
                      <a:miter lim="800000"/>
                      <a:headEnd/>
                      <a:tailEnd/>
                    </a:ln>
                  </pic:spPr>
                </pic:pic>
              </a:graphicData>
            </a:graphic>
          </wp:inline>
        </w:drawing>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四、安装固定件</w:t>
      </w:r>
    </w:p>
    <w:p w:rsidR="00F85253" w:rsidRPr="00E113CA" w:rsidP="00E113CA">
      <w:pPr>
        <w:pStyle w:val="1"/>
        <w:spacing w:before="156"/>
        <w:ind w:firstLine="480"/>
        <w:rPr>
          <w:rFonts w:ascii="宋体" w:eastAsia="宋体" w:cs="楷体"/>
          <w:szCs w:val="24"/>
        </w:rPr>
      </w:pPr>
      <w:r w:rsidRPr="00E113CA">
        <w:rPr>
          <w:rFonts w:ascii="宋体" w:eastAsia="宋体" w:cs="楷体" w:hint="eastAsia"/>
          <w:szCs w:val="24"/>
        </w:rPr>
        <w:t>㈠、锚固时间及深度</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锚栓在岩棉板铺压第一遍网格布开始安装。用冲击钻钻孔，孔径</w:t>
      </w:r>
      <w:r w:rsidRPr="00E113CA">
        <w:rPr>
          <w:rFonts w:ascii="宋体" w:eastAsia="宋体" w:cs="楷体" w:hint="eastAsia"/>
          <w:szCs w:val="24"/>
        </w:rPr>
        <w:t>8mm</w:t>
      </w:r>
      <w:r w:rsidRPr="00E113CA">
        <w:rPr>
          <w:rFonts w:ascii="宋体" w:eastAsia="宋体" w:cs="楷体" w:hint="eastAsia"/>
          <w:szCs w:val="24"/>
        </w:rPr>
        <w:t>，钻孔位置和钻入基层墙体的深度符合设计要求（根据国家相关保温系统技术规程，钻孔深度应大于锚固深度</w:t>
      </w:r>
      <w:r w:rsidRPr="00E113CA">
        <w:rPr>
          <w:rFonts w:ascii="宋体" w:eastAsia="宋体" w:cs="楷体" w:hint="eastAsia"/>
          <w:szCs w:val="24"/>
        </w:rPr>
        <w:t>10mm</w:t>
      </w:r>
      <w:r w:rsidRPr="00E113CA">
        <w:rPr>
          <w:rFonts w:ascii="宋体" w:eastAsia="宋体" w:cs="楷体" w:hint="eastAsia"/>
          <w:szCs w:val="24"/>
        </w:rPr>
        <w:t>，有效的锚固深度（锚钉进入基层部分长度）不得小于</w:t>
      </w:r>
      <w:r w:rsidRPr="00E113CA">
        <w:rPr>
          <w:rFonts w:ascii="宋体" w:eastAsia="宋体" w:cs="楷体" w:hint="eastAsia"/>
          <w:szCs w:val="24"/>
        </w:rPr>
        <w:t>25mm</w:t>
      </w:r>
      <w:r w:rsidRPr="00E113CA">
        <w:rPr>
          <w:rFonts w:ascii="宋体" w:eastAsia="宋体" w:cs="楷体" w:hint="eastAsia"/>
          <w:szCs w:val="24"/>
        </w:rPr>
        <w:t>，安装时在每块保温板的四周接缝打孔）。</w:t>
      </w:r>
    </w:p>
    <w:p w:rsidR="00F85253" w:rsidRPr="00E113CA" w:rsidP="00E113CA">
      <w:pPr>
        <w:pStyle w:val="Normal0"/>
        <w:spacing w:before="156"/>
        <w:rPr>
          <w:rFonts w:ascii="宋体" w:eastAsia="宋体" w:cs="楷体"/>
          <w:szCs w:val="24"/>
        </w:rPr>
        <w:sectPr w:rsidSect="00F85253">
          <w:type w:val="nextPage"/>
          <w:pgSz w:w="11850" w:h="16783"/>
          <w:pgMar w:top="1440" w:right="1800" w:bottom="1440" w:left="1800" w:header="851" w:footer="992" w:gutter="0"/>
          <w:pgNumType w:start="30"/>
          <w:cols w:space="425"/>
          <w:titlePg w:val="0"/>
          <w:docGrid w:type="lines" w:linePitch="312"/>
        </w:sectPr>
      </w:pPr>
      <w:r w:rsidRPr="00E113CA">
        <w:rPr>
          <w:rFonts w:ascii="宋体" w:eastAsia="宋体" w:cs="楷体" w:hint="eastAsia"/>
          <w:szCs w:val="24"/>
        </w:rPr>
        <w:t>㈡、锚固数量及方法</w:t>
      </w:r>
    </w:p>
    <w:p w:rsidR="00F85253" w:rsidRPr="00E113CA" w:rsidP="00E113CA">
      <w:pPr>
        <w:pStyle w:val="Normal0"/>
        <w:autoSpaceDE w:val="0"/>
        <w:autoSpaceDN w:val="0"/>
        <w:adjustRightInd w:val="0"/>
        <w:spacing w:before="156"/>
        <w:ind w:firstLine="360" w:firstLineChars="150"/>
        <w:jc w:val="left"/>
        <w:rPr>
          <w:rFonts w:ascii="宋体" w:eastAsia="宋体" w:cs="楷体"/>
          <w:szCs w:val="24"/>
        </w:rPr>
      </w:pPr>
      <w:r w:rsidRPr="00E113CA">
        <w:rPr>
          <w:rFonts w:ascii="宋体" w:eastAsia="宋体" w:cs="楷体" w:hint="eastAsia"/>
          <w:szCs w:val="24"/>
        </w:rPr>
        <w:t>1</w:t>
      </w:r>
      <w:r w:rsidRPr="00E113CA">
        <w:rPr>
          <w:rFonts w:ascii="宋体" w:eastAsia="宋体" w:cs="楷体" w:hint="eastAsia"/>
          <w:szCs w:val="24"/>
        </w:rPr>
        <w:t>）</w:t>
      </w:r>
      <w:r w:rsidRPr="00E113CA">
        <w:rPr>
          <w:rFonts w:ascii="宋体" w:eastAsia="宋体" w:cs="楷体" w:hint="eastAsia"/>
          <w:szCs w:val="24"/>
        </w:rPr>
        <w:t xml:space="preserve"> </w:t>
      </w:r>
      <w:r w:rsidRPr="00E113CA">
        <w:rPr>
          <w:rFonts w:ascii="宋体" w:eastAsia="宋体" w:cs="楷体" w:hint="eastAsia"/>
          <w:szCs w:val="24"/>
        </w:rPr>
        <w:t>锚固件的安装数量、位置应符合设计要求，钻孔深度应大于锚固深度</w:t>
      </w:r>
      <w:r w:rsidRPr="00E113CA">
        <w:rPr>
          <w:rFonts w:ascii="宋体" w:eastAsia="宋体" w:cs="楷体" w:hint="eastAsia"/>
          <w:szCs w:val="24"/>
        </w:rPr>
        <w:t xml:space="preserve">10mm </w:t>
      </w:r>
      <w:r w:rsidRPr="00E113CA">
        <w:rPr>
          <w:rFonts w:ascii="宋体" w:eastAsia="宋体" w:cs="楷体" w:hint="eastAsia"/>
          <w:szCs w:val="24"/>
        </w:rPr>
        <w:t>，安装时将锚固钉拧入墙体，圆盘紧贴第一层耐碱玻纤网。</w:t>
      </w:r>
    </w:p>
    <w:p w:rsidR="00F85253" w:rsidRPr="00E113CA" w:rsidP="00E113CA">
      <w:pPr>
        <w:pStyle w:val="Normal0"/>
        <w:autoSpaceDE w:val="0"/>
        <w:autoSpaceDN w:val="0"/>
        <w:adjustRightInd w:val="0"/>
        <w:spacing w:before="156"/>
        <w:ind w:firstLine="360" w:firstLineChars="150"/>
        <w:jc w:val="left"/>
        <w:rPr>
          <w:rFonts w:ascii="宋体" w:eastAsia="宋体" w:cs="楷体"/>
          <w:szCs w:val="24"/>
        </w:rPr>
      </w:pPr>
      <w:r w:rsidRPr="00E113CA">
        <w:rPr>
          <w:rFonts w:ascii="宋体" w:eastAsia="宋体" w:cs="楷体" w:hint="eastAsia"/>
          <w:szCs w:val="24"/>
        </w:rPr>
        <w:t>2</w:t>
      </w:r>
      <w:r w:rsidRPr="00E113CA">
        <w:rPr>
          <w:rFonts w:ascii="宋体" w:eastAsia="宋体" w:cs="楷体" w:hint="eastAsia"/>
          <w:szCs w:val="24"/>
        </w:rPr>
        <w:t>）锚固在墙面上的设置点数应满足</w:t>
      </w:r>
      <w:r w:rsidRPr="00E113CA">
        <w:rPr>
          <w:rFonts w:ascii="宋体" w:eastAsia="宋体" w:cs="楷体" w:hint="eastAsia"/>
          <w:szCs w:val="24"/>
        </w:rPr>
        <w:t>:</w:t>
      </w:r>
      <w:r w:rsidRPr="00E113CA">
        <w:rPr>
          <w:rFonts w:ascii="宋体" w:eastAsia="宋体" w:cs="楷体" w:hint="eastAsia"/>
          <w:szCs w:val="24"/>
        </w:rPr>
        <w:t>建筑高度在</w:t>
      </w:r>
      <w:r w:rsidRPr="00E113CA">
        <w:rPr>
          <w:rFonts w:ascii="宋体" w:eastAsia="宋体" w:cs="楷体" w:hint="eastAsia"/>
          <w:szCs w:val="24"/>
        </w:rPr>
        <w:t xml:space="preserve">60m </w:t>
      </w:r>
      <w:r w:rsidRPr="00E113CA">
        <w:rPr>
          <w:rFonts w:ascii="宋体" w:eastAsia="宋体" w:cs="楷体" w:hint="eastAsia"/>
          <w:szCs w:val="24"/>
        </w:rPr>
        <w:t>以下的墙面每平方米不少于</w:t>
      </w:r>
      <w:r w:rsidRPr="00E113CA">
        <w:rPr>
          <w:rFonts w:ascii="宋体" w:eastAsia="宋体" w:cs="楷体" w:hint="eastAsia"/>
          <w:szCs w:val="24"/>
        </w:rPr>
        <w:t xml:space="preserve">5 </w:t>
      </w:r>
      <w:r w:rsidRPr="00E113CA">
        <w:rPr>
          <w:rFonts w:ascii="宋体" w:eastAsia="宋体" w:cs="楷体" w:hint="eastAsia"/>
          <w:szCs w:val="24"/>
        </w:rPr>
        <w:t>个</w:t>
      </w:r>
      <w:r w:rsidRPr="00E113CA">
        <w:rPr>
          <w:rFonts w:ascii="宋体" w:eastAsia="宋体" w:cs="楷体" w:hint="eastAsia"/>
          <w:szCs w:val="24"/>
        </w:rPr>
        <w:t>;</w:t>
      </w:r>
      <w:r w:rsidRPr="00E113CA">
        <w:rPr>
          <w:rFonts w:ascii="宋体" w:eastAsia="宋体" w:cs="楷体" w:hint="eastAsia"/>
          <w:szCs w:val="24"/>
        </w:rPr>
        <w:t>建筑高度在</w:t>
      </w:r>
      <w:r w:rsidRPr="00E113CA">
        <w:rPr>
          <w:rFonts w:ascii="宋体" w:eastAsia="宋体" w:cs="楷体" w:hint="eastAsia"/>
          <w:szCs w:val="24"/>
        </w:rPr>
        <w:t xml:space="preserve">60m </w:t>
      </w:r>
      <w:r w:rsidRPr="00E113CA">
        <w:rPr>
          <w:rFonts w:ascii="宋体" w:eastAsia="宋体" w:cs="楷体" w:hint="eastAsia"/>
          <w:szCs w:val="24"/>
        </w:rPr>
        <w:t>以上且不大于</w:t>
      </w:r>
      <w:r w:rsidRPr="00E113CA">
        <w:rPr>
          <w:rFonts w:ascii="宋体" w:eastAsia="宋体" w:cs="楷体" w:hint="eastAsia"/>
          <w:szCs w:val="24"/>
        </w:rPr>
        <w:t xml:space="preserve">100m </w:t>
      </w:r>
      <w:r w:rsidRPr="00E113CA">
        <w:rPr>
          <w:rFonts w:ascii="宋体" w:eastAsia="宋体" w:cs="楷体" w:hint="eastAsia"/>
          <w:szCs w:val="24"/>
        </w:rPr>
        <w:t>的墙面每平方米不少于</w:t>
      </w:r>
      <w:r w:rsidRPr="00E113CA">
        <w:rPr>
          <w:rFonts w:ascii="宋体" w:eastAsia="宋体" w:cs="楷体" w:hint="eastAsia"/>
          <w:szCs w:val="24"/>
        </w:rPr>
        <w:t xml:space="preserve">6 </w:t>
      </w:r>
      <w:r w:rsidRPr="00E113CA">
        <w:rPr>
          <w:rFonts w:ascii="宋体" w:eastAsia="宋体" w:cs="楷体" w:hint="eastAsia"/>
          <w:szCs w:val="24"/>
        </w:rPr>
        <w:t>个</w:t>
      </w:r>
      <w:r w:rsidRPr="00E113CA">
        <w:rPr>
          <w:rFonts w:ascii="宋体" w:eastAsia="宋体" w:cs="楷体" w:hint="eastAsia"/>
          <w:szCs w:val="24"/>
        </w:rPr>
        <w:t>;100</w:t>
      </w:r>
      <w:r w:rsidRPr="00E113CA">
        <w:rPr>
          <w:rFonts w:ascii="宋体" w:eastAsia="宋体" w:cs="楷体" w:hint="eastAsia"/>
          <w:szCs w:val="24"/>
        </w:rPr>
        <w:t>～</w:t>
      </w:r>
      <w:r w:rsidRPr="00E113CA">
        <w:rPr>
          <w:rFonts w:ascii="宋体" w:eastAsia="宋体" w:cs="楷体" w:hint="eastAsia"/>
          <w:szCs w:val="24"/>
        </w:rPr>
        <w:t>150m</w:t>
      </w:r>
      <w:r w:rsidRPr="00E113CA">
        <w:rPr>
          <w:rFonts w:ascii="宋体" w:eastAsia="宋体" w:cs="楷体" w:hint="eastAsia"/>
          <w:szCs w:val="24"/>
        </w:rPr>
        <w:t>的墙面每平方米不少于</w:t>
      </w:r>
      <w:r w:rsidRPr="00E113CA">
        <w:rPr>
          <w:rFonts w:ascii="宋体" w:eastAsia="宋体" w:cs="楷体" w:hint="eastAsia"/>
          <w:szCs w:val="24"/>
        </w:rPr>
        <w:t>8</w:t>
      </w:r>
      <w:r w:rsidRPr="00E113CA">
        <w:rPr>
          <w:rFonts w:ascii="宋体" w:eastAsia="宋体" w:cs="楷体" w:hint="eastAsia"/>
          <w:szCs w:val="24"/>
        </w:rPr>
        <w:t>个；</w:t>
      </w:r>
    </w:p>
    <w:p w:rsidR="00F85253" w:rsidRPr="00E113CA" w:rsidP="00E113CA">
      <w:pPr>
        <w:pStyle w:val="Normal0"/>
        <w:autoSpaceDE w:val="0"/>
        <w:autoSpaceDN w:val="0"/>
        <w:adjustRightInd w:val="0"/>
        <w:spacing w:before="156"/>
        <w:ind w:firstLine="360" w:firstLineChars="150"/>
        <w:jc w:val="left"/>
        <w:rPr>
          <w:rFonts w:ascii="宋体" w:eastAsia="宋体" w:cs="楷体"/>
          <w:szCs w:val="24"/>
        </w:rPr>
      </w:pPr>
      <w:r w:rsidRPr="00E113CA">
        <w:rPr>
          <w:rFonts w:ascii="宋体" w:eastAsia="宋体" w:cs="楷体" w:hint="eastAsia"/>
          <w:szCs w:val="24"/>
        </w:rPr>
        <w:t>3</w:t>
      </w:r>
      <w:r w:rsidRPr="00E113CA">
        <w:rPr>
          <w:rFonts w:ascii="宋体" w:eastAsia="宋体" w:cs="楷体" w:hint="eastAsia"/>
          <w:szCs w:val="24"/>
        </w:rPr>
        <w:t>）门窗洞口边的岩棉满粘</w:t>
      </w:r>
      <w:r w:rsidRPr="00E113CA">
        <w:rPr>
          <w:rFonts w:ascii="宋体" w:eastAsia="宋体" w:cs="楷体" w:hint="eastAsia"/>
          <w:szCs w:val="24"/>
        </w:rPr>
        <w:t xml:space="preserve"> </w:t>
      </w:r>
      <w:r w:rsidRPr="00E113CA">
        <w:rPr>
          <w:rFonts w:ascii="宋体" w:eastAsia="宋体" w:cs="楷体" w:hint="eastAsia"/>
          <w:szCs w:val="24"/>
        </w:rPr>
        <w:t>，不需要锚固</w:t>
      </w:r>
      <w:r w:rsidRPr="00E113CA">
        <w:rPr>
          <w:rFonts w:ascii="宋体" w:eastAsia="宋体" w:cs="楷体" w:hint="eastAsia"/>
          <w:szCs w:val="24"/>
        </w:rPr>
        <w:t>;</w:t>
      </w:r>
    </w:p>
    <w:p w:rsidR="00F85253" w:rsidRPr="00E113CA" w:rsidP="00E113CA">
      <w:pPr>
        <w:pStyle w:val="Normal0"/>
        <w:spacing w:before="156"/>
        <w:ind w:firstLine="360" w:firstLineChars="150"/>
        <w:rPr>
          <w:rFonts w:ascii="宋体" w:eastAsia="宋体" w:cs="楷体"/>
          <w:szCs w:val="24"/>
        </w:rPr>
      </w:pPr>
      <w:r w:rsidRPr="00E113CA">
        <w:rPr>
          <w:rFonts w:ascii="宋体" w:eastAsia="宋体" w:cs="楷体" w:hint="eastAsia"/>
          <w:szCs w:val="24"/>
        </w:rPr>
        <w:t>4</w:t>
      </w:r>
      <w:r w:rsidRPr="00E113CA">
        <w:rPr>
          <w:rFonts w:ascii="宋体" w:eastAsia="宋体" w:cs="楷体" w:hint="eastAsia"/>
          <w:szCs w:val="24"/>
        </w:rPr>
        <w:t>）外墙阳角、门窗洞口四周及檐口下锚栓加强均应按照大样图施工；各种高度锚固数量及门窗边锚固数量如下图：</w:t>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3524250" cy="233362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13" cstate="print"/>
                    <a:stretch>
                      <a:fillRect/>
                    </a:stretch>
                  </pic:blipFill>
                  <pic:spPr>
                    <a:xfrm>
                      <a:off x="0" y="0"/>
                      <a:ext cx="3524250" cy="2333625"/>
                    </a:xfrm>
                    <a:prstGeom prst="rect">
                      <a:avLst/>
                    </a:prstGeom>
                    <a:noFill/>
                    <a:ln w="9525">
                      <a:noFill/>
                      <a:miter lim="800000"/>
                      <a:headEnd/>
                      <a:tailEnd/>
                    </a:ln>
                  </pic:spPr>
                </pic:pic>
              </a:graphicData>
            </a:graphic>
          </wp:inline>
        </w:drawing>
      </w:r>
    </w:p>
    <w:p w:rsidR="00F85253" w:rsidRPr="00E113CA" w:rsidP="00E113CA">
      <w:pPr>
        <w:pStyle w:val="Normal0"/>
        <w:spacing w:before="156"/>
        <w:jc w:val="center"/>
        <w:rPr>
          <w:rFonts w:ascii="宋体" w:eastAsia="宋体" w:cs="楷体"/>
          <w:szCs w:val="24"/>
        </w:rPr>
        <w:sectPr w:rsidSect="00F85253">
          <w:type w:val="nextPage"/>
          <w:pgSz w:w="11850" w:h="16783"/>
          <w:pgMar w:top="1440" w:right="1800" w:bottom="1440" w:left="1800" w:header="851" w:footer="992" w:gutter="0"/>
          <w:pgNumType w:start="31"/>
          <w:cols w:space="425"/>
          <w:titlePg w:val="0"/>
          <w:docGrid w:type="lines" w:linePitch="312"/>
        </w:sectPr>
      </w:pPr>
      <w:r w:rsidRPr="00E113CA">
        <w:rPr>
          <w:rFonts w:asciiTheme="minorEastAsia" w:eastAsiaTheme="minorEastAsia" w:hAnsiTheme="minorEastAsia" w:cs="楷体" w:hint="eastAsia"/>
          <w:noProof/>
          <w:szCs w:val="24"/>
        </w:rPr>
        <w:drawing>
          <wp:inline distT="0" distB="0" distL="0" distR="0">
            <wp:extent cx="3838575" cy="2705100"/>
            <wp:effectExtent l="1905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xmlns:r="http://schemas.openxmlformats.org/officeDocument/2006/relationships" r:embed="rId14" cstate="print"/>
                    <a:stretch>
                      <a:fillRect/>
                    </a:stretch>
                  </pic:blipFill>
                  <pic:spPr>
                    <a:xfrm>
                      <a:off x="0" y="0"/>
                      <a:ext cx="3842802" cy="2708079"/>
                    </a:xfrm>
                    <a:prstGeom prst="rect">
                      <a:avLst/>
                    </a:prstGeom>
                    <a:noFill/>
                    <a:ln w="9525">
                      <a:noFill/>
                      <a:miter lim="800000"/>
                      <a:headEnd/>
                      <a:tailEnd/>
                    </a:ln>
                  </pic:spPr>
                </pic:pic>
              </a:graphicData>
            </a:graphic>
          </wp:inline>
        </w:drawing>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3724275" cy="2838450"/>
            <wp:effectExtent l="19050" t="0" r="9525" b="0"/>
            <wp:docPr id="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pic:cNvPicPr>
                      <a:picLocks noChangeAspect="1" noChangeArrowheads="1"/>
                    </pic:cNvPicPr>
                  </pic:nvPicPr>
                  <pic:blipFill>
                    <a:blip xmlns:r="http://schemas.openxmlformats.org/officeDocument/2006/relationships" r:embed="rId15" cstate="print"/>
                    <a:stretch>
                      <a:fillRect/>
                    </a:stretch>
                  </pic:blipFill>
                  <pic:spPr>
                    <a:xfrm>
                      <a:off x="0" y="0"/>
                      <a:ext cx="3724275" cy="2838450"/>
                    </a:xfrm>
                    <a:prstGeom prst="rect">
                      <a:avLst/>
                    </a:prstGeom>
                    <a:noFill/>
                    <a:ln w="9525">
                      <a:noFill/>
                      <a:miter lim="800000"/>
                      <a:headEnd/>
                      <a:tailEnd/>
                    </a:ln>
                  </pic:spPr>
                </pic:pic>
              </a:graphicData>
            </a:graphic>
          </wp:inline>
        </w:drawing>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3514725" cy="3417570"/>
            <wp:effectExtent l="19050" t="0" r="9525" b="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noChangeArrowheads="1"/>
                    </pic:cNvPicPr>
                  </pic:nvPicPr>
                  <pic:blipFill>
                    <a:blip xmlns:r="http://schemas.openxmlformats.org/officeDocument/2006/relationships" r:embed="rId16" cstate="print"/>
                    <a:stretch>
                      <a:fillRect/>
                    </a:stretch>
                  </pic:blipFill>
                  <pic:spPr>
                    <a:xfrm>
                      <a:off x="0" y="0"/>
                      <a:ext cx="3514725" cy="3417863"/>
                    </a:xfrm>
                    <a:prstGeom prst="rect">
                      <a:avLst/>
                    </a:prstGeom>
                    <a:noFill/>
                    <a:ln w="9525">
                      <a:noFill/>
                      <a:miter lim="800000"/>
                      <a:headEnd/>
                      <a:tailEnd/>
                    </a:ln>
                  </pic:spPr>
                </pic:pic>
              </a:graphicData>
            </a:graphic>
          </wp:inline>
        </w:drawing>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五、抹面施工</w:t>
      </w:r>
    </w:p>
    <w:p w:rsidR="00F85253" w:rsidRPr="00E113CA" w:rsidP="00E113CA">
      <w:pPr>
        <w:pStyle w:val="Normal0"/>
        <w:autoSpaceDE w:val="0"/>
        <w:autoSpaceDN w:val="0"/>
        <w:adjustRightInd w:val="0"/>
        <w:spacing w:before="156"/>
        <w:ind w:firstLine="480" w:firstLineChars="200"/>
        <w:jc w:val="left"/>
        <w:rPr>
          <w:rFonts w:ascii="宋体" w:eastAsia="宋体" w:cs="楷体"/>
          <w:szCs w:val="24"/>
        </w:rPr>
      </w:pPr>
      <w:r w:rsidRPr="00E113CA">
        <w:rPr>
          <w:rFonts w:ascii="宋体" w:eastAsia="宋体" w:cs="楷体" w:hint="eastAsia"/>
          <w:szCs w:val="24"/>
        </w:rPr>
        <w:t>1</w:t>
      </w:r>
      <w:r w:rsidRPr="00E113CA">
        <w:rPr>
          <w:rFonts w:ascii="宋体" w:eastAsia="宋体" w:cs="楷体" w:hint="eastAsia"/>
          <w:szCs w:val="24"/>
        </w:rPr>
        <w:t>）岩棉板粘贴完毕</w:t>
      </w:r>
      <w:r w:rsidRPr="00E113CA">
        <w:rPr>
          <w:rFonts w:ascii="宋体" w:eastAsia="宋体" w:cs="楷体" w:hint="eastAsia"/>
          <w:szCs w:val="24"/>
        </w:rPr>
        <w:t>ld</w:t>
      </w:r>
      <w:r w:rsidRPr="00E113CA">
        <w:rPr>
          <w:rFonts w:ascii="宋体" w:eastAsia="宋体" w:cs="楷体" w:hint="eastAsia"/>
          <w:szCs w:val="24"/>
        </w:rPr>
        <w:t>后方可进行抹面；</w:t>
      </w:r>
    </w:p>
    <w:p w:rsidR="00F85253" w:rsidRPr="00E113CA" w:rsidP="00E113CA">
      <w:pPr>
        <w:pStyle w:val="Normal0"/>
        <w:autoSpaceDE w:val="0"/>
        <w:autoSpaceDN w:val="0"/>
        <w:adjustRightInd w:val="0"/>
        <w:spacing w:before="156"/>
        <w:jc w:val="left"/>
        <w:rPr>
          <w:rFonts w:ascii="宋体" w:eastAsia="宋体" w:cs="楷体"/>
          <w:szCs w:val="24"/>
        </w:rPr>
        <w:sectPr w:rsidSect="00F85253">
          <w:type w:val="nextPage"/>
          <w:pgSz w:w="11850" w:h="16783"/>
          <w:pgMar w:top="1440" w:right="1800" w:bottom="1440" w:left="1800" w:header="851" w:footer="992" w:gutter="0"/>
          <w:pgNumType w:start="32"/>
          <w:cols w:space="425"/>
          <w:titlePg w:val="0"/>
          <w:docGrid w:type="lines" w:linePitch="312"/>
        </w:sectPr>
      </w:pPr>
      <w:r w:rsidRPr="00E113CA">
        <w:rPr>
          <w:rFonts w:ascii="宋体" w:eastAsia="宋体" w:cs="楷体" w:hint="eastAsia"/>
          <w:szCs w:val="24"/>
        </w:rPr>
        <w:t xml:space="preserve">    2</w:t>
      </w:r>
      <w:r w:rsidRPr="00E113CA">
        <w:rPr>
          <w:rFonts w:ascii="宋体" w:eastAsia="宋体" w:cs="楷体" w:hint="eastAsia"/>
          <w:szCs w:val="24"/>
        </w:rPr>
        <w:t>）抹面胶浆应严格按照产品使用说明书进行配制，并在规定时限内用完</w:t>
      </w:r>
      <w:r w:rsidRPr="00E113CA">
        <w:rPr>
          <w:rFonts w:ascii="宋体" w:eastAsia="宋体" w:cs="楷体" w:hint="eastAsia"/>
          <w:szCs w:val="24"/>
        </w:rPr>
        <w:t>;</w:t>
      </w:r>
      <w:r w:rsidRPr="00E113CA">
        <w:rPr>
          <w:rFonts w:ascii="宋体" w:eastAsia="宋体" w:cs="楷体" w:hint="eastAsia"/>
          <w:szCs w:val="24"/>
        </w:rPr>
        <w:t>岩棉板抹面层分三层进行。第一层抹面胶浆厚度</w:t>
      </w:r>
      <w:r w:rsidRPr="00E113CA">
        <w:rPr>
          <w:rFonts w:ascii="宋体" w:eastAsia="宋体" w:cs="楷体" w:hint="eastAsia"/>
          <w:szCs w:val="24"/>
        </w:rPr>
        <w:t>2.5mm</w:t>
      </w:r>
      <w:r w:rsidRPr="00E113CA">
        <w:rPr>
          <w:rFonts w:ascii="宋体" w:eastAsia="宋体" w:cs="楷体" w:hint="eastAsia"/>
          <w:szCs w:val="24"/>
        </w:rPr>
        <w:t>，并趁湿压入第一层耐碱玻纤网，待胶浆干硬后安装锚固件，并用抹面胶浆封堵锚固件塑料圆盘及其周边</w:t>
      </w:r>
      <w:r w:rsidRPr="00E113CA">
        <w:rPr>
          <w:rFonts w:ascii="宋体" w:eastAsia="宋体" w:cs="楷体" w:hint="eastAsia"/>
          <w:szCs w:val="24"/>
        </w:rPr>
        <w:t>;</w:t>
      </w:r>
      <w:r w:rsidRPr="00E113CA">
        <w:rPr>
          <w:rFonts w:ascii="宋体" w:eastAsia="宋体" w:cs="楷体" w:hint="eastAsia"/>
          <w:szCs w:val="24"/>
        </w:rPr>
        <w:t>第一层抹面胶浆养护</w:t>
      </w:r>
      <w:r w:rsidRPr="00E113CA">
        <w:rPr>
          <w:rFonts w:ascii="宋体" w:eastAsia="宋体" w:cs="楷体" w:hint="eastAsia"/>
          <w:szCs w:val="24"/>
        </w:rPr>
        <w:t>ld</w:t>
      </w:r>
      <w:r w:rsidRPr="00E113CA">
        <w:rPr>
          <w:rFonts w:ascii="宋体" w:eastAsia="宋体" w:cs="楷体" w:hint="eastAsia"/>
          <w:szCs w:val="24"/>
        </w:rPr>
        <w:t>后可进行第二层抹面胶浆施工，厚度</w:t>
      </w:r>
      <w:r w:rsidRPr="00E113CA">
        <w:rPr>
          <w:rFonts w:ascii="宋体" w:eastAsia="宋体" w:cs="楷体" w:hint="eastAsia"/>
          <w:szCs w:val="24"/>
        </w:rPr>
        <w:t>2mm</w:t>
      </w:r>
      <w:r w:rsidRPr="00E113CA">
        <w:rPr>
          <w:rFonts w:ascii="宋体" w:eastAsia="宋体" w:cs="楷体" w:hint="eastAsia"/>
          <w:szCs w:val="24"/>
        </w:rPr>
        <w:t>，并趁湿压</w:t>
      </w:r>
    </w:p>
    <w:p w:rsidR="00F85253" w:rsidRPr="00E113CA" w:rsidP="00E113CA">
      <w:pPr>
        <w:pStyle w:val="Normal0"/>
        <w:autoSpaceDE w:val="0"/>
        <w:autoSpaceDN w:val="0"/>
        <w:adjustRightInd w:val="0"/>
        <w:spacing w:before="156"/>
        <w:jc w:val="left"/>
        <w:rPr>
          <w:rFonts w:ascii="宋体" w:eastAsia="宋体" w:cs="楷体"/>
          <w:szCs w:val="24"/>
        </w:rPr>
      </w:pPr>
      <w:r w:rsidRPr="00E113CA">
        <w:rPr>
          <w:rFonts w:ascii="宋体" w:eastAsia="宋体" w:cs="楷体" w:hint="eastAsia"/>
          <w:szCs w:val="24"/>
        </w:rPr>
        <w:t>入第二层玻纤网</w:t>
      </w:r>
      <w:r w:rsidRPr="00E113CA">
        <w:rPr>
          <w:rFonts w:ascii="宋体" w:eastAsia="宋体" w:cs="楷体" w:hint="eastAsia"/>
          <w:szCs w:val="24"/>
        </w:rPr>
        <w:t>;</w:t>
      </w:r>
      <w:r w:rsidRPr="00E113CA">
        <w:rPr>
          <w:rFonts w:ascii="宋体" w:eastAsia="宋体" w:cs="楷体" w:hint="eastAsia"/>
          <w:szCs w:val="24"/>
        </w:rPr>
        <w:t>第二层抹面胶浆稍干可薄抹第三层抹面胶浆</w:t>
      </w:r>
      <w:r w:rsidRPr="00E113CA">
        <w:rPr>
          <w:rFonts w:ascii="宋体" w:eastAsia="宋体" w:cs="楷体" w:hint="eastAsia"/>
          <w:szCs w:val="24"/>
        </w:rPr>
        <w:t>,</w:t>
      </w:r>
      <w:r w:rsidRPr="00E113CA">
        <w:rPr>
          <w:rFonts w:ascii="宋体" w:eastAsia="宋体" w:cs="楷体" w:hint="eastAsia"/>
          <w:szCs w:val="24"/>
        </w:rPr>
        <w:t>厚度</w:t>
      </w:r>
      <w:r w:rsidRPr="00E113CA">
        <w:rPr>
          <w:rFonts w:ascii="宋体" w:eastAsia="宋体" w:cs="楷体" w:hint="eastAsia"/>
          <w:szCs w:val="24"/>
        </w:rPr>
        <w:t>1mm</w:t>
      </w:r>
      <w:r w:rsidRPr="00E113CA">
        <w:rPr>
          <w:rFonts w:ascii="宋体" w:eastAsia="宋体" w:cs="楷体" w:hint="eastAsia"/>
          <w:szCs w:val="24"/>
        </w:rPr>
        <w:t>，抹平并使抹面层总厚度达到设计要求</w:t>
      </w:r>
      <w:r w:rsidRPr="00E113CA">
        <w:rPr>
          <w:rFonts w:ascii="宋体" w:eastAsia="宋体" w:cs="楷体" w:hint="eastAsia"/>
          <w:szCs w:val="24"/>
        </w:rPr>
        <w:t>6mm</w:t>
      </w:r>
      <w:r w:rsidRPr="00E113CA">
        <w:rPr>
          <w:rFonts w:ascii="宋体" w:eastAsia="宋体" w:cs="楷体" w:hint="eastAsia"/>
          <w:szCs w:val="24"/>
        </w:rPr>
        <w:t>；</w:t>
      </w:r>
    </w:p>
    <w:p w:rsidR="00F85253" w:rsidRPr="00E113CA" w:rsidP="00E113CA">
      <w:pPr>
        <w:pStyle w:val="Normal0"/>
        <w:autoSpaceDE w:val="0"/>
        <w:autoSpaceDN w:val="0"/>
        <w:adjustRightInd w:val="0"/>
        <w:spacing w:before="156"/>
        <w:ind w:firstLine="480" w:firstLineChars="200"/>
        <w:jc w:val="left"/>
        <w:rPr>
          <w:rFonts w:ascii="宋体" w:eastAsia="宋体" w:cs="楷体"/>
          <w:szCs w:val="24"/>
        </w:rPr>
      </w:pPr>
      <w:r w:rsidRPr="00E113CA">
        <w:rPr>
          <w:rFonts w:ascii="宋体" w:eastAsia="宋体" w:cs="楷体" w:hint="eastAsia"/>
          <w:szCs w:val="24"/>
        </w:rPr>
        <w:t>3</w:t>
      </w:r>
      <w:r w:rsidRPr="00E113CA">
        <w:rPr>
          <w:rFonts w:ascii="宋体" w:eastAsia="宋体" w:cs="楷体" w:hint="eastAsia"/>
          <w:szCs w:val="24"/>
        </w:rPr>
        <w:t>）耐碱玻纤网的铺贴应平整、无稽皱。第一层进行加强网铺贴，网布间可对接</w:t>
      </w:r>
      <w:r w:rsidRPr="00E113CA">
        <w:rPr>
          <w:rFonts w:ascii="宋体" w:eastAsia="宋体" w:cs="楷体" w:hint="eastAsia"/>
          <w:szCs w:val="24"/>
        </w:rPr>
        <w:t>;</w:t>
      </w:r>
      <w:r w:rsidRPr="00E113CA">
        <w:rPr>
          <w:rFonts w:ascii="宋体" w:eastAsia="宋体" w:cs="楷体" w:hint="eastAsia"/>
          <w:szCs w:val="24"/>
        </w:rPr>
        <w:t>进行第二层网布铺贴时，网布间搭接宽度不应</w:t>
      </w:r>
      <w:r w:rsidRPr="00E113CA">
        <w:rPr>
          <w:rFonts w:ascii="宋体" w:eastAsia="宋体" w:cs="楷体" w:hint="eastAsia"/>
          <w:szCs w:val="24"/>
        </w:rPr>
        <w:t>小于</w:t>
      </w:r>
      <w:r w:rsidRPr="00E113CA">
        <w:rPr>
          <w:rFonts w:ascii="宋体" w:eastAsia="宋体" w:cs="楷体" w:hint="eastAsia"/>
          <w:szCs w:val="24"/>
        </w:rPr>
        <w:t xml:space="preserve">100mm </w:t>
      </w:r>
      <w:r w:rsidRPr="00E113CA">
        <w:rPr>
          <w:rFonts w:ascii="宋体" w:eastAsia="宋体" w:cs="楷体" w:hint="eastAsia"/>
          <w:szCs w:val="24"/>
        </w:rPr>
        <w:t>。网布不得直接铺设在岩棉板表面，不得外露，不得干搭接；</w:t>
      </w:r>
    </w:p>
    <w:p w:rsidR="00F85253" w:rsidRPr="00E113CA" w:rsidP="00E113CA">
      <w:pPr>
        <w:pStyle w:val="Normal0"/>
        <w:autoSpaceDE w:val="0"/>
        <w:autoSpaceDN w:val="0"/>
        <w:adjustRightInd w:val="0"/>
        <w:spacing w:before="156"/>
        <w:ind w:firstLine="480" w:firstLineChars="200"/>
        <w:jc w:val="left"/>
        <w:rPr>
          <w:rFonts w:ascii="宋体" w:eastAsia="宋体" w:cs="楷体"/>
          <w:szCs w:val="24"/>
        </w:rPr>
      </w:pPr>
      <w:r w:rsidRPr="00E113CA">
        <w:rPr>
          <w:rFonts w:ascii="宋体" w:eastAsia="宋体" w:cs="楷体" w:hint="eastAsia"/>
          <w:szCs w:val="24"/>
        </w:rPr>
        <w:t>4</w:t>
      </w:r>
      <w:r w:rsidRPr="00E113CA">
        <w:rPr>
          <w:rFonts w:ascii="宋体" w:eastAsia="宋体" w:cs="楷体" w:hint="eastAsia"/>
          <w:szCs w:val="24"/>
        </w:rPr>
        <w:t>）门窗外侧洞口四周的网布以及按</w:t>
      </w:r>
      <w:r w:rsidRPr="00E113CA">
        <w:rPr>
          <w:rFonts w:ascii="宋体" w:eastAsia="宋体" w:cs="楷体" w:hint="eastAsia"/>
          <w:szCs w:val="24"/>
        </w:rPr>
        <w:t>45</w:t>
      </w:r>
      <w:r w:rsidRPr="00E113CA">
        <w:rPr>
          <w:rFonts w:ascii="宋体" w:eastAsia="宋体" w:cs="楷体" w:hint="eastAsia"/>
          <w:szCs w:val="24"/>
        </w:rPr>
        <w:t>。方向加贴的小块网布应在抹面层大面积施工前依次先用抹面胶浆局部粘贴。</w:t>
      </w:r>
    </w:p>
    <w:p w:rsidR="00F85253" w:rsidRPr="00E113CA" w:rsidP="00E113CA">
      <w:pPr>
        <w:pStyle w:val="Normal0"/>
        <w:autoSpaceDE w:val="0"/>
        <w:autoSpaceDN w:val="0"/>
        <w:adjustRightInd w:val="0"/>
        <w:spacing w:before="156"/>
        <w:ind w:firstLine="480" w:firstLineChars="200"/>
        <w:jc w:val="left"/>
        <w:rPr>
          <w:rFonts w:ascii="宋体" w:eastAsia="宋体" w:cs="楷体"/>
          <w:szCs w:val="24"/>
        </w:rPr>
      </w:pPr>
      <w:r w:rsidRPr="00E113CA">
        <w:rPr>
          <w:rFonts w:ascii="宋体" w:eastAsia="宋体" w:cs="楷体" w:hint="eastAsia"/>
          <w:szCs w:val="24"/>
        </w:rPr>
        <w:t>5</w:t>
      </w:r>
      <w:r w:rsidRPr="00E113CA">
        <w:rPr>
          <w:rFonts w:ascii="宋体" w:eastAsia="宋体" w:cs="楷体" w:hint="eastAsia"/>
          <w:szCs w:val="24"/>
        </w:rPr>
        <w:t>）</w:t>
      </w:r>
      <w:r w:rsidRPr="00E113CA">
        <w:rPr>
          <w:rFonts w:ascii="宋体" w:eastAsia="宋体" w:cs="楷体" w:hint="eastAsia"/>
          <w:b/>
          <w:szCs w:val="24"/>
        </w:rPr>
        <w:t xml:space="preserve"> </w:t>
      </w:r>
      <w:r w:rsidRPr="00E113CA">
        <w:rPr>
          <w:rFonts w:ascii="宋体" w:eastAsia="宋体" w:cs="楷体" w:hint="eastAsia"/>
          <w:szCs w:val="24"/>
        </w:rPr>
        <w:t>本建筑物保温部位采用耐碱玻纤网格布及加强网的双层网格布</w:t>
      </w:r>
      <w:r w:rsidRPr="00E113CA">
        <w:rPr>
          <w:rFonts w:ascii="宋体" w:eastAsia="宋体" w:cs="楷体" w:hint="eastAsia"/>
          <w:szCs w:val="24"/>
        </w:rPr>
        <w:t xml:space="preserve">, </w:t>
      </w:r>
      <w:r w:rsidRPr="00E113CA">
        <w:rPr>
          <w:rFonts w:ascii="宋体" w:eastAsia="宋体" w:cs="楷体" w:hint="eastAsia"/>
          <w:szCs w:val="24"/>
        </w:rPr>
        <w:t>建筑物二层以上墙面等不易受碰撞部位铺设双层</w:t>
      </w:r>
      <w:r w:rsidRPr="00E113CA">
        <w:rPr>
          <w:rFonts w:ascii="宋体" w:eastAsia="宋体" w:cs="楷体" w:hint="eastAsia"/>
          <w:szCs w:val="24"/>
        </w:rPr>
        <w:t>160g/m2</w:t>
      </w:r>
      <w:r w:rsidRPr="00E113CA">
        <w:rPr>
          <w:rFonts w:ascii="宋体" w:eastAsia="宋体" w:cs="楷体" w:hint="eastAsia"/>
          <w:szCs w:val="24"/>
        </w:rPr>
        <w:t>耐碱玻纤网</w:t>
      </w:r>
      <w:r w:rsidRPr="00E113CA">
        <w:rPr>
          <w:rFonts w:ascii="宋体" w:eastAsia="宋体" w:cs="楷体" w:hint="eastAsia"/>
          <w:szCs w:val="24"/>
        </w:rPr>
        <w:t>;</w:t>
      </w:r>
      <w:r w:rsidRPr="00E113CA">
        <w:rPr>
          <w:rFonts w:ascii="宋体" w:eastAsia="宋体" w:cs="楷体" w:hint="eastAsia"/>
          <w:szCs w:val="24"/>
        </w:rPr>
        <w:t>建筑物首层墙面等易受碰撞部位铺设</w:t>
      </w:r>
      <w:r w:rsidRPr="00E113CA">
        <w:rPr>
          <w:rFonts w:ascii="宋体" w:eastAsia="宋体" w:cs="楷体" w:hint="eastAsia"/>
          <w:szCs w:val="24"/>
        </w:rPr>
        <w:t xml:space="preserve">160g/m2 </w:t>
      </w:r>
      <w:r w:rsidRPr="00E113CA">
        <w:rPr>
          <w:rFonts w:ascii="宋体" w:eastAsia="宋体" w:cs="楷体" w:hint="eastAsia"/>
          <w:szCs w:val="24"/>
        </w:rPr>
        <w:t>和</w:t>
      </w:r>
      <w:r w:rsidRPr="00E113CA">
        <w:rPr>
          <w:rFonts w:ascii="宋体" w:eastAsia="宋体" w:cs="楷体" w:hint="eastAsia"/>
          <w:szCs w:val="24"/>
        </w:rPr>
        <w:t xml:space="preserve">240g/m2 </w:t>
      </w:r>
      <w:r w:rsidRPr="00E113CA">
        <w:rPr>
          <w:rFonts w:ascii="宋体" w:eastAsia="宋体" w:cs="楷体" w:hint="eastAsia"/>
          <w:szCs w:val="24"/>
        </w:rPr>
        <w:t>双层耐碱玻纤网（里面层采用</w:t>
      </w:r>
      <w:r w:rsidRPr="00E113CA">
        <w:rPr>
          <w:rFonts w:ascii="宋体" w:eastAsia="宋体" w:cs="楷体" w:hint="eastAsia"/>
          <w:szCs w:val="24"/>
        </w:rPr>
        <w:t>160 g/m2</w:t>
      </w:r>
      <w:r w:rsidRPr="00E113CA">
        <w:rPr>
          <w:rFonts w:ascii="宋体" w:eastAsia="宋体" w:cs="楷体" w:hint="eastAsia"/>
          <w:szCs w:val="24"/>
        </w:rPr>
        <w:t>，外面层采用</w:t>
      </w:r>
      <w:r w:rsidRPr="00E113CA">
        <w:rPr>
          <w:rFonts w:ascii="宋体" w:eastAsia="宋体" w:cs="楷体" w:hint="eastAsia"/>
          <w:szCs w:val="24"/>
        </w:rPr>
        <w:t>240g/m2</w:t>
      </w:r>
      <w:r w:rsidRPr="00E113CA">
        <w:rPr>
          <w:rFonts w:ascii="宋体" w:eastAsia="宋体" w:cs="楷体" w:hint="eastAsia"/>
          <w:szCs w:val="24"/>
        </w:rPr>
        <w:t>）。</w:t>
      </w:r>
    </w:p>
    <w:p w:rsidR="00F85253" w:rsidRPr="00E113CA" w:rsidP="00E113CA">
      <w:pPr>
        <w:pStyle w:val="Normal0"/>
        <w:autoSpaceDE w:val="0"/>
        <w:autoSpaceDN w:val="0"/>
        <w:adjustRightInd w:val="0"/>
        <w:spacing w:before="156"/>
        <w:ind w:firstLine="480" w:firstLineChars="200"/>
        <w:jc w:val="left"/>
        <w:rPr>
          <w:rFonts w:ascii="宋体" w:eastAsia="宋体" w:cs="楷体"/>
          <w:szCs w:val="24"/>
        </w:rPr>
      </w:pPr>
      <w:r w:rsidRPr="00E113CA">
        <w:rPr>
          <w:rFonts w:ascii="宋体" w:eastAsia="宋体" w:cs="楷体" w:hint="eastAsia"/>
          <w:szCs w:val="24"/>
        </w:rPr>
        <w:t>六、本工程大样节点：</w:t>
      </w:r>
    </w:p>
    <w:p w:rsidR="00F85253" w:rsidRPr="00E113CA" w:rsidP="00E113CA">
      <w:pPr>
        <w:pStyle w:val="Normal0"/>
        <w:autoSpaceDE w:val="0"/>
        <w:autoSpaceDN w:val="0"/>
        <w:adjustRightInd w:val="0"/>
        <w:spacing w:before="156"/>
        <w:ind w:firstLine="480" w:firstLineChars="200"/>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2752725" cy="3085465"/>
            <wp:effectExtent l="19050" t="0" r="9525" b="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noChangeArrowheads="1"/>
                    </pic:cNvPicPr>
                  </pic:nvPicPr>
                  <pic:blipFill>
                    <a:blip xmlns:r="http://schemas.openxmlformats.org/officeDocument/2006/relationships" r:embed="rId17" cstate="print"/>
                    <a:stretch>
                      <a:fillRect/>
                    </a:stretch>
                  </pic:blipFill>
                  <pic:spPr>
                    <a:xfrm>
                      <a:off x="0" y="0"/>
                      <a:ext cx="2755740" cy="3089095"/>
                    </a:xfrm>
                    <a:prstGeom prst="rect">
                      <a:avLst/>
                    </a:prstGeom>
                    <a:noFill/>
                    <a:ln w="9525">
                      <a:noFill/>
                      <a:miter lim="800000"/>
                      <a:headEnd/>
                      <a:tailEnd/>
                    </a:ln>
                  </pic:spPr>
                </pic:pic>
              </a:graphicData>
            </a:graphic>
          </wp:inline>
        </w:drawing>
      </w:r>
    </w:p>
    <w:p w:rsidR="00F85253" w:rsidRPr="00E113CA" w:rsidP="00E113CA">
      <w:pPr>
        <w:pStyle w:val="1"/>
        <w:spacing w:before="156"/>
        <w:ind w:firstLine="480"/>
        <w:rPr>
          <w:rFonts w:ascii="宋体" w:eastAsia="宋体" w:cs="楷体"/>
          <w:szCs w:val="24"/>
        </w:rPr>
        <w:sectPr w:rsidSect="00F85253">
          <w:type w:val="nextPage"/>
          <w:pgSz w:w="11850" w:h="16783"/>
          <w:pgMar w:top="1440" w:right="1800" w:bottom="1440" w:left="1800" w:header="851" w:footer="992" w:gutter="0"/>
          <w:pgNumType w:start="33"/>
          <w:cols w:space="425"/>
          <w:titlePg w:val="0"/>
          <w:docGrid w:type="lines" w:linePitch="312"/>
        </w:sectPr>
      </w:pPr>
      <w:r w:rsidRPr="00E113CA">
        <w:rPr>
          <w:rFonts w:ascii="宋体" w:eastAsia="宋体" w:cs="楷体" w:hint="eastAsia"/>
          <w:szCs w:val="24"/>
        </w:rPr>
        <w:t>勒脚部位第一排岩棉下端板侧与散水间的</w:t>
      </w:r>
      <w:r w:rsidRPr="00E113CA">
        <w:rPr>
          <w:rFonts w:ascii="宋体" w:eastAsia="宋体" w:cs="楷体" w:hint="eastAsia"/>
          <w:szCs w:val="24"/>
        </w:rPr>
        <w:t>距离不小于</w:t>
      </w:r>
      <w:r w:rsidRPr="00E113CA">
        <w:rPr>
          <w:rFonts w:ascii="宋体" w:eastAsia="宋体" w:cs="楷体" w:hint="eastAsia"/>
          <w:szCs w:val="24"/>
        </w:rPr>
        <w:t>300mm</w:t>
      </w:r>
      <w:r w:rsidRPr="00E113CA">
        <w:rPr>
          <w:rFonts w:ascii="宋体" w:eastAsia="宋体" w:cs="楷体" w:hint="eastAsia"/>
          <w:szCs w:val="24"/>
        </w:rPr>
        <w:t>，该间距墙面采用聚苯板容重为</w:t>
      </w:r>
      <w:r w:rsidRPr="00E113CA">
        <w:rPr>
          <w:rFonts w:ascii="宋体" w:eastAsia="宋体" w:cs="楷体" w:hint="eastAsia"/>
          <w:szCs w:val="24"/>
        </w:rPr>
        <w:t>20 kg/m3</w:t>
      </w:r>
      <w:r w:rsidRPr="00E113CA">
        <w:rPr>
          <w:rFonts w:ascii="宋体" w:eastAsia="宋体" w:cs="楷体" w:hint="eastAsia"/>
          <w:szCs w:val="24"/>
        </w:rPr>
        <w:t>进行保温处理，接缝处采用密封胶封闭。</w:t>
      </w:r>
    </w:p>
    <w:p w:rsidR="00F85253" w:rsidRPr="00E113CA" w:rsidP="00E113CA">
      <w:pPr>
        <w:pStyle w:val="1"/>
        <w:spacing w:before="156"/>
        <w:ind w:firstLine="480"/>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3438525" cy="3206115"/>
            <wp:effectExtent l="19050" t="0" r="9525" b="0"/>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noChangeArrowheads="1"/>
                    </pic:cNvPicPr>
                  </pic:nvPicPr>
                  <pic:blipFill>
                    <a:blip xmlns:r="http://schemas.openxmlformats.org/officeDocument/2006/relationships" r:embed="rId18" cstate="print"/>
                    <a:stretch>
                      <a:fillRect/>
                    </a:stretch>
                  </pic:blipFill>
                  <pic:spPr>
                    <a:xfrm>
                      <a:off x="0" y="0"/>
                      <a:ext cx="3441098" cy="3208692"/>
                    </a:xfrm>
                    <a:prstGeom prst="rect">
                      <a:avLst/>
                    </a:prstGeom>
                    <a:noFill/>
                    <a:ln w="9525">
                      <a:noFill/>
                      <a:miter lim="800000"/>
                      <a:headEnd/>
                      <a:tailEnd/>
                    </a:ln>
                  </pic:spPr>
                </pic:pic>
              </a:graphicData>
            </a:graphic>
          </wp:inline>
        </w:drawing>
      </w:r>
    </w:p>
    <w:p w:rsidR="00F85253" w:rsidRPr="00E113CA" w:rsidP="00E113CA">
      <w:pPr>
        <w:pStyle w:val="1"/>
        <w:spacing w:before="156"/>
        <w:ind w:firstLine="480"/>
        <w:jc w:val="left"/>
        <w:rPr>
          <w:rFonts w:ascii="宋体" w:eastAsia="宋体" w:cs="楷体"/>
          <w:szCs w:val="24"/>
        </w:rPr>
      </w:pPr>
      <w:r w:rsidRPr="00E113CA">
        <w:rPr>
          <w:rFonts w:ascii="宋体" w:eastAsia="宋体" w:cs="楷体" w:hint="eastAsia"/>
          <w:szCs w:val="24"/>
        </w:rPr>
        <w:t>在阳台保温施工时下脚需预留（景观阳台</w:t>
      </w:r>
      <w:r w:rsidRPr="00E113CA">
        <w:rPr>
          <w:rFonts w:ascii="宋体" w:eastAsia="宋体" w:cs="楷体" w:hint="eastAsia"/>
          <w:szCs w:val="24"/>
        </w:rPr>
        <w:t>100mm,</w:t>
      </w:r>
      <w:r w:rsidRPr="00E113CA">
        <w:rPr>
          <w:rFonts w:ascii="宋体" w:eastAsia="宋体" w:cs="楷体" w:hint="eastAsia"/>
          <w:szCs w:val="24"/>
        </w:rPr>
        <w:t>生活阳台</w:t>
      </w:r>
      <w:r w:rsidRPr="00E113CA">
        <w:rPr>
          <w:rFonts w:ascii="宋体" w:eastAsia="宋体" w:cs="楷体" w:hint="eastAsia"/>
          <w:szCs w:val="24"/>
        </w:rPr>
        <w:t>200mm,</w:t>
      </w:r>
      <w:r w:rsidRPr="00E113CA">
        <w:rPr>
          <w:rFonts w:ascii="宋体" w:eastAsia="宋体" w:cs="楷体" w:hint="eastAsia"/>
          <w:szCs w:val="24"/>
        </w:rPr>
        <w:t>露台</w:t>
      </w:r>
      <w:r w:rsidRPr="00E113CA">
        <w:rPr>
          <w:rFonts w:ascii="宋体" w:eastAsia="宋体" w:cs="楷体" w:hint="eastAsia"/>
          <w:szCs w:val="24"/>
        </w:rPr>
        <w:t>300mm</w:t>
      </w:r>
      <w:r w:rsidRPr="00E113CA">
        <w:rPr>
          <w:rFonts w:ascii="宋体" w:eastAsia="宋体" w:cs="楷体" w:hint="eastAsia"/>
          <w:szCs w:val="24"/>
        </w:rPr>
        <w:t>）的高度，为了防止返潮该预留部位总包用细石混凝土填充，再用网格布收口。</w:t>
      </w:r>
    </w:p>
    <w:p w:rsidR="00F85253" w:rsidRPr="00E113CA" w:rsidP="00E113CA">
      <w:pPr>
        <w:pStyle w:val="1"/>
        <w:spacing w:before="156"/>
        <w:ind w:firstLine="480"/>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3238500" cy="3810635"/>
            <wp:effectExtent l="19050" t="0" r="0" b="0"/>
            <wp:docPr id="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pic:cNvPicPr>
                      <a:picLocks noChangeAspect="1" noChangeArrowheads="1"/>
                    </pic:cNvPicPr>
                  </pic:nvPicPr>
                  <pic:blipFill>
                    <a:blip xmlns:r="http://schemas.openxmlformats.org/officeDocument/2006/relationships" r:embed="rId19" cstate="print"/>
                    <a:stretch>
                      <a:fillRect/>
                    </a:stretch>
                  </pic:blipFill>
                  <pic:spPr>
                    <a:xfrm>
                      <a:off x="0" y="0"/>
                      <a:ext cx="3238500" cy="3811052"/>
                    </a:xfrm>
                    <a:prstGeom prst="rect">
                      <a:avLst/>
                    </a:prstGeom>
                    <a:noFill/>
                    <a:ln w="9525">
                      <a:noFill/>
                      <a:miter lim="800000"/>
                      <a:headEnd/>
                      <a:tailEnd/>
                    </a:ln>
                  </pic:spPr>
                </pic:pic>
              </a:graphicData>
            </a:graphic>
          </wp:inline>
        </w:drawing>
      </w:r>
    </w:p>
    <w:p w:rsidR="00F85253" w:rsidRPr="00E113CA" w:rsidP="00E113CA">
      <w:pPr>
        <w:pStyle w:val="1"/>
        <w:spacing w:before="156"/>
        <w:ind w:firstLine="480"/>
        <w:jc w:val="left"/>
        <w:rPr>
          <w:rFonts w:ascii="宋体" w:eastAsia="宋体" w:cs="楷体"/>
          <w:szCs w:val="24"/>
        </w:rPr>
        <w:sectPr w:rsidSect="00F85253">
          <w:type w:val="nextPage"/>
          <w:pgSz w:w="11850" w:h="16783"/>
          <w:pgMar w:top="1440" w:right="1800" w:bottom="1440" w:left="1800" w:header="851" w:footer="992" w:gutter="0"/>
          <w:pgNumType w:start="34"/>
          <w:cols w:space="425"/>
          <w:titlePg w:val="0"/>
          <w:docGrid w:type="lines" w:linePitch="312"/>
        </w:sectPr>
      </w:pPr>
    </w:p>
    <w:p w:rsidR="00F85253" w:rsidRPr="00E113CA" w:rsidP="00E113CA">
      <w:pPr>
        <w:pStyle w:val="1"/>
        <w:spacing w:before="156"/>
        <w:ind w:firstLine="480"/>
        <w:jc w:val="left"/>
        <w:rPr>
          <w:rFonts w:ascii="宋体" w:eastAsia="宋体" w:cs="楷体"/>
          <w:szCs w:val="24"/>
        </w:rPr>
      </w:pPr>
      <w:r w:rsidRPr="00E113CA">
        <w:rPr>
          <w:rFonts w:ascii="宋体" w:eastAsia="宋体" w:cs="楷体" w:hint="eastAsia"/>
          <w:szCs w:val="24"/>
        </w:rPr>
        <w:t>分户墙阴角及保温与非保温面不做翻包网，保温面最后一层网格布搭接到非保温</w:t>
      </w:r>
      <w:r w:rsidRPr="00E113CA">
        <w:rPr>
          <w:rFonts w:ascii="宋体" w:eastAsia="宋体" w:cs="楷体" w:hint="eastAsia"/>
          <w:szCs w:val="24"/>
        </w:rPr>
        <w:t>50mm .</w:t>
      </w:r>
    </w:p>
    <w:p w:rsidR="00F85253" w:rsidRPr="00E113CA" w:rsidP="00E113CA">
      <w:pPr>
        <w:pStyle w:val="1"/>
        <w:spacing w:before="156"/>
        <w:ind w:firstLine="480"/>
        <w:jc w:val="left"/>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2083435" cy="1743075"/>
            <wp:effectExtent l="19050" t="0" r="0" b="0"/>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pic:cNvPicPr>
                      <a:picLocks noChangeAspect="1" noChangeArrowheads="1"/>
                    </pic:cNvPicPr>
                  </pic:nvPicPr>
                  <pic:blipFill>
                    <a:blip xmlns:r="http://schemas.openxmlformats.org/officeDocument/2006/relationships" r:embed="rId20" cstate="print"/>
                    <a:stretch>
                      <a:fillRect/>
                    </a:stretch>
                  </pic:blipFill>
                  <pic:spPr>
                    <a:xfrm>
                      <a:off x="0" y="0"/>
                      <a:ext cx="2087296" cy="1745838"/>
                    </a:xfrm>
                    <a:prstGeom prst="rect">
                      <a:avLst/>
                    </a:prstGeom>
                    <a:noFill/>
                    <a:ln w="9525">
                      <a:noFill/>
                      <a:miter lim="800000"/>
                      <a:headEnd/>
                      <a:tailEnd/>
                    </a:ln>
                  </pic:spPr>
                </pic:pic>
              </a:graphicData>
            </a:graphic>
          </wp:inline>
        </w:drawing>
      </w:r>
      <w:r w:rsidRPr="00E113CA">
        <w:rPr>
          <w:rFonts w:asciiTheme="minorEastAsia" w:eastAsiaTheme="minorEastAsia" w:hAnsiTheme="minorEastAsia" w:cs="楷体" w:hint="eastAsia"/>
          <w:noProof/>
          <w:szCs w:val="24"/>
        </w:rPr>
        <w:drawing>
          <wp:inline distT="0" distB="0" distL="0" distR="0">
            <wp:extent cx="2228850" cy="2117090"/>
            <wp:effectExtent l="19050" t="0" r="0" b="0"/>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noChangeArrowheads="1"/>
                    </pic:cNvPicPr>
                  </pic:nvPicPr>
                  <pic:blipFill>
                    <a:blip xmlns:r="http://schemas.openxmlformats.org/officeDocument/2006/relationships" r:embed="rId21" cstate="print"/>
                    <a:stretch>
                      <a:fillRect/>
                    </a:stretch>
                  </pic:blipFill>
                  <pic:spPr>
                    <a:xfrm>
                      <a:off x="0" y="0"/>
                      <a:ext cx="2228850" cy="2117673"/>
                    </a:xfrm>
                    <a:prstGeom prst="rect">
                      <a:avLst/>
                    </a:prstGeom>
                    <a:noFill/>
                    <a:ln w="9525">
                      <a:noFill/>
                      <a:miter lim="800000"/>
                      <a:headEnd/>
                      <a:tailEnd/>
                    </a:ln>
                  </pic:spPr>
                </pic:pic>
              </a:graphicData>
            </a:graphic>
          </wp:inline>
        </w:drawing>
      </w:r>
    </w:p>
    <w:p w:rsidR="00F85253" w:rsidRPr="00E113CA" w:rsidP="00E113CA">
      <w:pPr>
        <w:pStyle w:val="1"/>
        <w:spacing w:before="156"/>
        <w:ind w:firstLine="480"/>
        <w:jc w:val="left"/>
        <w:rPr>
          <w:rFonts w:ascii="宋体" w:eastAsia="宋体" w:cs="楷体"/>
          <w:szCs w:val="24"/>
        </w:rPr>
      </w:pPr>
      <w:r w:rsidRPr="00E113CA">
        <w:rPr>
          <w:rFonts w:ascii="宋体" w:eastAsia="宋体" w:cs="楷体" w:hint="eastAsia"/>
          <w:szCs w:val="24"/>
        </w:rPr>
        <w:t>在抹面挂网时，第一层网格布挂好后嵌入成品护角条窗上口铺设成品带网格布的鹰嘴，在铺设第二遍网格布。</w:t>
      </w:r>
    </w:p>
    <w:p w:rsidR="00F85253" w:rsidRPr="00E113CA" w:rsidP="00E113CA">
      <w:pPr>
        <w:pStyle w:val="1"/>
        <w:spacing w:before="156"/>
        <w:ind w:firstLine="480"/>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3489325" cy="2933065"/>
            <wp:effectExtent l="19050" t="0" r="0" b="0"/>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noChangeArrowheads="1"/>
                    </pic:cNvPicPr>
                  </pic:nvPicPr>
                  <pic:blipFill>
                    <a:blip xmlns:r="http://schemas.openxmlformats.org/officeDocument/2006/relationships" r:embed="rId22" cstate="print"/>
                    <a:stretch>
                      <a:fillRect/>
                    </a:stretch>
                  </pic:blipFill>
                  <pic:spPr>
                    <a:xfrm>
                      <a:off x="0" y="0"/>
                      <a:ext cx="3489917" cy="2933506"/>
                    </a:xfrm>
                    <a:prstGeom prst="rect">
                      <a:avLst/>
                    </a:prstGeom>
                    <a:noFill/>
                    <a:ln w="9525">
                      <a:noFill/>
                      <a:miter lim="800000"/>
                      <a:headEnd/>
                      <a:tailEnd/>
                    </a:ln>
                  </pic:spPr>
                </pic:pic>
              </a:graphicData>
            </a:graphic>
          </wp:inline>
        </w:drawing>
      </w:r>
    </w:p>
    <w:p w:rsidR="00F85253" w:rsidRPr="00E113CA" w:rsidP="00E113CA">
      <w:pPr>
        <w:pStyle w:val="1"/>
        <w:spacing w:before="156"/>
        <w:ind w:firstLine="480"/>
        <w:jc w:val="left"/>
        <w:rPr>
          <w:rFonts w:ascii="宋体" w:eastAsia="宋体" w:cs="楷体"/>
          <w:szCs w:val="24"/>
        </w:rPr>
      </w:pPr>
      <w:r w:rsidRPr="00E113CA">
        <w:rPr>
          <w:rFonts w:ascii="宋体" w:eastAsia="宋体" w:cs="楷体" w:hint="eastAsia"/>
          <w:szCs w:val="24"/>
        </w:rPr>
        <w:t>在挑板部位找坡</w:t>
      </w:r>
      <w:r w:rsidRPr="00E113CA">
        <w:rPr>
          <w:rFonts w:ascii="宋体" w:eastAsia="宋体" w:cs="楷体" w:hint="eastAsia"/>
          <w:szCs w:val="24"/>
        </w:rPr>
        <w:t>10%</w:t>
      </w:r>
      <w:r w:rsidRPr="00E113CA">
        <w:rPr>
          <w:rFonts w:ascii="宋体" w:eastAsia="宋体" w:cs="楷体" w:hint="eastAsia"/>
          <w:szCs w:val="24"/>
        </w:rPr>
        <w:t>，在上阳角加阳角护角条，在下阳角加成品鹰嘴。</w:t>
      </w:r>
    </w:p>
    <w:p w:rsidR="00F85253" w:rsidRPr="00E113CA" w:rsidP="00E113CA">
      <w:pPr>
        <w:pStyle w:val="Normal0"/>
        <w:spacing w:before="156"/>
        <w:jc w:val="center"/>
        <w:outlineLvl w:val="0"/>
        <w:rPr>
          <w:rFonts w:ascii="宋体" w:eastAsia="宋体" w:cs="楷体"/>
          <w:b/>
          <w:szCs w:val="24"/>
        </w:rPr>
      </w:pPr>
      <w:bookmarkStart w:id="126" w:name="_Toc9465"/>
      <w:bookmarkStart w:id="127" w:name="_Toc9468"/>
      <w:bookmarkStart w:id="128" w:name="_Toc27180"/>
      <w:bookmarkStart w:id="129" w:name="_Toc27940"/>
      <w:bookmarkStart w:id="130" w:name="_Toc345029763"/>
      <w:r w:rsidRPr="00E113CA">
        <w:rPr>
          <w:rFonts w:ascii="宋体" w:eastAsia="宋体" w:cs="楷体" w:hint="eastAsia"/>
          <w:b/>
          <w:szCs w:val="24"/>
        </w:rPr>
        <w:t>第六章、外墙外保温</w:t>
      </w:r>
      <w:r w:rsidRPr="00E113CA">
        <w:rPr>
          <w:rFonts w:ascii="宋体" w:eastAsia="宋体" w:cs="楷体" w:hint="eastAsia"/>
          <w:b/>
          <w:szCs w:val="24"/>
        </w:rPr>
        <w:t>EPS</w:t>
      </w:r>
      <w:r w:rsidRPr="00E113CA">
        <w:rPr>
          <w:rFonts w:ascii="宋体" w:eastAsia="宋体" w:cs="楷体" w:hint="eastAsia"/>
          <w:b/>
          <w:szCs w:val="24"/>
        </w:rPr>
        <w:t>保温施工方案</w:t>
      </w:r>
      <w:bookmarkEnd w:id="126"/>
      <w:bookmarkEnd w:id="127"/>
      <w:bookmarkEnd w:id="128"/>
      <w:bookmarkEnd w:id="129"/>
      <w:bookmarkEnd w:id="130"/>
    </w:p>
    <w:p w:rsidR="00F85253" w:rsidRPr="00E113CA" w:rsidP="00E113CA">
      <w:pPr>
        <w:pStyle w:val="Normal0"/>
        <w:spacing w:before="156"/>
        <w:jc w:val="center"/>
        <w:outlineLvl w:val="1"/>
        <w:rPr>
          <w:rFonts w:ascii="宋体" w:eastAsia="宋体" w:cs="楷体"/>
          <w:b/>
          <w:szCs w:val="24"/>
        </w:rPr>
      </w:pPr>
      <w:bookmarkStart w:id="131" w:name="_Toc948"/>
      <w:bookmarkStart w:id="132" w:name="_Toc664"/>
      <w:bookmarkStart w:id="133" w:name="_Toc8711"/>
      <w:bookmarkStart w:id="134" w:name="_Toc345029764"/>
      <w:r w:rsidRPr="00E113CA">
        <w:rPr>
          <w:rFonts w:ascii="宋体" w:eastAsia="宋体" w:cs="楷体" w:hint="eastAsia"/>
          <w:b/>
          <w:szCs w:val="24"/>
        </w:rPr>
        <w:t>第一节、系统的基本构造及施工工序</w:t>
      </w:r>
      <w:bookmarkEnd w:id="131"/>
      <w:bookmarkEnd w:id="132"/>
      <w:bookmarkEnd w:id="133"/>
      <w:bookmarkEnd w:id="134"/>
    </w:p>
    <w:p w:rsidR="00F85253" w:rsidRPr="00E113CA" w:rsidP="00E113CA">
      <w:pPr>
        <w:pStyle w:val="Normal0"/>
        <w:spacing w:before="156"/>
        <w:ind w:firstLine="480" w:firstLineChars="200"/>
        <w:rPr>
          <w:rFonts w:ascii="宋体" w:eastAsia="宋体" w:cs="楷体"/>
          <w:szCs w:val="24"/>
        </w:rPr>
        <w:sectPr w:rsidSect="00F85253">
          <w:type w:val="nextPage"/>
          <w:pgSz w:w="11850" w:h="16783"/>
          <w:pgMar w:top="1440" w:right="1800" w:bottom="1440" w:left="1800" w:header="851" w:footer="992" w:gutter="0"/>
          <w:pgNumType w:start="35"/>
          <w:cols w:space="425"/>
          <w:titlePg w:val="0"/>
          <w:docGrid w:type="lines" w:linePitch="312"/>
        </w:sectPr>
      </w:pPr>
      <w:r w:rsidRPr="00E113CA">
        <w:rPr>
          <w:rFonts w:ascii="宋体" w:eastAsia="宋体" w:cs="楷体" w:hint="eastAsia"/>
          <w:szCs w:val="24"/>
        </w:rPr>
        <w:t>EPS</w:t>
      </w:r>
      <w:r w:rsidRPr="00E113CA">
        <w:rPr>
          <w:rFonts w:ascii="宋体" w:eastAsia="宋体" w:cs="楷体" w:hint="eastAsia"/>
          <w:szCs w:val="24"/>
        </w:rPr>
        <w:t>板薄抹灰外墙外保温系统是置于建筑物外墙外侧的保温及饰面系统，以聚苯板为保温材料，利用胶粘剂通过粘贴的方式将保温材料固定在外墙外侧，由抹面胶浆和增强用玻纤网格布复合成抹灰面层。</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该系统的基本构造包括：</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粘结层</w:t>
      </w:r>
      <w:r w:rsidRPr="00E113CA">
        <w:rPr>
          <w:rFonts w:ascii="宋体" w:eastAsia="宋体" w:cs="楷体" w:hint="eastAsia"/>
          <w:szCs w:val="24"/>
        </w:rPr>
        <w:t>----</w:t>
      </w:r>
      <w:r w:rsidRPr="00E113CA">
        <w:rPr>
          <w:rFonts w:ascii="宋体" w:eastAsia="宋体" w:cs="楷体" w:hint="eastAsia"/>
          <w:szCs w:val="24"/>
        </w:rPr>
        <w:t>用胶粘剂将</w:t>
      </w:r>
      <w:r w:rsidRPr="00E113CA">
        <w:rPr>
          <w:rFonts w:ascii="宋体" w:eastAsia="宋体" w:cs="楷体" w:hint="eastAsia"/>
          <w:szCs w:val="24"/>
        </w:rPr>
        <w:t>EPS</w:t>
      </w:r>
      <w:r w:rsidRPr="00E113CA">
        <w:rPr>
          <w:rFonts w:ascii="宋体" w:eastAsia="宋体" w:cs="楷体" w:hint="eastAsia"/>
          <w:szCs w:val="24"/>
        </w:rPr>
        <w:t>板粘贴在外墙基面；</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保温层</w:t>
      </w:r>
      <w:r w:rsidRPr="00E113CA">
        <w:rPr>
          <w:rFonts w:ascii="宋体" w:eastAsia="宋体" w:cs="楷体" w:hint="eastAsia"/>
          <w:szCs w:val="24"/>
        </w:rPr>
        <w:t>----E</w:t>
      </w:r>
      <w:r w:rsidRPr="00E113CA">
        <w:rPr>
          <w:rFonts w:ascii="宋体" w:eastAsia="宋体" w:cs="楷体" w:hint="eastAsia"/>
          <w:szCs w:val="24"/>
        </w:rPr>
        <w:t>PS</w:t>
      </w:r>
      <w:r w:rsidRPr="00E113CA">
        <w:rPr>
          <w:rFonts w:ascii="宋体" w:eastAsia="宋体" w:cs="楷体" w:hint="eastAsia"/>
          <w:szCs w:val="24"/>
        </w:rPr>
        <w:t>板；</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抹面层</w:t>
      </w:r>
      <w:r w:rsidRPr="00E113CA">
        <w:rPr>
          <w:rFonts w:ascii="宋体" w:eastAsia="宋体" w:cs="楷体" w:hint="eastAsia"/>
          <w:szCs w:val="24"/>
        </w:rPr>
        <w:t>----</w:t>
      </w:r>
      <w:r w:rsidRPr="00E113CA">
        <w:rPr>
          <w:rFonts w:ascii="宋体" w:eastAsia="宋体" w:cs="楷体" w:hint="eastAsia"/>
          <w:szCs w:val="24"/>
        </w:rPr>
        <w:t>抹在保温层上，用玻纤网格布增强，保护保温层并起</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防裂、冲击和防火作用的构造层；</w:t>
      </w:r>
    </w:p>
    <w:p w:rsidR="00F85253" w:rsidRPr="00E113CA" w:rsidP="00E113CA">
      <w:pPr>
        <w:pStyle w:val="Normal0"/>
        <w:spacing w:before="156"/>
        <w:jc w:val="center"/>
        <w:rPr>
          <w:rFonts w:ascii="宋体" w:eastAsia="宋体" w:cs="楷体"/>
          <w:szCs w:val="24"/>
        </w:rPr>
        <w:sectPr w:rsidSect="00F85253">
          <w:type w:val="nextPage"/>
          <w:pgSz w:w="11850" w:h="16783"/>
          <w:pgMar w:top="1440" w:right="1800" w:bottom="1440" w:left="1800" w:header="851" w:footer="992" w:gutter="0"/>
          <w:pgNumType w:start="36"/>
          <w:cols w:space="425"/>
          <w:titlePg w:val="0"/>
          <w:docGrid w:type="lines" w:linePitch="312"/>
        </w:sectPr>
      </w:pPr>
      <w:r w:rsidRPr="00E113CA">
        <w:rPr>
          <w:rFonts w:asciiTheme="minorEastAsia" w:eastAsiaTheme="minorEastAsia" w:hAnsiTheme="minorEastAsia" w:cs="楷体" w:hint="eastAsia"/>
          <w:noProof/>
          <w:szCs w:val="24"/>
        </w:rPr>
        <w:drawing>
          <wp:inline distT="0" distB="0" distL="0" distR="0">
            <wp:extent cx="2681605" cy="3242310"/>
            <wp:effectExtent l="19050" t="0" r="4430" b="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noChangeArrowheads="1"/>
                    </pic:cNvPicPr>
                  </pic:nvPicPr>
                  <pic:blipFill>
                    <a:blip xmlns:r="http://schemas.openxmlformats.org/officeDocument/2006/relationships" r:embed="rId23" cstate="print"/>
                    <a:stretch>
                      <a:fillRect/>
                    </a:stretch>
                  </pic:blipFill>
                  <pic:spPr>
                    <a:xfrm>
                      <a:off x="0" y="0"/>
                      <a:ext cx="2682819" cy="3243976"/>
                    </a:xfrm>
                    <a:prstGeom prst="rect">
                      <a:avLst/>
                    </a:prstGeom>
                    <a:noFill/>
                    <a:ln w="9525">
                      <a:noFill/>
                      <a:miter lim="800000"/>
                      <a:headEnd/>
                      <a:tailEnd/>
                    </a:ln>
                  </pic:spPr>
                </pic:pic>
              </a:graphicData>
            </a:graphic>
          </wp:inline>
        </w:drawing>
      </w:r>
    </w:p>
    <w:p w:rsidR="00F85253" w:rsidRPr="00E113CA" w:rsidP="00E113CA">
      <w:pPr>
        <w:pStyle w:val="Normal0"/>
        <w:spacing w:before="156"/>
        <w:jc w:val="center"/>
        <w:rPr>
          <w:rFonts w:ascii="宋体" w:eastAsia="宋体" w:cs="楷体"/>
          <w:szCs w:val="24"/>
        </w:rPr>
      </w:pPr>
      <w:r w:rsidRPr="00E113CA">
        <w:rPr>
          <w:rFonts w:asciiTheme="minorEastAsia" w:eastAsiaTheme="minorEastAsia" w:hAnsiTheme="minorEastAsia" w:cs="楷体" w:hint="eastAsia"/>
          <w:noProof/>
          <w:szCs w:val="24"/>
        </w:rPr>
        <w:drawing>
          <wp:inline distT="0" distB="0" distL="0" distR="0">
            <wp:extent cx="4511675" cy="4620260"/>
            <wp:effectExtent l="19050" t="0" r="2798" b="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noChangeArrowheads="1"/>
                    </pic:cNvPicPr>
                  </pic:nvPicPr>
                  <pic:blipFill>
                    <a:blip xmlns:r="http://schemas.openxmlformats.org/officeDocument/2006/relationships" r:embed="rId24" cstate="print"/>
                    <a:stretch>
                      <a:fillRect/>
                    </a:stretch>
                  </pic:blipFill>
                  <pic:spPr>
                    <a:xfrm>
                      <a:off x="0" y="0"/>
                      <a:ext cx="4512273" cy="4620606"/>
                    </a:xfrm>
                    <a:prstGeom prst="rect">
                      <a:avLst/>
                    </a:prstGeom>
                    <a:noFill/>
                    <a:ln w="9525">
                      <a:noFill/>
                      <a:miter lim="800000"/>
                      <a:headEnd/>
                      <a:tailEnd/>
                    </a:ln>
                  </pic:spPr>
                </pic:pic>
              </a:graphicData>
            </a:graphic>
          </wp:inline>
        </w:drawing>
      </w:r>
    </w:p>
    <w:p w:rsidR="00F85253" w:rsidRPr="00E113CA" w:rsidP="00E113CA">
      <w:pPr>
        <w:pStyle w:val="Normal0"/>
        <w:spacing w:before="156"/>
        <w:jc w:val="center"/>
        <w:outlineLvl w:val="1"/>
        <w:rPr>
          <w:rFonts w:ascii="宋体" w:eastAsia="宋体" w:cs="楷体"/>
          <w:b/>
          <w:szCs w:val="24"/>
        </w:rPr>
      </w:pPr>
      <w:bookmarkStart w:id="135" w:name="_Toc13234"/>
      <w:bookmarkStart w:id="136" w:name="_Toc7179"/>
      <w:bookmarkStart w:id="137" w:name="_Toc8087"/>
      <w:bookmarkStart w:id="138" w:name="_Toc345029765"/>
      <w:r w:rsidRPr="00E113CA">
        <w:rPr>
          <w:rFonts w:ascii="宋体" w:eastAsia="宋体" w:cs="楷体" w:hint="eastAsia"/>
          <w:b/>
          <w:szCs w:val="24"/>
        </w:rPr>
        <w:t>第二节、施工条件及基层的检查</w:t>
      </w:r>
      <w:bookmarkEnd w:id="135"/>
      <w:bookmarkEnd w:id="136"/>
      <w:bookmarkEnd w:id="137"/>
      <w:bookmarkEnd w:id="138"/>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该工程对现场施工组织及管理应保证外保温系统的所有材料必须按要求在现场堆放。在整个施工、干燥及硬化期间、基层墙体温度和材料温度均至少达到</w:t>
      </w:r>
      <w:r w:rsidRPr="00E113CA">
        <w:rPr>
          <w:rFonts w:ascii="宋体" w:eastAsia="宋体" w:cs="楷体" w:hint="eastAsia"/>
          <w:szCs w:val="24"/>
        </w:rPr>
        <w:t>+5</w:t>
      </w:r>
      <w:r w:rsidRPr="00E113CA">
        <w:rPr>
          <w:rFonts w:ascii="宋体" w:eastAsia="宋体" w:cs="楷体" w:hint="eastAsia"/>
          <w:szCs w:val="24"/>
        </w:rPr>
        <w:t>℃，风力不得大于</w:t>
      </w:r>
      <w:r w:rsidRPr="00E113CA">
        <w:rPr>
          <w:rFonts w:ascii="宋体" w:eastAsia="宋体" w:cs="楷体" w:hint="eastAsia"/>
          <w:szCs w:val="24"/>
        </w:rPr>
        <w:t>5</w:t>
      </w:r>
      <w:r w:rsidRPr="00E113CA">
        <w:rPr>
          <w:rFonts w:ascii="宋体" w:eastAsia="宋体" w:cs="楷体" w:hint="eastAsia"/>
          <w:szCs w:val="24"/>
        </w:rPr>
        <w:t>级。恶劣的气候环境（下雨或雾天）可能对干燥及硬化过程造成不利影响。只有完成下列工作后才能进行外墙外保温系统的施工：</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基层的检查</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擦拭测试：手掌平放在墙面上擦拭检查是否有灰尘、起砂或泛碱现象；</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划痕测试：用一坚硬而尖</w:t>
      </w:r>
      <w:r w:rsidRPr="00E113CA">
        <w:rPr>
          <w:rFonts w:ascii="宋体" w:eastAsia="宋体" w:cs="楷体" w:hint="eastAsia"/>
          <w:szCs w:val="24"/>
        </w:rPr>
        <w:t>头物体检查墙面的强度，目测能否承载外保温系统；</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 xml:space="preserve">    </w:t>
      </w:r>
      <w:r w:rsidRPr="00E113CA">
        <w:rPr>
          <w:rFonts w:ascii="宋体" w:eastAsia="宋体" w:cs="楷体" w:hint="eastAsia"/>
          <w:szCs w:val="24"/>
        </w:rPr>
        <w:t>润湿测试：</w:t>
      </w:r>
      <w:r w:rsidRPr="00E113CA">
        <w:rPr>
          <w:rFonts w:ascii="宋体" w:eastAsia="宋体" w:cs="楷体" w:hint="eastAsia"/>
          <w:szCs w:val="24"/>
        </w:rPr>
        <w:t xml:space="preserve"> </w:t>
      </w:r>
      <w:r w:rsidRPr="00E113CA">
        <w:rPr>
          <w:rFonts w:ascii="宋体" w:eastAsia="宋体" w:cs="楷体" w:hint="eastAsia"/>
          <w:szCs w:val="24"/>
        </w:rPr>
        <w:t>用刷子蘸水到基面上，查看墙面的吸水性和潮湿程度；</w:t>
      </w:r>
    </w:p>
    <w:p w:rsidR="00F85253" w:rsidRPr="00E113CA" w:rsidP="00E113CA">
      <w:pPr>
        <w:pStyle w:val="Normal0"/>
        <w:spacing w:before="156"/>
        <w:rPr>
          <w:rFonts w:ascii="宋体" w:eastAsia="宋体" w:cs="楷体"/>
          <w:szCs w:val="24"/>
        </w:rPr>
        <w:sectPr w:rsidSect="00F85253">
          <w:type w:val="nextPage"/>
          <w:pgSz w:w="11850" w:h="16783"/>
          <w:pgMar w:top="1440" w:right="1800" w:bottom="1440" w:left="1800" w:header="851" w:footer="992" w:gutter="0"/>
          <w:pgNumType w:start="37"/>
          <w:cols w:space="425"/>
          <w:titlePg w:val="0"/>
          <w:docGrid w:type="lines" w:linePitch="312"/>
        </w:sectPr>
      </w:pPr>
      <w:r w:rsidRPr="00E113CA">
        <w:rPr>
          <w:rFonts w:ascii="宋体" w:eastAsia="宋体" w:cs="楷体" w:hint="eastAsia"/>
          <w:szCs w:val="24"/>
        </w:rPr>
        <w:t xml:space="preserve">    </w:t>
      </w:r>
      <w:r w:rsidRPr="00E113CA">
        <w:rPr>
          <w:rFonts w:ascii="宋体" w:eastAsia="宋体" w:cs="楷体" w:hint="eastAsia"/>
          <w:szCs w:val="24"/>
        </w:rPr>
        <w:t>拉拔测试：用专用设备测试基层墙面与胶粘剂（或粘贴聚苯板）</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的拉拔强度；</w:t>
      </w:r>
    </w:p>
    <w:p w:rsidR="00F85253" w:rsidRPr="00E113CA" w:rsidP="00E113CA">
      <w:pPr>
        <w:pStyle w:val="Normal0"/>
        <w:spacing w:before="156"/>
        <w:ind w:firstLine="555"/>
        <w:rPr>
          <w:rFonts w:ascii="宋体" w:eastAsia="宋体" w:cs="楷体"/>
          <w:szCs w:val="24"/>
        </w:rPr>
      </w:pPr>
      <w:r w:rsidRPr="00E113CA">
        <w:rPr>
          <w:rFonts w:ascii="宋体" w:eastAsia="宋体" w:cs="楷体" w:hint="eastAsia"/>
          <w:szCs w:val="24"/>
        </w:rPr>
        <w:t>PH</w:t>
      </w:r>
      <w:r w:rsidRPr="00E113CA">
        <w:rPr>
          <w:rFonts w:ascii="宋体" w:eastAsia="宋体" w:cs="楷体" w:hint="eastAsia"/>
          <w:szCs w:val="24"/>
        </w:rPr>
        <w:t>值测试：小于</w:t>
      </w:r>
      <w:r w:rsidRPr="00E113CA">
        <w:rPr>
          <w:rFonts w:ascii="宋体" w:eastAsia="宋体" w:cs="楷体" w:hint="eastAsia"/>
          <w:szCs w:val="24"/>
        </w:rPr>
        <w:t>9.5</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一般性要求</w:t>
      </w:r>
    </w:p>
    <w:p w:rsidR="00F85253" w:rsidRPr="00E113CA" w:rsidP="00E113CA">
      <w:pPr>
        <w:pStyle w:val="Normal0"/>
        <w:spacing w:beforeLines="0"/>
        <w:ind w:firstLine="480" w:firstLineChars="200"/>
        <w:rPr>
          <w:rFonts w:ascii="宋体" w:eastAsia="宋体" w:cs="楷体"/>
          <w:szCs w:val="24"/>
        </w:rPr>
      </w:pPr>
      <w:r w:rsidRPr="00E113CA">
        <w:rPr>
          <w:rFonts w:ascii="宋体" w:eastAsia="宋体" w:cs="楷体" w:hint="eastAsia"/>
          <w:szCs w:val="24"/>
        </w:rPr>
        <w:t>1</w:t>
      </w:r>
      <w:r w:rsidRPr="00E113CA">
        <w:rPr>
          <w:rFonts w:ascii="宋体" w:eastAsia="宋体" w:cs="楷体" w:hint="eastAsia"/>
          <w:szCs w:val="24"/>
        </w:rPr>
        <w:t>、外墙保温工程施工期间及完工后</w:t>
      </w:r>
      <w:r w:rsidRPr="00E113CA">
        <w:rPr>
          <w:rFonts w:ascii="宋体" w:eastAsia="宋体" w:cs="楷体" w:hint="eastAsia"/>
          <w:szCs w:val="24"/>
        </w:rPr>
        <w:t>24H</w:t>
      </w:r>
      <w:r w:rsidRPr="00E113CA">
        <w:rPr>
          <w:rFonts w:ascii="宋体" w:eastAsia="宋体" w:cs="楷体" w:hint="eastAsia"/>
          <w:szCs w:val="24"/>
        </w:rPr>
        <w:t>内，基层及环境空气温应不低于</w:t>
      </w:r>
      <w:r w:rsidRPr="00E113CA">
        <w:rPr>
          <w:rFonts w:ascii="宋体" w:eastAsia="宋体" w:cs="楷体" w:hint="eastAsia"/>
          <w:szCs w:val="24"/>
        </w:rPr>
        <w:t>5</w:t>
      </w:r>
      <w:r w:rsidRPr="00E113CA">
        <w:rPr>
          <w:rFonts w:ascii="宋体" w:eastAsia="宋体" w:cs="楷体" w:hint="eastAsia"/>
          <w:szCs w:val="24"/>
        </w:rPr>
        <w:t>℃，夏季应避免阳光暴晒，</w:t>
      </w:r>
      <w:r w:rsidRPr="00E113CA">
        <w:rPr>
          <w:rFonts w:ascii="宋体" w:eastAsia="宋体" w:cs="楷体" w:hint="eastAsia"/>
          <w:szCs w:val="24"/>
        </w:rPr>
        <w:t>5</w:t>
      </w:r>
      <w:r w:rsidRPr="00E113CA">
        <w:rPr>
          <w:rFonts w:ascii="宋体" w:eastAsia="宋体" w:cs="楷体" w:hint="eastAsia"/>
          <w:szCs w:val="24"/>
        </w:rPr>
        <w:t>级以上大风和雨天不得施工。</w:t>
      </w:r>
    </w:p>
    <w:p w:rsidR="00F85253" w:rsidRPr="00E113CA" w:rsidP="00E113CA">
      <w:pPr>
        <w:pStyle w:val="Normal0"/>
        <w:spacing w:beforeLines="0"/>
        <w:ind w:left="487" w:leftChars="232"/>
        <w:rPr>
          <w:rFonts w:ascii="宋体" w:eastAsia="宋体" w:cs="楷体"/>
          <w:szCs w:val="24"/>
        </w:rPr>
      </w:pPr>
      <w:r w:rsidRPr="00E113CA">
        <w:rPr>
          <w:rFonts w:ascii="宋体" w:eastAsia="宋体" w:cs="楷体" w:hint="eastAsia"/>
          <w:szCs w:val="24"/>
        </w:rPr>
        <w:t>2</w:t>
      </w:r>
      <w:r w:rsidRPr="00E113CA">
        <w:rPr>
          <w:rFonts w:ascii="宋体" w:eastAsia="宋体" w:cs="楷体" w:hint="eastAsia"/>
          <w:szCs w:val="24"/>
        </w:rPr>
        <w:t>、材料刚施工还未硬化时要有防雨措施，以避免受到雨水冲刷。</w:t>
      </w:r>
      <w:r w:rsidRPr="00E113CA">
        <w:rPr>
          <w:rFonts w:ascii="宋体" w:eastAsia="宋体" w:cs="楷体" w:hint="eastAsia"/>
          <w:szCs w:val="24"/>
        </w:rPr>
        <w:t>3</w:t>
      </w:r>
      <w:r w:rsidRPr="00E113CA">
        <w:rPr>
          <w:rFonts w:ascii="宋体" w:eastAsia="宋体" w:cs="楷体" w:hint="eastAsia"/>
          <w:szCs w:val="24"/>
        </w:rPr>
        <w:t>、在整个体系中只允许使用相容性材料。</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施工工艺要求</w:t>
      </w:r>
    </w:p>
    <w:p w:rsidR="00F85253" w:rsidRPr="00E113CA" w:rsidP="00E113CA">
      <w:pPr>
        <w:pStyle w:val="Normal0"/>
        <w:numPr>
          <w:ilvl w:val="0"/>
          <w:numId w:val="2"/>
        </w:numPr>
        <w:spacing w:beforeLines="0"/>
        <w:ind w:left="0" w:firstLine="365" w:firstLineChars="152"/>
        <w:rPr>
          <w:rFonts w:ascii="宋体" w:eastAsia="宋体" w:cs="楷体"/>
          <w:szCs w:val="24"/>
        </w:rPr>
      </w:pPr>
      <w:r w:rsidRPr="00E113CA">
        <w:rPr>
          <w:rFonts w:ascii="宋体" w:eastAsia="宋体" w:cs="楷体" w:hint="eastAsia"/>
          <w:szCs w:val="24"/>
        </w:rPr>
        <w:t>墙面平整度和垂直度要求达到外墙中级抹灰验收标准；</w:t>
      </w:r>
    </w:p>
    <w:p w:rsidR="00F85253" w:rsidRPr="00E113CA" w:rsidP="00E113CA">
      <w:pPr>
        <w:pStyle w:val="Normal0"/>
        <w:numPr>
          <w:ilvl w:val="0"/>
          <w:numId w:val="2"/>
        </w:numPr>
        <w:spacing w:beforeLines="0"/>
        <w:ind w:left="0" w:firstLine="365" w:firstLineChars="152"/>
        <w:rPr>
          <w:rFonts w:ascii="宋体" w:eastAsia="宋体" w:cs="楷体"/>
          <w:szCs w:val="24"/>
        </w:rPr>
      </w:pPr>
      <w:r w:rsidRPr="00E113CA">
        <w:rPr>
          <w:rFonts w:ascii="宋体" w:eastAsia="宋体" w:cs="楷体" w:hint="eastAsia"/>
          <w:szCs w:val="24"/>
        </w:rPr>
        <w:t>基层应有承载能力，表面抗拉强度大于</w:t>
      </w:r>
      <w:r w:rsidRPr="00E113CA">
        <w:rPr>
          <w:rFonts w:ascii="宋体" w:eastAsia="宋体" w:cs="楷体" w:hint="eastAsia"/>
          <w:szCs w:val="24"/>
        </w:rPr>
        <w:t>0.3N/mm</w:t>
      </w:r>
      <w:r w:rsidRPr="00E113CA">
        <w:rPr>
          <w:rFonts w:ascii="宋体" w:eastAsia="宋体" w:cs="楷体" w:hint="eastAsia"/>
          <w:szCs w:val="24"/>
        </w:rPr>
        <w:t>²；</w:t>
      </w:r>
    </w:p>
    <w:p w:rsidR="00F85253" w:rsidRPr="00E113CA" w:rsidP="00E113CA">
      <w:pPr>
        <w:pStyle w:val="Normal0"/>
        <w:numPr>
          <w:ilvl w:val="0"/>
          <w:numId w:val="2"/>
        </w:numPr>
        <w:spacing w:beforeLines="0"/>
        <w:ind w:left="0" w:firstLine="365" w:firstLineChars="152"/>
        <w:rPr>
          <w:rFonts w:ascii="宋体" w:eastAsia="宋体" w:cs="楷体"/>
          <w:szCs w:val="24"/>
        </w:rPr>
      </w:pPr>
      <w:r w:rsidRPr="00E113CA">
        <w:rPr>
          <w:rFonts w:ascii="宋体" w:eastAsia="宋体" w:cs="楷体" w:hint="eastAsia"/>
          <w:szCs w:val="24"/>
        </w:rPr>
        <w:t>新的水泥砂浆、混合砂浆抹灰基层、需经过至少</w:t>
      </w:r>
      <w:r w:rsidRPr="00E113CA">
        <w:rPr>
          <w:rFonts w:ascii="宋体" w:eastAsia="宋体" w:cs="楷体" w:hint="eastAsia"/>
          <w:szCs w:val="24"/>
        </w:rPr>
        <w:t>1</w:t>
      </w:r>
      <w:r w:rsidRPr="00E113CA">
        <w:rPr>
          <w:rFonts w:ascii="宋体" w:eastAsia="宋体" w:cs="楷体" w:hint="eastAsia"/>
          <w:szCs w:val="24"/>
        </w:rPr>
        <w:t>周的干燥保养期，使基层在保温施工前含水率不大于</w:t>
      </w:r>
      <w:r w:rsidRPr="00E113CA">
        <w:rPr>
          <w:rFonts w:ascii="宋体" w:eastAsia="宋体" w:cs="楷体" w:hint="eastAsia"/>
          <w:szCs w:val="24"/>
        </w:rPr>
        <w:t>10%</w:t>
      </w:r>
      <w:r w:rsidRPr="00E113CA">
        <w:rPr>
          <w:rFonts w:ascii="宋体" w:eastAsia="宋体" w:cs="楷体" w:hint="eastAsia"/>
          <w:szCs w:val="24"/>
        </w:rPr>
        <w:t>；</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吊线</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在墙体阴阳转角处吊上下垂直线，窗、阳台洞口（无线条）吊通线，然后在每贴一排聚苯板时拉平线，保证保温板粘贴完成后的平整度和垂直度。</w:t>
      </w:r>
    </w:p>
    <w:p w:rsidR="00F85253" w:rsidRPr="00E113CA" w:rsidP="00E113CA">
      <w:pPr>
        <w:pStyle w:val="Normal0"/>
        <w:spacing w:before="156"/>
        <w:jc w:val="center"/>
        <w:outlineLvl w:val="1"/>
        <w:rPr>
          <w:rFonts w:ascii="宋体" w:eastAsia="宋体" w:cs="楷体"/>
          <w:b/>
          <w:szCs w:val="24"/>
        </w:rPr>
      </w:pPr>
      <w:bookmarkStart w:id="139" w:name="_Toc19162"/>
      <w:bookmarkStart w:id="140" w:name="_Toc32079"/>
      <w:bookmarkStart w:id="141" w:name="_Toc181"/>
      <w:bookmarkStart w:id="142" w:name="_Toc345029766"/>
      <w:r w:rsidRPr="00E113CA">
        <w:rPr>
          <w:rFonts w:ascii="宋体" w:eastAsia="宋体" w:cs="楷体" w:hint="eastAsia"/>
          <w:b/>
          <w:szCs w:val="24"/>
        </w:rPr>
        <w:t>第三节、外墙外保温施工工序</w:t>
      </w:r>
      <w:bookmarkEnd w:id="139"/>
      <w:bookmarkEnd w:id="140"/>
      <w:bookmarkEnd w:id="141"/>
      <w:bookmarkEnd w:id="142"/>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一、粘结、抹面浆料的调制</w:t>
      </w:r>
    </w:p>
    <w:p w:rsidR="00F85253" w:rsidRPr="00E113CA" w:rsidP="00E113CA">
      <w:pPr>
        <w:pStyle w:val="1"/>
        <w:spacing w:before="156"/>
        <w:ind w:firstLine="480"/>
        <w:rPr>
          <w:rFonts w:ascii="宋体" w:eastAsia="宋体" w:cs="楷体"/>
          <w:szCs w:val="24"/>
        </w:rPr>
      </w:pPr>
      <w:r w:rsidRPr="00E113CA">
        <w:rPr>
          <w:rFonts w:ascii="宋体" w:eastAsia="宋体" w:cs="楷体" w:hint="eastAsia"/>
          <w:szCs w:val="24"/>
        </w:rPr>
        <w:t>㈠、使用一只干净的塑料桶倒入</w:t>
      </w:r>
      <w:r w:rsidRPr="00E113CA">
        <w:rPr>
          <w:rFonts w:ascii="宋体" w:eastAsia="宋体" w:cs="楷体" w:hint="eastAsia"/>
          <w:szCs w:val="24"/>
        </w:rPr>
        <w:t>1</w:t>
      </w:r>
      <w:r w:rsidRPr="00E113CA">
        <w:rPr>
          <w:rFonts w:ascii="宋体" w:eastAsia="宋体" w:cs="楷体" w:hint="eastAsia"/>
          <w:szCs w:val="24"/>
        </w:rPr>
        <w:t>份净水（水灰比</w:t>
      </w:r>
      <w:r w:rsidRPr="00E113CA">
        <w:rPr>
          <w:rFonts w:ascii="宋体" w:eastAsia="宋体" w:cs="楷体" w:hint="eastAsia"/>
          <w:szCs w:val="24"/>
        </w:rPr>
        <w:t>1:4</w:t>
      </w:r>
      <w:r w:rsidRPr="00E113CA">
        <w:rPr>
          <w:rFonts w:ascii="宋体" w:eastAsia="宋体" w:cs="楷体" w:hint="eastAsia"/>
          <w:szCs w:val="24"/>
        </w:rPr>
        <w:t>），加入</w:t>
      </w:r>
      <w:r w:rsidRPr="00E113CA">
        <w:rPr>
          <w:rFonts w:ascii="宋体" w:eastAsia="宋体" w:cs="楷体" w:hint="eastAsia"/>
          <w:szCs w:val="24"/>
        </w:rPr>
        <w:t>4</w:t>
      </w:r>
      <w:r w:rsidRPr="00E113CA">
        <w:rPr>
          <w:rFonts w:ascii="宋体" w:eastAsia="宋体" w:cs="楷体" w:hint="eastAsia"/>
          <w:szCs w:val="24"/>
        </w:rPr>
        <w:t>份干混砂浆，注意应边加砂浆搅拌，用手持式电动搅拌器搅拌约五分钟，直到搅拌均匀，且稠度适中为止。保证干混砂浆有一定粘度，以维持刚粘上墙的聚苯板小滑落。加水时尽可能量小一点，不可加水过多。以上工作进行完后，应将配好的砂浆静置</w:t>
      </w:r>
      <w:r w:rsidRPr="00E113CA">
        <w:rPr>
          <w:rFonts w:ascii="宋体" w:eastAsia="宋体" w:cs="楷体" w:hint="eastAsia"/>
          <w:szCs w:val="24"/>
        </w:rPr>
        <w:t>5</w:t>
      </w:r>
      <w:r w:rsidRPr="00E113CA">
        <w:rPr>
          <w:rFonts w:ascii="宋体" w:eastAsia="宋体" w:cs="楷体" w:hint="eastAsia"/>
          <w:szCs w:val="24"/>
        </w:rPr>
        <w:t>分钟，再搅拌方可使用，调好的砂浆宜在</w:t>
      </w:r>
      <w:r w:rsidRPr="00E113CA">
        <w:rPr>
          <w:rFonts w:ascii="宋体" w:eastAsia="宋体" w:cs="楷体" w:hint="eastAsia"/>
          <w:szCs w:val="24"/>
        </w:rPr>
        <w:t>1</w:t>
      </w:r>
      <w:r w:rsidRPr="00E113CA">
        <w:rPr>
          <w:rFonts w:ascii="宋体" w:eastAsia="宋体" w:cs="楷体" w:hint="eastAsia"/>
          <w:szCs w:val="24"/>
        </w:rPr>
        <w:t>小时内用</w:t>
      </w:r>
      <w:r w:rsidRPr="00E113CA">
        <w:rPr>
          <w:rFonts w:ascii="宋体" w:eastAsia="宋体" w:cs="楷体" w:hint="eastAsia"/>
          <w:szCs w:val="24"/>
        </w:rPr>
        <w:t>完。</w:t>
      </w:r>
    </w:p>
    <w:p w:rsidR="00F85253" w:rsidRPr="00E113CA" w:rsidP="00E113CA">
      <w:pPr>
        <w:pStyle w:val="Normal0"/>
        <w:spacing w:before="156"/>
        <w:ind w:firstLine="480" w:firstLineChars="200"/>
        <w:rPr>
          <w:rFonts w:ascii="宋体" w:eastAsia="宋体" w:cs="楷体"/>
          <w:szCs w:val="24"/>
        </w:rPr>
      </w:pPr>
      <w:r w:rsidRPr="00E113CA">
        <w:rPr>
          <w:rFonts w:ascii="宋体" w:eastAsia="宋体" w:cs="楷体" w:hint="eastAsia"/>
          <w:szCs w:val="24"/>
        </w:rPr>
        <w:t>㈡、注意本系干混砂浆只需加入净水，不能加入任何其它添加剂。砂浆的搅拌由专人进行操作，以保证这道工序的施工质量和材料供给。</w:t>
      </w:r>
    </w:p>
    <w:p w:rsidR="00F85253" w:rsidRPr="00E113CA" w:rsidP="00E113CA">
      <w:pPr>
        <w:pStyle w:val="Normal0"/>
        <w:spacing w:before="156"/>
        <w:rPr>
          <w:rFonts w:ascii="宋体" w:eastAsia="宋体" w:cs="楷体"/>
          <w:szCs w:val="24"/>
        </w:rPr>
      </w:pPr>
      <w:r w:rsidRPr="00E113CA">
        <w:rPr>
          <w:rFonts w:ascii="宋体" w:eastAsia="宋体" w:cs="楷体" w:hint="eastAsia"/>
          <w:szCs w:val="24"/>
        </w:rPr>
        <w:t>二、聚苯板的安装及增强网格布安装</w:t>
      </w:r>
    </w:p>
    <w:p w:rsidR="00F85253" w:rsidRPr="00E113CA" w:rsidP="00E113CA">
      <w:pPr>
        <w:pStyle w:val="1"/>
        <w:spacing w:before="156"/>
        <w:ind w:firstLine="480"/>
        <w:rPr>
          <w:rFonts w:ascii="宋体" w:eastAsia="宋体" w:cs="楷体"/>
          <w:szCs w:val="24"/>
        </w:rPr>
      </w:pPr>
      <w:r w:rsidRPr="00E113CA">
        <w:rPr>
          <w:rFonts w:ascii="宋体" w:eastAsia="宋体" w:cs="楷体" w:hint="eastAsia"/>
          <w:szCs w:val="24"/>
        </w:rPr>
        <w:t>㈠、本工程采用</w:t>
      </w:r>
      <w:r w:rsidRPr="00E113CA">
        <w:rPr>
          <w:rFonts w:ascii="宋体" w:eastAsia="宋体" w:cs="楷体" w:hint="eastAsia"/>
          <w:szCs w:val="24"/>
        </w:rPr>
        <w:t>EPS</w:t>
      </w:r>
      <w:r w:rsidRPr="00E113CA">
        <w:rPr>
          <w:rFonts w:ascii="宋体" w:eastAsia="宋体" w:cs="楷体" w:hint="eastAsia"/>
          <w:szCs w:val="24"/>
        </w:rPr>
        <w:t>聚苯板，其中涂料饰面采用密度为</w:t>
      </w:r>
      <w:r w:rsidRPr="00E113CA">
        <w:rPr>
          <w:rFonts w:ascii="宋体" w:eastAsia="宋体" w:cs="楷体" w:hint="eastAsia"/>
          <w:szCs w:val="24"/>
        </w:rPr>
        <w:t>18kg/m</w:t>
      </w:r>
      <w:r w:rsidRPr="00E113CA">
        <w:rPr>
          <w:rFonts w:ascii="宋体" w:eastAsia="宋体" w:cs="楷体" w:hint="eastAsia"/>
          <w:szCs w:val="24"/>
        </w:rPr>
        <w:t>³的聚苯板，</w:t>
      </w:r>
      <w:r w:rsidRPr="00E113CA">
        <w:rPr>
          <w:rFonts w:ascii="宋体" w:eastAsia="宋体" w:cs="楷体"/>
          <w:szCs w:val="24"/>
        </w:rPr>
        <w:br/>
      </w:r>
      <w:r w:rsidRPr="00E113CA">
        <w:rPr>
          <w:rFonts w:ascii="宋体" w:eastAsia="宋体" w:cs="楷体"/>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https://d.book118.com/478102044142006042</w:t>
        </w:r>
      </w:hyperlink>
    </w:p>
    <w:p w:rsidR="00F85253" w:rsidRPr="00E113CA" w:rsidP="00E113CA">
      <w:pPr>
        <w:pStyle w:val="1"/>
        <w:spacing w:before="156"/>
        <w:ind w:firstLine="480"/>
        <w:rPr>
          <w:rFonts w:ascii="宋体" w:eastAsia="宋体" w:cs="楷体"/>
          <w:szCs w:val="24"/>
        </w:rPr>
      </w:pPr>
    </w:p>
    <w:sectPr w:rsidSect="00F85253">
      <w:type w:val="nextPage"/>
      <w:pgSz w:w="11850" w:h="16783"/>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
    <w:altName w:val="微软雅黑"/>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7075D9"/>
    <w:multiLevelType w:val="multilevel"/>
    <w:tmpl w:val="077075D9"/>
    <w:lvl w:ilvl="0">
      <w:start w:val="1"/>
      <w:numFmt w:val="decimal"/>
      <w:lvlText w:val="%1)"/>
      <w:lvlJc w:val="left"/>
      <w:pPr>
        <w:ind w:left="980" w:hanging="420"/>
      </w:p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1">
    <w:nsid w:val="78FF58A8"/>
    <w:multiLevelType w:val="multilevel"/>
    <w:tmpl w:val="077075D9"/>
    <w:lvl w:ilvl="0">
      <w:start w:val="1"/>
      <w:numFmt w:val="decimal"/>
      <w:lvlText w:val="%1)"/>
      <w:lvlJc w:val="left"/>
      <w:pPr>
        <w:ind w:left="980" w:hanging="420"/>
      </w:p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131CB"/>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5F3275"/>
    <w:rsid w:val="00601468"/>
    <w:rsid w:val="00614219"/>
    <w:rsid w:val="00625AFD"/>
    <w:rsid w:val="00630617"/>
    <w:rsid w:val="006312E8"/>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B6B7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0C3E"/>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113CA"/>
    <w:rsid w:val="00E35592"/>
    <w:rsid w:val="00E5483D"/>
    <w:rsid w:val="00E61484"/>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85253"/>
    <w:rsid w:val="00FA1949"/>
    <w:rsid w:val="00FB2D79"/>
    <w:rsid w:val="00FB429C"/>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54849D3-DAAF-4F02-B893-B405A7E4B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0"/>
    <w:uiPriority w:val="9"/>
    <w:unhideWhenUsed/>
    <w:qFormat/>
    <w:rsid w:val="00F85253"/>
    <w:pPr>
      <w:keepNext/>
      <w:keepLines/>
      <w:spacing w:line="413" w:lineRule="auto"/>
      <w:outlineLvl w:val="2"/>
    </w:pPr>
    <w:rPr>
      <w:rFonts w:ascii="仿宋_GB2312" w:eastAsia="仿宋_GB2312" w:hAnsi="宋体" w:cs="宋体"/>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F85253"/>
    <w:pPr>
      <w:widowControl w:val="0"/>
      <w:spacing w:beforeLines="50" w:line="360" w:lineRule="auto"/>
      <w:jc w:val="both"/>
    </w:pPr>
    <w:rPr>
      <w:rFonts w:ascii="仿宋_GB2312" w:eastAsia="仿宋_GB2312" w:hAnsi="宋体" w:cs="宋体"/>
      <w:kern w:val="2"/>
      <w:sz w:val="24"/>
      <w:szCs w:val="22"/>
    </w:rPr>
  </w:style>
  <w:style w:type="character" w:styleId="Hyperlink">
    <w:name w:val="Hyperlink"/>
    <w:basedOn w:val="DefaultParagraphFont"/>
    <w:uiPriority w:val="99"/>
    <w:unhideWhenUsed/>
    <w:rsid w:val="00E61484"/>
    <w:rPr>
      <w:color w:val="0000FF"/>
      <w:u w:val="single"/>
    </w:rPr>
  </w:style>
  <w:style w:type="paragraph" w:styleId="TOC1">
    <w:name w:val="toc 1"/>
    <w:basedOn w:val="Normal"/>
    <w:next w:val="Normal0"/>
    <w:uiPriority w:val="39"/>
    <w:unhideWhenUsed/>
    <w:rsid w:val="00F85253"/>
    <w:pPr>
      <w:spacing w:beforeLines="50" w:line="360" w:lineRule="auto"/>
    </w:pPr>
    <w:rPr>
      <w:rFonts w:ascii="仿宋_GB2312" w:eastAsia="仿宋_GB2312" w:hAnsi="宋体" w:cs="宋体"/>
      <w:sz w:val="24"/>
    </w:rPr>
  </w:style>
  <w:style w:type="paragraph" w:styleId="TOC2">
    <w:name w:val="toc 2"/>
    <w:basedOn w:val="Normal"/>
    <w:next w:val="Normal0"/>
    <w:uiPriority w:val="39"/>
    <w:unhideWhenUsed/>
    <w:rsid w:val="00F85253"/>
    <w:pPr>
      <w:spacing w:beforeLines="50" w:line="360" w:lineRule="auto"/>
      <w:ind w:left="420" w:leftChars="200"/>
    </w:pPr>
    <w:rPr>
      <w:rFonts w:ascii="仿宋_GB2312" w:eastAsia="仿宋_GB2312" w:hAnsi="宋体" w:cs="宋体"/>
      <w:sz w:val="24"/>
    </w:rPr>
  </w:style>
  <w:style w:type="paragraph" w:styleId="BodyTextIndent2">
    <w:name w:val="Body Text Indent 2"/>
    <w:basedOn w:val="Normal"/>
    <w:uiPriority w:val="99"/>
    <w:unhideWhenUsed/>
    <w:qFormat/>
    <w:rsid w:val="00F85253"/>
    <w:pPr>
      <w:spacing w:beforeLines="50" w:after="120" w:line="480" w:lineRule="auto"/>
      <w:ind w:left="420" w:leftChars="200"/>
    </w:pPr>
    <w:rPr>
      <w:rFonts w:ascii="仿宋_GB2312" w:eastAsia="仿宋_GB2312" w:hAnsi="宋体" w:cs="宋体"/>
      <w:sz w:val="24"/>
    </w:rPr>
  </w:style>
  <w:style w:type="paragraph" w:styleId="PlainText">
    <w:name w:val="Plain Text"/>
    <w:basedOn w:val="Normal"/>
    <w:link w:val="a"/>
    <w:qFormat/>
    <w:rsid w:val="00F85253"/>
    <w:pPr>
      <w:spacing w:beforeLines="50" w:line="360" w:lineRule="auto"/>
    </w:pPr>
    <w:rPr>
      <w:rFonts w:ascii="宋体" w:hAnsi="Courier New"/>
      <w:sz w:val="24"/>
      <w:szCs w:val="20"/>
    </w:rPr>
  </w:style>
  <w:style w:type="character" w:customStyle="1" w:styleId="a">
    <w:name w:val="纯文本 字符"/>
    <w:basedOn w:val="DefaultParagraphFont"/>
    <w:link w:val="PlainText"/>
    <w:qFormat/>
    <w:rsid w:val="00F85253"/>
    <w:rPr>
      <w:rFonts w:ascii="宋体" w:hAnsi="Courier New"/>
    </w:rPr>
  </w:style>
  <w:style w:type="paragraph" w:customStyle="1" w:styleId="1">
    <w:name w:val="列出段落1"/>
    <w:basedOn w:val="Normal"/>
    <w:qFormat/>
    <w:rsid w:val="00F85253"/>
    <w:pPr>
      <w:spacing w:beforeLines="50" w:line="360" w:lineRule="auto"/>
      <w:ind w:firstLine="420" w:firstLineChars="200"/>
    </w:pPr>
    <w:rPr>
      <w:rFonts w:ascii="仿宋_GB2312" w:eastAsia="仿宋_GB2312" w:hAnsi="宋体" w:cs="宋体"/>
      <w:sz w:val="24"/>
    </w:rPr>
  </w:style>
  <w:style w:type="paragraph" w:styleId="BodyText">
    <w:name w:val="Body Text"/>
    <w:basedOn w:val="Normal"/>
    <w:link w:val="a0"/>
    <w:qFormat/>
    <w:rsid w:val="00F85253"/>
    <w:pPr>
      <w:spacing w:beforeLines="50" w:after="120" w:line="360" w:lineRule="auto"/>
    </w:pPr>
    <w:rPr>
      <w:rFonts w:ascii="Times New Roman" w:hAnsi="Times New Roman"/>
      <w:sz w:val="24"/>
      <w:szCs w:val="24"/>
    </w:rPr>
  </w:style>
  <w:style w:type="character" w:customStyle="1" w:styleId="a0">
    <w:name w:val="正文文本 字符"/>
    <w:basedOn w:val="DefaultParagraphFont"/>
    <w:link w:val="BodyText"/>
    <w:qFormat/>
    <w:rsid w:val="00F85253"/>
    <w:rPr>
      <w:szCs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hyperlink" Target="https://d.book118.com/478102044142006042"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47</Pages>
  <Words>5287</Words>
  <Characters>30138</Characters>
  <Application>Microsoft Office Word</Application>
  <DocSecurity>0</DocSecurity>
  <Lines>251</Lines>
  <Paragraphs>70</Paragraphs>
  <ScaleCrop>false</ScaleCrop>
  <Company/>
  <LinksUpToDate>false</LinksUpToDate>
  <CharactersWithSpaces>35355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