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打印耗材项目规划设计蓝图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91" w:history="1">
        <w:r>
          <w:rPr>
            <w:rFonts w:ascii="仿宋" w:eastAsia="仿宋" w:hAnsi="仿宋" w:cs="仿宋" w:hint="eastAsia"/>
            <w:lang w:eastAsia="zh-CN"/>
          </w:rPr>
          <w:t>序言</w:t>
        </w:r>
        <w:r>
          <w:tab/>
        </w:r>
        <w:r>
          <w:fldChar w:fldCharType="begin"/>
        </w:r>
        <w:r>
          <w:instrText xml:space="preserve"> PAGEREF _Toc30891 \h </w:instrText>
        </w:r>
        <w:r>
          <w:fldChar w:fldCharType="separate"/>
        </w:r>
        <w:r>
          <w:t>3</w:t>
        </w:r>
        <w:r>
          <w:fldChar w:fldCharType="end"/>
        </w:r>
      </w:hyperlink>
    </w:p>
    <w:p>
      <w:pPr>
        <w:pStyle w:val="TOC1"/>
        <w:tabs>
          <w:tab w:val="right" w:leader="dot" w:pos="8306"/>
        </w:tabs>
      </w:pPr>
      <w:hyperlink w:anchor="_Toc29106" w:history="1">
        <w:r>
          <w:rPr>
            <w:rFonts w:ascii="仿宋" w:eastAsia="仿宋" w:hAnsi="仿宋" w:cs="仿宋" w:hint="eastAsia"/>
            <w:lang w:eastAsia="zh-CN"/>
          </w:rPr>
          <w:t>一、市场分析、调研</w:t>
        </w:r>
        <w:r>
          <w:tab/>
        </w:r>
        <w:r>
          <w:fldChar w:fldCharType="begin"/>
        </w:r>
        <w:r>
          <w:instrText xml:space="preserve"> PAGEREF _Toc29106 \h </w:instrText>
        </w:r>
        <w:r>
          <w:fldChar w:fldCharType="separate"/>
        </w:r>
        <w:r>
          <w:t>3</w:t>
        </w:r>
        <w:r>
          <w:fldChar w:fldCharType="end"/>
        </w:r>
      </w:hyperlink>
    </w:p>
    <w:p>
      <w:pPr>
        <w:pStyle w:val="TOC2"/>
        <w:tabs>
          <w:tab w:val="right" w:leader="dot" w:pos="8306"/>
        </w:tabs>
      </w:pPr>
      <w:hyperlink w:anchor="_Toc13013" w:history="1">
        <w:r>
          <w:rPr>
            <w:rFonts w:ascii="仿宋" w:eastAsia="仿宋" w:hAnsi="仿宋" w:cs="仿宋" w:hint="eastAsia"/>
            <w:lang w:eastAsia="zh-CN"/>
          </w:rPr>
          <w:t>(一)、打印耗材行业分析</w:t>
        </w:r>
        <w:r>
          <w:tab/>
        </w:r>
        <w:r>
          <w:fldChar w:fldCharType="begin"/>
        </w:r>
        <w:r>
          <w:instrText xml:space="preserve"> PAGEREF _Toc13013 \h </w:instrText>
        </w:r>
        <w:r>
          <w:fldChar w:fldCharType="separate"/>
        </w:r>
        <w:r>
          <w:t>3</w:t>
        </w:r>
        <w:r>
          <w:fldChar w:fldCharType="end"/>
        </w:r>
      </w:hyperlink>
    </w:p>
    <w:p>
      <w:pPr>
        <w:pStyle w:val="TOC2"/>
        <w:tabs>
          <w:tab w:val="right" w:leader="dot" w:pos="8306"/>
        </w:tabs>
      </w:pPr>
      <w:hyperlink w:anchor="_Toc25842" w:history="1">
        <w:r>
          <w:rPr>
            <w:rFonts w:ascii="仿宋" w:eastAsia="仿宋" w:hAnsi="仿宋" w:cs="仿宋" w:hint="eastAsia"/>
            <w:lang w:eastAsia="zh-CN"/>
          </w:rPr>
          <w:t>(二)、打印耗材市场分析预测</w:t>
        </w:r>
        <w:r>
          <w:tab/>
        </w:r>
        <w:r>
          <w:fldChar w:fldCharType="begin"/>
        </w:r>
        <w:r>
          <w:instrText xml:space="preserve"> PAGEREF _Toc25842 \h </w:instrText>
        </w:r>
        <w:r>
          <w:fldChar w:fldCharType="separate"/>
        </w:r>
        <w:r>
          <w:t>4</w:t>
        </w:r>
        <w:r>
          <w:fldChar w:fldCharType="end"/>
        </w:r>
      </w:hyperlink>
    </w:p>
    <w:p>
      <w:pPr>
        <w:pStyle w:val="TOC1"/>
        <w:tabs>
          <w:tab w:val="right" w:leader="dot" w:pos="8306"/>
        </w:tabs>
      </w:pPr>
      <w:hyperlink w:anchor="_Toc16252" w:history="1">
        <w:r>
          <w:rPr>
            <w:rFonts w:ascii="仿宋" w:eastAsia="仿宋" w:hAnsi="仿宋" w:cs="仿宋" w:hint="eastAsia"/>
            <w:lang w:eastAsia="zh-CN"/>
          </w:rPr>
          <w:t>二、产品规划分析</w:t>
        </w:r>
        <w:r>
          <w:tab/>
        </w:r>
        <w:r>
          <w:fldChar w:fldCharType="begin"/>
        </w:r>
        <w:r>
          <w:instrText xml:space="preserve"> PAGEREF _Toc16252 \h </w:instrText>
        </w:r>
        <w:r>
          <w:fldChar w:fldCharType="separate"/>
        </w:r>
        <w:r>
          <w:t>4</w:t>
        </w:r>
        <w:r>
          <w:fldChar w:fldCharType="end"/>
        </w:r>
      </w:hyperlink>
    </w:p>
    <w:p>
      <w:pPr>
        <w:pStyle w:val="TOC2"/>
        <w:tabs>
          <w:tab w:val="right" w:leader="dot" w:pos="8306"/>
        </w:tabs>
      </w:pPr>
      <w:hyperlink w:anchor="_Toc10481" w:history="1">
        <w:r>
          <w:rPr>
            <w:rFonts w:ascii="仿宋" w:eastAsia="仿宋" w:hAnsi="仿宋" w:cs="仿宋" w:hint="eastAsia"/>
            <w:lang w:eastAsia="zh-CN"/>
          </w:rPr>
          <w:t>(一)、产品规划</w:t>
        </w:r>
        <w:r>
          <w:tab/>
        </w:r>
        <w:r>
          <w:fldChar w:fldCharType="begin"/>
        </w:r>
        <w:r>
          <w:instrText xml:space="preserve"> PAGEREF _Toc10481 \h </w:instrText>
        </w:r>
        <w:r>
          <w:fldChar w:fldCharType="separate"/>
        </w:r>
        <w:r>
          <w:t>4</w:t>
        </w:r>
        <w:r>
          <w:fldChar w:fldCharType="end"/>
        </w:r>
      </w:hyperlink>
    </w:p>
    <w:p>
      <w:pPr>
        <w:pStyle w:val="TOC2"/>
        <w:tabs>
          <w:tab w:val="right" w:leader="dot" w:pos="8306"/>
        </w:tabs>
      </w:pPr>
      <w:hyperlink w:anchor="_Toc24138" w:history="1">
        <w:r>
          <w:rPr>
            <w:rFonts w:ascii="仿宋" w:eastAsia="仿宋" w:hAnsi="仿宋" w:cs="仿宋" w:hint="eastAsia"/>
            <w:lang w:eastAsia="zh-CN"/>
          </w:rPr>
          <w:t>(二)、建设规模</w:t>
        </w:r>
        <w:r>
          <w:tab/>
        </w:r>
        <w:r>
          <w:fldChar w:fldCharType="begin"/>
        </w:r>
        <w:r>
          <w:instrText xml:space="preserve"> PAGEREF _Toc24138 \h </w:instrText>
        </w:r>
        <w:r>
          <w:fldChar w:fldCharType="separate"/>
        </w:r>
        <w:r>
          <w:t>5</w:t>
        </w:r>
        <w:r>
          <w:fldChar w:fldCharType="end"/>
        </w:r>
      </w:hyperlink>
    </w:p>
    <w:p>
      <w:pPr>
        <w:pStyle w:val="TOC1"/>
        <w:tabs>
          <w:tab w:val="right" w:leader="dot" w:pos="8306"/>
        </w:tabs>
      </w:pPr>
      <w:hyperlink w:anchor="_Toc4677" w:history="1">
        <w:r>
          <w:rPr>
            <w:rFonts w:ascii="仿宋" w:eastAsia="仿宋" w:hAnsi="仿宋" w:cs="仿宋" w:hint="eastAsia"/>
            <w:lang w:eastAsia="zh-CN"/>
          </w:rPr>
          <w:t>三、工艺说明</w:t>
        </w:r>
        <w:r>
          <w:tab/>
        </w:r>
        <w:r>
          <w:fldChar w:fldCharType="begin"/>
        </w:r>
        <w:r>
          <w:instrText xml:space="preserve"> PAGEREF _Toc4677 \h </w:instrText>
        </w:r>
        <w:r>
          <w:fldChar w:fldCharType="separate"/>
        </w:r>
        <w:r>
          <w:t>6</w:t>
        </w:r>
        <w:r>
          <w:fldChar w:fldCharType="end"/>
        </w:r>
      </w:hyperlink>
    </w:p>
    <w:p>
      <w:pPr>
        <w:pStyle w:val="TOC2"/>
        <w:tabs>
          <w:tab w:val="right" w:leader="dot" w:pos="8306"/>
        </w:tabs>
      </w:pPr>
      <w:hyperlink w:anchor="_Toc16049" w:history="1">
        <w:r>
          <w:rPr>
            <w:rFonts w:ascii="仿宋" w:eastAsia="仿宋" w:hAnsi="仿宋" w:cs="仿宋" w:hint="eastAsia"/>
            <w:lang w:eastAsia="zh-CN"/>
          </w:rPr>
          <w:t>(一)、技术管理特点</w:t>
        </w:r>
        <w:r>
          <w:tab/>
        </w:r>
        <w:r>
          <w:fldChar w:fldCharType="begin"/>
        </w:r>
        <w:r>
          <w:instrText xml:space="preserve"> PAGEREF _Toc16049 \h </w:instrText>
        </w:r>
        <w:r>
          <w:fldChar w:fldCharType="separate"/>
        </w:r>
        <w:r>
          <w:t>6</w:t>
        </w:r>
        <w:r>
          <w:fldChar w:fldCharType="end"/>
        </w:r>
      </w:hyperlink>
    </w:p>
    <w:p>
      <w:pPr>
        <w:pStyle w:val="TOC2"/>
        <w:tabs>
          <w:tab w:val="right" w:leader="dot" w:pos="8306"/>
        </w:tabs>
      </w:pPr>
      <w:hyperlink w:anchor="_Toc21252" w:history="1">
        <w:r>
          <w:rPr>
            <w:rFonts w:ascii="仿宋" w:eastAsia="仿宋" w:hAnsi="仿宋" w:cs="仿宋" w:hint="eastAsia"/>
            <w:lang w:eastAsia="zh-CN"/>
          </w:rPr>
          <w:t>(二)、打印耗材项目工艺技术设计方案</w:t>
        </w:r>
        <w:r>
          <w:tab/>
        </w:r>
        <w:r>
          <w:fldChar w:fldCharType="begin"/>
        </w:r>
        <w:r>
          <w:instrText xml:space="preserve"> PAGEREF _Toc21252 \h </w:instrText>
        </w:r>
        <w:r>
          <w:fldChar w:fldCharType="separate"/>
        </w:r>
        <w:r>
          <w:t>8</w:t>
        </w:r>
        <w:r>
          <w:fldChar w:fldCharType="end"/>
        </w:r>
      </w:hyperlink>
    </w:p>
    <w:p>
      <w:pPr>
        <w:pStyle w:val="TOC2"/>
        <w:tabs>
          <w:tab w:val="right" w:leader="dot" w:pos="8306"/>
        </w:tabs>
      </w:pPr>
      <w:hyperlink w:anchor="_Toc12592" w:history="1">
        <w:r>
          <w:rPr>
            <w:rFonts w:ascii="仿宋" w:eastAsia="仿宋" w:hAnsi="仿宋" w:cs="仿宋" w:hint="eastAsia"/>
            <w:lang w:eastAsia="zh-CN"/>
          </w:rPr>
          <w:t>(三)、设备选型方案</w:t>
        </w:r>
        <w:r>
          <w:tab/>
        </w:r>
        <w:r>
          <w:fldChar w:fldCharType="begin"/>
        </w:r>
        <w:r>
          <w:instrText xml:space="preserve"> PAGEREF _Toc12592 \h </w:instrText>
        </w:r>
        <w:r>
          <w:fldChar w:fldCharType="separate"/>
        </w:r>
        <w:r>
          <w:t>9</w:t>
        </w:r>
        <w:r>
          <w:fldChar w:fldCharType="end"/>
        </w:r>
      </w:hyperlink>
    </w:p>
    <w:p>
      <w:pPr>
        <w:pStyle w:val="TOC1"/>
        <w:tabs>
          <w:tab w:val="right" w:leader="dot" w:pos="8306"/>
        </w:tabs>
      </w:pPr>
      <w:hyperlink w:anchor="_Toc19825" w:history="1">
        <w:r>
          <w:rPr>
            <w:rFonts w:ascii="仿宋" w:eastAsia="仿宋" w:hAnsi="仿宋" w:cs="仿宋" w:hint="eastAsia"/>
            <w:lang w:eastAsia="zh-CN"/>
          </w:rPr>
          <w:t>四、打印耗材项目选址可行性分析</w:t>
        </w:r>
        <w:r>
          <w:tab/>
        </w:r>
        <w:r>
          <w:fldChar w:fldCharType="begin"/>
        </w:r>
        <w:r>
          <w:instrText xml:space="preserve"> PAGEREF _Toc19825 \h </w:instrText>
        </w:r>
        <w:r>
          <w:fldChar w:fldCharType="separate"/>
        </w:r>
        <w:r>
          <w:t>10</w:t>
        </w:r>
        <w:r>
          <w:fldChar w:fldCharType="end"/>
        </w:r>
      </w:hyperlink>
    </w:p>
    <w:p>
      <w:pPr>
        <w:pStyle w:val="TOC2"/>
        <w:tabs>
          <w:tab w:val="right" w:leader="dot" w:pos="8306"/>
        </w:tabs>
      </w:pPr>
      <w:hyperlink w:anchor="_Toc31700" w:history="1">
        <w:r>
          <w:rPr>
            <w:rFonts w:ascii="仿宋" w:eastAsia="仿宋" w:hAnsi="仿宋" w:cs="仿宋" w:hint="eastAsia"/>
            <w:lang w:eastAsia="zh-CN"/>
          </w:rPr>
          <w:t>(一)、打印耗材项目选址</w:t>
        </w:r>
        <w:r>
          <w:tab/>
        </w:r>
        <w:r>
          <w:fldChar w:fldCharType="begin"/>
        </w:r>
        <w:r>
          <w:instrText xml:space="preserve"> PAGEREF _Toc31700 \h </w:instrText>
        </w:r>
        <w:r>
          <w:fldChar w:fldCharType="separate"/>
        </w:r>
        <w:r>
          <w:t>10</w:t>
        </w:r>
        <w:r>
          <w:fldChar w:fldCharType="end"/>
        </w:r>
      </w:hyperlink>
    </w:p>
    <w:p>
      <w:pPr>
        <w:pStyle w:val="TOC2"/>
        <w:tabs>
          <w:tab w:val="right" w:leader="dot" w:pos="8306"/>
        </w:tabs>
      </w:pPr>
      <w:hyperlink w:anchor="_Toc12520" w:history="1">
        <w:r>
          <w:rPr>
            <w:rFonts w:ascii="仿宋" w:eastAsia="仿宋" w:hAnsi="仿宋" w:cs="仿宋" w:hint="eastAsia"/>
            <w:lang w:eastAsia="zh-CN"/>
          </w:rPr>
          <w:t>(二)、用地控制指标</w:t>
        </w:r>
        <w:r>
          <w:tab/>
        </w:r>
        <w:r>
          <w:fldChar w:fldCharType="begin"/>
        </w:r>
        <w:r>
          <w:instrText xml:space="preserve"> PAGEREF _Toc12520 \h </w:instrText>
        </w:r>
        <w:r>
          <w:fldChar w:fldCharType="separate"/>
        </w:r>
        <w:r>
          <w:t>10</w:t>
        </w:r>
        <w:r>
          <w:fldChar w:fldCharType="end"/>
        </w:r>
      </w:hyperlink>
    </w:p>
    <w:p>
      <w:pPr>
        <w:pStyle w:val="TOC2"/>
        <w:tabs>
          <w:tab w:val="right" w:leader="dot" w:pos="8306"/>
        </w:tabs>
      </w:pPr>
      <w:hyperlink w:anchor="_Toc13287" w:history="1">
        <w:r>
          <w:rPr>
            <w:rFonts w:ascii="仿宋" w:eastAsia="仿宋" w:hAnsi="仿宋" w:cs="仿宋" w:hint="eastAsia"/>
            <w:lang w:eastAsia="zh-CN"/>
          </w:rPr>
          <w:t>(三)、节约用地措施</w:t>
        </w:r>
        <w:r>
          <w:tab/>
        </w:r>
        <w:r>
          <w:fldChar w:fldCharType="begin"/>
        </w:r>
        <w:r>
          <w:instrText xml:space="preserve"> PAGEREF _Toc13287 \h </w:instrText>
        </w:r>
        <w:r>
          <w:fldChar w:fldCharType="separate"/>
        </w:r>
        <w:r>
          <w:t>12</w:t>
        </w:r>
        <w:r>
          <w:fldChar w:fldCharType="end"/>
        </w:r>
      </w:hyperlink>
    </w:p>
    <w:p>
      <w:pPr>
        <w:pStyle w:val="TOC2"/>
        <w:tabs>
          <w:tab w:val="right" w:leader="dot" w:pos="8306"/>
        </w:tabs>
      </w:pPr>
      <w:hyperlink w:anchor="_Toc23398" w:history="1">
        <w:r>
          <w:rPr>
            <w:rFonts w:ascii="仿宋" w:eastAsia="仿宋" w:hAnsi="仿宋" w:cs="仿宋" w:hint="eastAsia"/>
            <w:lang w:eastAsia="zh-CN"/>
          </w:rPr>
          <w:t>(四)、总图布置方案</w:t>
        </w:r>
        <w:r>
          <w:tab/>
        </w:r>
        <w:r>
          <w:fldChar w:fldCharType="begin"/>
        </w:r>
        <w:r>
          <w:instrText xml:space="preserve"> PAGEREF _Toc23398 \h </w:instrText>
        </w:r>
        <w:r>
          <w:fldChar w:fldCharType="separate"/>
        </w:r>
        <w:r>
          <w:t>13</w:t>
        </w:r>
        <w:r>
          <w:fldChar w:fldCharType="end"/>
        </w:r>
      </w:hyperlink>
    </w:p>
    <w:p>
      <w:pPr>
        <w:pStyle w:val="TOC2"/>
        <w:tabs>
          <w:tab w:val="right" w:leader="dot" w:pos="8306"/>
        </w:tabs>
      </w:pPr>
      <w:hyperlink w:anchor="_Toc19941" w:history="1">
        <w:r>
          <w:rPr>
            <w:rFonts w:ascii="仿宋" w:eastAsia="仿宋" w:hAnsi="仿宋" w:cs="仿宋" w:hint="eastAsia"/>
            <w:lang w:eastAsia="zh-CN"/>
          </w:rPr>
          <w:t>(五)、选址综合评价</w:t>
        </w:r>
        <w:r>
          <w:tab/>
        </w:r>
        <w:r>
          <w:fldChar w:fldCharType="begin"/>
        </w:r>
        <w:r>
          <w:instrText xml:space="preserve"> PAGEREF _Toc19941 \h </w:instrText>
        </w:r>
        <w:r>
          <w:fldChar w:fldCharType="separate"/>
        </w:r>
        <w:r>
          <w:t>14</w:t>
        </w:r>
        <w:r>
          <w:fldChar w:fldCharType="end"/>
        </w:r>
      </w:hyperlink>
    </w:p>
    <w:p>
      <w:pPr>
        <w:pStyle w:val="TOC1"/>
        <w:tabs>
          <w:tab w:val="right" w:leader="dot" w:pos="8306"/>
        </w:tabs>
      </w:pPr>
      <w:hyperlink w:anchor="_Toc3108" w:history="1">
        <w:r>
          <w:rPr>
            <w:rFonts w:ascii="仿宋" w:eastAsia="仿宋" w:hAnsi="仿宋" w:cs="仿宋" w:hint="eastAsia"/>
            <w:lang w:eastAsia="zh-CN"/>
          </w:rPr>
          <w:t>五、打印耗材项目建设背景及必要性分析</w:t>
        </w:r>
        <w:r>
          <w:tab/>
        </w:r>
        <w:r>
          <w:fldChar w:fldCharType="begin"/>
        </w:r>
        <w:r>
          <w:instrText xml:space="preserve"> PAGEREF _Toc3108 \h </w:instrText>
        </w:r>
        <w:r>
          <w:fldChar w:fldCharType="separate"/>
        </w:r>
        <w:r>
          <w:t>15</w:t>
        </w:r>
        <w:r>
          <w:fldChar w:fldCharType="end"/>
        </w:r>
      </w:hyperlink>
    </w:p>
    <w:p>
      <w:pPr>
        <w:pStyle w:val="TOC2"/>
        <w:tabs>
          <w:tab w:val="right" w:leader="dot" w:pos="8306"/>
        </w:tabs>
      </w:pPr>
      <w:hyperlink w:anchor="_Toc24101" w:history="1">
        <w:r>
          <w:rPr>
            <w:rFonts w:ascii="仿宋" w:eastAsia="仿宋" w:hAnsi="仿宋" w:cs="仿宋" w:hint="eastAsia"/>
            <w:lang w:eastAsia="zh-CN"/>
          </w:rPr>
          <w:t>(一)、打印耗材项目背景分析</w:t>
        </w:r>
        <w:r>
          <w:tab/>
        </w:r>
        <w:r>
          <w:fldChar w:fldCharType="begin"/>
        </w:r>
        <w:r>
          <w:instrText xml:space="preserve"> PAGEREF _Toc24101 \h </w:instrText>
        </w:r>
        <w:r>
          <w:fldChar w:fldCharType="separate"/>
        </w:r>
        <w:r>
          <w:t>15</w:t>
        </w:r>
        <w:r>
          <w:fldChar w:fldCharType="end"/>
        </w:r>
      </w:hyperlink>
    </w:p>
    <w:p>
      <w:pPr>
        <w:pStyle w:val="TOC2"/>
        <w:tabs>
          <w:tab w:val="right" w:leader="dot" w:pos="8306"/>
        </w:tabs>
      </w:pPr>
      <w:hyperlink w:anchor="_Toc6164" w:history="1">
        <w:r>
          <w:rPr>
            <w:rFonts w:ascii="仿宋" w:eastAsia="仿宋" w:hAnsi="仿宋" w:cs="仿宋" w:hint="eastAsia"/>
            <w:lang w:eastAsia="zh-CN"/>
          </w:rPr>
          <w:t>(二)、打印耗材项目建设必要性分析</w:t>
        </w:r>
        <w:r>
          <w:tab/>
        </w:r>
        <w:r>
          <w:fldChar w:fldCharType="begin"/>
        </w:r>
        <w:r>
          <w:instrText xml:space="preserve"> PAGEREF _Toc6164 \h </w:instrText>
        </w:r>
        <w:r>
          <w:fldChar w:fldCharType="separate"/>
        </w:r>
        <w:r>
          <w:t>17</w:t>
        </w:r>
        <w:r>
          <w:fldChar w:fldCharType="end"/>
        </w:r>
      </w:hyperlink>
    </w:p>
    <w:p>
      <w:pPr>
        <w:pStyle w:val="TOC1"/>
        <w:tabs>
          <w:tab w:val="right" w:leader="dot" w:pos="8306"/>
        </w:tabs>
      </w:pPr>
      <w:hyperlink w:anchor="_Toc6118" w:history="1">
        <w:r>
          <w:rPr>
            <w:rFonts w:ascii="仿宋" w:eastAsia="仿宋" w:hAnsi="仿宋" w:cs="仿宋" w:hint="eastAsia"/>
            <w:lang w:eastAsia="zh-CN"/>
          </w:rPr>
          <w:t>六、打印耗材项目建设单位说明</w:t>
        </w:r>
        <w:r>
          <w:tab/>
        </w:r>
        <w:r>
          <w:fldChar w:fldCharType="begin"/>
        </w:r>
        <w:r>
          <w:instrText xml:space="preserve"> PAGEREF _Toc6118 \h </w:instrText>
        </w:r>
        <w:r>
          <w:fldChar w:fldCharType="separate"/>
        </w:r>
        <w:r>
          <w:t>18</w:t>
        </w:r>
        <w:r>
          <w:fldChar w:fldCharType="end"/>
        </w:r>
      </w:hyperlink>
    </w:p>
    <w:p>
      <w:pPr>
        <w:pStyle w:val="TOC2"/>
        <w:tabs>
          <w:tab w:val="right" w:leader="dot" w:pos="8306"/>
        </w:tabs>
      </w:pPr>
      <w:hyperlink w:anchor="_Toc5956" w:history="1">
        <w:r>
          <w:rPr>
            <w:rFonts w:ascii="仿宋" w:eastAsia="仿宋" w:hAnsi="仿宋" w:cs="仿宋" w:hint="eastAsia"/>
            <w:lang w:eastAsia="zh-CN"/>
          </w:rPr>
          <w:t>(一)、打印耗材项目承办单位基本情况</w:t>
        </w:r>
        <w:r>
          <w:tab/>
        </w:r>
        <w:r>
          <w:fldChar w:fldCharType="begin"/>
        </w:r>
        <w:r>
          <w:instrText xml:space="preserve"> PAGEREF _Toc5956 \h </w:instrText>
        </w:r>
        <w:r>
          <w:fldChar w:fldCharType="separate"/>
        </w:r>
        <w:r>
          <w:t>18</w:t>
        </w:r>
        <w:r>
          <w:fldChar w:fldCharType="end"/>
        </w:r>
      </w:hyperlink>
    </w:p>
    <w:p>
      <w:pPr>
        <w:pStyle w:val="TOC2"/>
        <w:tabs>
          <w:tab w:val="right" w:leader="dot" w:pos="8306"/>
        </w:tabs>
      </w:pPr>
      <w:hyperlink w:anchor="_Toc17817" w:history="1">
        <w:r>
          <w:rPr>
            <w:rFonts w:ascii="仿宋" w:eastAsia="仿宋" w:hAnsi="仿宋" w:cs="仿宋" w:hint="eastAsia"/>
            <w:lang w:eastAsia="zh-CN"/>
          </w:rPr>
          <w:t>(二)、公司经济效益分析</w:t>
        </w:r>
        <w:r>
          <w:tab/>
        </w:r>
        <w:r>
          <w:fldChar w:fldCharType="begin"/>
        </w:r>
        <w:r>
          <w:instrText xml:space="preserve"> PAGEREF _Toc17817 \h </w:instrText>
        </w:r>
        <w:r>
          <w:fldChar w:fldCharType="separate"/>
        </w:r>
        <w:r>
          <w:t>19</w:t>
        </w:r>
        <w:r>
          <w:fldChar w:fldCharType="end"/>
        </w:r>
      </w:hyperlink>
    </w:p>
    <w:p>
      <w:pPr>
        <w:pStyle w:val="TOC1"/>
        <w:tabs>
          <w:tab w:val="right" w:leader="dot" w:pos="8306"/>
        </w:tabs>
      </w:pPr>
      <w:hyperlink w:anchor="_Toc31357" w:history="1">
        <w:r>
          <w:rPr>
            <w:rFonts w:ascii="仿宋" w:eastAsia="仿宋" w:hAnsi="仿宋" w:cs="仿宋" w:hint="eastAsia"/>
            <w:lang w:eastAsia="zh-CN"/>
          </w:rPr>
          <w:t>七、打印耗材项目财务管理</w:t>
        </w:r>
        <w:r>
          <w:tab/>
        </w:r>
        <w:r>
          <w:fldChar w:fldCharType="begin"/>
        </w:r>
        <w:r>
          <w:instrText xml:space="preserve"> PAGEREF _Toc31357 \h </w:instrText>
        </w:r>
        <w:r>
          <w:fldChar w:fldCharType="separate"/>
        </w:r>
        <w:r>
          <w:t>20</w:t>
        </w:r>
        <w:r>
          <w:fldChar w:fldCharType="end"/>
        </w:r>
      </w:hyperlink>
    </w:p>
    <w:p>
      <w:pPr>
        <w:pStyle w:val="TOC2"/>
        <w:tabs>
          <w:tab w:val="right" w:leader="dot" w:pos="8306"/>
        </w:tabs>
      </w:pPr>
      <w:hyperlink w:anchor="_Toc3229" w:history="1">
        <w:r>
          <w:rPr>
            <w:rFonts w:ascii="仿宋" w:eastAsia="仿宋" w:hAnsi="仿宋" w:cs="仿宋" w:hint="eastAsia"/>
            <w:lang w:eastAsia="zh-CN"/>
          </w:rPr>
          <w:t>(一)、资金需求大</w:t>
        </w:r>
        <w:r>
          <w:tab/>
        </w:r>
        <w:r>
          <w:fldChar w:fldCharType="begin"/>
        </w:r>
        <w:r>
          <w:instrText xml:space="preserve"> PAGEREF _Toc3229 \h </w:instrText>
        </w:r>
        <w:r>
          <w:fldChar w:fldCharType="separate"/>
        </w:r>
        <w:r>
          <w:t>20</w:t>
        </w:r>
        <w:r>
          <w:fldChar w:fldCharType="end"/>
        </w:r>
      </w:hyperlink>
    </w:p>
    <w:p>
      <w:pPr>
        <w:pStyle w:val="TOC2"/>
        <w:tabs>
          <w:tab w:val="right" w:leader="dot" w:pos="8306"/>
        </w:tabs>
      </w:pPr>
      <w:hyperlink w:anchor="_Toc12937" w:history="1">
        <w:r>
          <w:rPr>
            <w:rFonts w:ascii="仿宋" w:eastAsia="仿宋" w:hAnsi="仿宋" w:cs="仿宋" w:hint="eastAsia"/>
            <w:lang w:eastAsia="zh-CN"/>
          </w:rPr>
          <w:t>(二)、研发周期长</w:t>
        </w:r>
        <w:r>
          <w:tab/>
        </w:r>
        <w:r>
          <w:fldChar w:fldCharType="begin"/>
        </w:r>
        <w:r>
          <w:instrText xml:space="preserve"> PAGEREF _Toc12937 \h </w:instrText>
        </w:r>
        <w:r>
          <w:fldChar w:fldCharType="separate"/>
        </w:r>
        <w:r>
          <w:t>21</w:t>
        </w:r>
        <w:r>
          <w:fldChar w:fldCharType="end"/>
        </w:r>
      </w:hyperlink>
    </w:p>
    <w:p>
      <w:pPr>
        <w:pStyle w:val="TOC2"/>
        <w:tabs>
          <w:tab w:val="right" w:leader="dot" w:pos="8306"/>
        </w:tabs>
      </w:pPr>
      <w:hyperlink w:anchor="_Toc8142" w:history="1">
        <w:r>
          <w:rPr>
            <w:rFonts w:ascii="仿宋" w:eastAsia="仿宋" w:hAnsi="仿宋" w:cs="仿宋" w:hint="eastAsia"/>
            <w:lang w:eastAsia="zh-CN"/>
          </w:rPr>
          <w:t>(三)、市场风险大</w:t>
        </w:r>
        <w:r>
          <w:tab/>
        </w:r>
        <w:r>
          <w:fldChar w:fldCharType="begin"/>
        </w:r>
        <w:r>
          <w:instrText xml:space="preserve"> PAGEREF _Toc8142 \h </w:instrText>
        </w:r>
        <w:r>
          <w:fldChar w:fldCharType="separate"/>
        </w:r>
        <w:r>
          <w:t>22</w:t>
        </w:r>
        <w:r>
          <w:fldChar w:fldCharType="end"/>
        </w:r>
      </w:hyperlink>
    </w:p>
    <w:p>
      <w:pPr>
        <w:pStyle w:val="TOC2"/>
        <w:tabs>
          <w:tab w:val="right" w:leader="dot" w:pos="8306"/>
        </w:tabs>
      </w:pPr>
      <w:hyperlink w:anchor="_Toc7950" w:history="1">
        <w:r>
          <w:rPr>
            <w:rFonts w:ascii="仿宋" w:eastAsia="仿宋" w:hAnsi="仿宋" w:cs="仿宋" w:hint="eastAsia"/>
            <w:lang w:eastAsia="zh-CN"/>
          </w:rPr>
          <w:t>(四)、利润率高</w:t>
        </w:r>
        <w:r>
          <w:tab/>
        </w:r>
        <w:r>
          <w:fldChar w:fldCharType="begin"/>
        </w:r>
        <w:r>
          <w:instrText xml:space="preserve"> PAGEREF _Toc7950 \h </w:instrText>
        </w:r>
        <w:r>
          <w:fldChar w:fldCharType="separate"/>
        </w:r>
        <w:r>
          <w:t>25</w:t>
        </w:r>
        <w:r>
          <w:fldChar w:fldCharType="end"/>
        </w:r>
      </w:hyperlink>
    </w:p>
    <w:p>
      <w:pPr>
        <w:pStyle w:val="TOC1"/>
        <w:tabs>
          <w:tab w:val="right" w:leader="dot" w:pos="8306"/>
        </w:tabs>
      </w:pPr>
      <w:hyperlink w:anchor="_Toc24469" w:history="1">
        <w:r>
          <w:rPr>
            <w:rFonts w:ascii="仿宋" w:eastAsia="仿宋" w:hAnsi="仿宋" w:cs="仿宋" w:hint="eastAsia"/>
            <w:lang w:eastAsia="zh-CN"/>
          </w:rPr>
          <w:t>八、打印耗材项目技术管理</w:t>
        </w:r>
        <w:r>
          <w:tab/>
        </w:r>
        <w:r>
          <w:fldChar w:fldCharType="begin"/>
        </w:r>
        <w:r>
          <w:instrText xml:space="preserve"> PAGEREF _Toc24469 \h </w:instrText>
        </w:r>
        <w:r>
          <w:fldChar w:fldCharType="separate"/>
        </w:r>
        <w:r>
          <w:t>27</w:t>
        </w:r>
        <w:r>
          <w:fldChar w:fldCharType="end"/>
        </w:r>
      </w:hyperlink>
    </w:p>
    <w:p>
      <w:pPr>
        <w:pStyle w:val="TOC2"/>
        <w:tabs>
          <w:tab w:val="right" w:leader="dot" w:pos="8306"/>
        </w:tabs>
      </w:pPr>
      <w:hyperlink w:anchor="_Toc26847" w:history="1">
        <w:r>
          <w:rPr>
            <w:rFonts w:ascii="仿宋" w:eastAsia="仿宋" w:hAnsi="仿宋" w:cs="仿宋" w:hint="eastAsia"/>
            <w:lang w:eastAsia="zh-CN"/>
          </w:rPr>
          <w:t>(一)、技术方案选用方向</w:t>
        </w:r>
        <w:r>
          <w:tab/>
        </w:r>
        <w:r>
          <w:fldChar w:fldCharType="begin"/>
        </w:r>
        <w:r>
          <w:instrText xml:space="preserve"> PAGEREF _Toc26847 \h </w:instrText>
        </w:r>
        <w:r>
          <w:fldChar w:fldCharType="separate"/>
        </w:r>
        <w:r>
          <w:t>27</w:t>
        </w:r>
        <w:r>
          <w:fldChar w:fldCharType="end"/>
        </w:r>
      </w:hyperlink>
    </w:p>
    <w:p>
      <w:pPr>
        <w:pStyle w:val="TOC2"/>
        <w:tabs>
          <w:tab w:val="right" w:leader="dot" w:pos="8306"/>
        </w:tabs>
      </w:pPr>
      <w:hyperlink w:anchor="_Toc6995" w:history="1">
        <w:r>
          <w:rPr>
            <w:rFonts w:ascii="仿宋" w:eastAsia="仿宋" w:hAnsi="仿宋" w:cs="仿宋" w:hint="eastAsia"/>
            <w:lang w:eastAsia="zh-CN"/>
          </w:rPr>
          <w:t>(二)、工艺技术方案选用原则</w:t>
        </w:r>
        <w:r>
          <w:tab/>
        </w:r>
        <w:r>
          <w:fldChar w:fldCharType="begin"/>
        </w:r>
        <w:r>
          <w:instrText xml:space="preserve"> PAGEREF _Toc6995 \h </w:instrText>
        </w:r>
        <w:r>
          <w:fldChar w:fldCharType="separate"/>
        </w:r>
        <w:r>
          <w:t>29</w:t>
        </w:r>
        <w:r>
          <w:fldChar w:fldCharType="end"/>
        </w:r>
      </w:hyperlink>
    </w:p>
    <w:p>
      <w:pPr>
        <w:pStyle w:val="TOC2"/>
        <w:tabs>
          <w:tab w:val="right" w:leader="dot" w:pos="8306"/>
        </w:tabs>
      </w:pPr>
      <w:hyperlink w:anchor="_Toc19503" w:history="1">
        <w:r>
          <w:rPr>
            <w:rFonts w:ascii="仿宋" w:eastAsia="仿宋" w:hAnsi="仿宋" w:cs="仿宋" w:hint="eastAsia"/>
            <w:lang w:eastAsia="zh-CN"/>
          </w:rPr>
          <w:t>(三)、工艺技术方案要求</w:t>
        </w:r>
        <w:r>
          <w:tab/>
        </w:r>
        <w:r>
          <w:fldChar w:fldCharType="begin"/>
        </w:r>
        <w:r>
          <w:instrText xml:space="preserve"> PAGEREF _Toc19503 \h </w:instrText>
        </w:r>
        <w:r>
          <w:fldChar w:fldCharType="separate"/>
        </w:r>
        <w:r>
          <w:t>31</w:t>
        </w:r>
        <w:r>
          <w:fldChar w:fldCharType="end"/>
        </w:r>
      </w:hyperlink>
    </w:p>
    <w:p>
      <w:pPr>
        <w:pStyle w:val="TOC1"/>
        <w:tabs>
          <w:tab w:val="right" w:leader="dot" w:pos="8306"/>
        </w:tabs>
      </w:pPr>
      <w:hyperlink w:anchor="_Toc1894" w:history="1">
        <w:r>
          <w:rPr>
            <w:rFonts w:ascii="仿宋" w:eastAsia="仿宋" w:hAnsi="仿宋" w:cs="仿宋" w:hint="eastAsia"/>
            <w:lang w:eastAsia="zh-CN"/>
          </w:rPr>
          <w:t>九、打印耗材项目风险管理</w:t>
        </w:r>
        <w:r>
          <w:tab/>
        </w:r>
        <w:r>
          <w:fldChar w:fldCharType="begin"/>
        </w:r>
        <w:r>
          <w:instrText xml:space="preserve"> PAGEREF _Toc1894 \h </w:instrText>
        </w:r>
        <w:r>
          <w:fldChar w:fldCharType="separate"/>
        </w:r>
        <w:r>
          <w:t>33</w:t>
        </w:r>
        <w:r>
          <w:fldChar w:fldCharType="end"/>
        </w:r>
      </w:hyperlink>
    </w:p>
    <w:p>
      <w:pPr>
        <w:pStyle w:val="TOC2"/>
        <w:tabs>
          <w:tab w:val="right" w:leader="dot" w:pos="8306"/>
        </w:tabs>
      </w:pPr>
      <w:hyperlink w:anchor="_Toc14607" w:history="1">
        <w:r>
          <w:rPr>
            <w:rFonts w:ascii="仿宋" w:eastAsia="仿宋" w:hAnsi="仿宋" w:cs="仿宋" w:hint="eastAsia"/>
            <w:lang w:eastAsia="zh-CN"/>
          </w:rPr>
          <w:t>(一)、风险识别与评估</w:t>
        </w:r>
        <w:r>
          <w:tab/>
        </w:r>
        <w:r>
          <w:fldChar w:fldCharType="begin"/>
        </w:r>
        <w:r>
          <w:instrText xml:space="preserve"> PAGEREF _Toc14607 \h </w:instrText>
        </w:r>
        <w:r>
          <w:fldChar w:fldCharType="separate"/>
        </w:r>
        <w:r>
          <w:t>33</w:t>
        </w:r>
        <w:r>
          <w:fldChar w:fldCharType="end"/>
        </w:r>
      </w:hyperlink>
    </w:p>
    <w:p>
      <w:pPr>
        <w:pStyle w:val="TOC2"/>
        <w:tabs>
          <w:tab w:val="right" w:leader="dot" w:pos="8306"/>
        </w:tabs>
      </w:pPr>
      <w:hyperlink w:anchor="_Toc21529" w:history="1">
        <w:r>
          <w:rPr>
            <w:rFonts w:ascii="仿宋" w:eastAsia="仿宋" w:hAnsi="仿宋" w:cs="仿宋" w:hint="eastAsia"/>
            <w:lang w:eastAsia="zh-CN"/>
          </w:rPr>
          <w:t>(二)、风险应对策略</w:t>
        </w:r>
        <w:r>
          <w:tab/>
        </w:r>
        <w:r>
          <w:fldChar w:fldCharType="begin"/>
        </w:r>
        <w:r>
          <w:instrText xml:space="preserve"> PAGEREF _Toc21529 \h </w:instrText>
        </w:r>
        <w:r>
          <w:fldChar w:fldCharType="separate"/>
        </w:r>
        <w:r>
          <w:t>34</w:t>
        </w:r>
        <w:r>
          <w:fldChar w:fldCharType="end"/>
        </w:r>
      </w:hyperlink>
    </w:p>
    <w:p>
      <w:pPr>
        <w:pStyle w:val="TOC2"/>
        <w:tabs>
          <w:tab w:val="right" w:leader="dot" w:pos="8306"/>
        </w:tabs>
      </w:pPr>
      <w:hyperlink w:anchor="_Toc9497" w:history="1">
        <w:r>
          <w:rPr>
            <w:rFonts w:ascii="仿宋" w:eastAsia="仿宋" w:hAnsi="仿宋" w:cs="仿宋" w:hint="eastAsia"/>
            <w:lang w:eastAsia="zh-CN"/>
          </w:rPr>
          <w:t>(三)、风险监控与控制</w:t>
        </w:r>
        <w:r>
          <w:tab/>
        </w:r>
        <w:r>
          <w:fldChar w:fldCharType="begin"/>
        </w:r>
        <w:r>
          <w:instrText xml:space="preserve"> PAGEREF _Toc9497 \h </w:instrText>
        </w:r>
        <w:r>
          <w:fldChar w:fldCharType="separate"/>
        </w:r>
        <w:r>
          <w:t>36</w:t>
        </w:r>
        <w:r>
          <w:fldChar w:fldCharType="end"/>
        </w:r>
      </w:hyperlink>
    </w:p>
    <w:p>
      <w:pPr>
        <w:pStyle w:val="TOC1"/>
        <w:tabs>
          <w:tab w:val="right" w:leader="dot" w:pos="8306"/>
        </w:tabs>
      </w:pPr>
      <w:hyperlink w:anchor="_Toc30006" w:history="1">
        <w:r>
          <w:rPr>
            <w:rFonts w:ascii="仿宋" w:eastAsia="仿宋" w:hAnsi="仿宋" w:cs="仿宋" w:hint="eastAsia"/>
            <w:lang w:eastAsia="zh-CN"/>
          </w:rPr>
          <w:t>十、打印耗材项目环境影响分析</w:t>
        </w:r>
        <w:r>
          <w:tab/>
        </w:r>
        <w:r>
          <w:fldChar w:fldCharType="begin"/>
        </w:r>
        <w:r>
          <w:instrText xml:space="preserve"> PAGEREF _Toc30006 \h </w:instrText>
        </w:r>
        <w:r>
          <w:fldChar w:fldCharType="separate"/>
        </w:r>
        <w:r>
          <w:t>37</w:t>
        </w:r>
        <w:r>
          <w:fldChar w:fldCharType="end"/>
        </w:r>
      </w:hyperlink>
    </w:p>
    <w:p>
      <w:pPr>
        <w:pStyle w:val="TOC2"/>
        <w:tabs>
          <w:tab w:val="right" w:leader="dot" w:pos="8306"/>
        </w:tabs>
      </w:pPr>
      <w:hyperlink w:anchor="_Toc32566" w:history="1">
        <w:r>
          <w:rPr>
            <w:rFonts w:ascii="仿宋" w:eastAsia="仿宋" w:hAnsi="仿宋" w:cs="仿宋" w:hint="eastAsia"/>
            <w:lang w:eastAsia="zh-CN"/>
          </w:rPr>
          <w:t>(一)、建设区域环境质量现状</w:t>
        </w:r>
        <w:r>
          <w:tab/>
        </w:r>
        <w:r>
          <w:fldChar w:fldCharType="begin"/>
        </w:r>
        <w:r>
          <w:instrText xml:space="preserve"> PAGEREF _Toc32566 \h </w:instrText>
        </w:r>
        <w:r>
          <w:fldChar w:fldCharType="separate"/>
        </w:r>
        <w:r>
          <w:t>37</w:t>
        </w:r>
        <w:r>
          <w:fldChar w:fldCharType="end"/>
        </w:r>
      </w:hyperlink>
    </w:p>
    <w:p>
      <w:pPr>
        <w:pStyle w:val="TOC2"/>
        <w:tabs>
          <w:tab w:val="right" w:leader="dot" w:pos="8306"/>
        </w:tabs>
      </w:pPr>
      <w:hyperlink w:anchor="_Toc26396" w:history="1">
        <w:r>
          <w:rPr>
            <w:rFonts w:ascii="仿宋" w:eastAsia="仿宋" w:hAnsi="仿宋" w:cs="仿宋" w:hint="eastAsia"/>
            <w:lang w:eastAsia="zh-CN"/>
          </w:rPr>
          <w:t>(二)、建设期环境保护</w:t>
        </w:r>
        <w:r>
          <w:tab/>
        </w:r>
        <w:r>
          <w:fldChar w:fldCharType="begin"/>
        </w:r>
        <w:r>
          <w:instrText xml:space="preserve"> PAGEREF _Toc26396 \h </w:instrText>
        </w:r>
        <w:r>
          <w:fldChar w:fldCharType="separate"/>
        </w:r>
        <w:r>
          <w:t>38</w:t>
        </w:r>
        <w:r>
          <w:fldChar w:fldCharType="end"/>
        </w:r>
      </w:hyperlink>
    </w:p>
    <w:p>
      <w:pPr>
        <w:pStyle w:val="TOC2"/>
        <w:tabs>
          <w:tab w:val="right" w:leader="dot" w:pos="8306"/>
        </w:tabs>
      </w:pPr>
      <w:hyperlink w:anchor="_Toc32487" w:history="1">
        <w:r>
          <w:rPr>
            <w:rFonts w:ascii="仿宋" w:eastAsia="仿宋" w:hAnsi="仿宋" w:cs="仿宋" w:hint="eastAsia"/>
            <w:lang w:eastAsia="zh-CN"/>
          </w:rPr>
          <w:t>(三)、运营期环境保护</w:t>
        </w:r>
        <w:r>
          <w:tab/>
        </w:r>
        <w:r>
          <w:fldChar w:fldCharType="begin"/>
        </w:r>
        <w:r>
          <w:instrText xml:space="preserve"> PAGEREF _Toc32487 \h </w:instrText>
        </w:r>
        <w:r>
          <w:fldChar w:fldCharType="separate"/>
        </w:r>
        <w:r>
          <w:t>40</w:t>
        </w:r>
        <w:r>
          <w:fldChar w:fldCharType="end"/>
        </w:r>
      </w:hyperlink>
    </w:p>
    <w:p>
      <w:pPr>
        <w:pStyle w:val="TOC2"/>
        <w:tabs>
          <w:tab w:val="right" w:leader="dot" w:pos="8306"/>
        </w:tabs>
      </w:pPr>
      <w:hyperlink w:anchor="_Toc25984" w:history="1">
        <w:r>
          <w:rPr>
            <w:rFonts w:ascii="仿宋" w:eastAsia="仿宋" w:hAnsi="仿宋" w:cs="仿宋" w:hint="eastAsia"/>
            <w:lang w:eastAsia="zh-CN"/>
          </w:rPr>
          <w:t>(四)、打印耗材项目建设对区域经济的影响</w:t>
        </w:r>
        <w:r>
          <w:tab/>
        </w:r>
        <w:r>
          <w:fldChar w:fldCharType="begin"/>
        </w:r>
        <w:r>
          <w:instrText xml:space="preserve"> PAGEREF _Toc25984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26" w:history="1">
        <w:r>
          <w:rPr>
            <w:rFonts w:ascii="仿宋" w:eastAsia="仿宋" w:hAnsi="仿宋" w:cs="仿宋" w:hint="eastAsia"/>
            <w:lang w:eastAsia="zh-CN"/>
          </w:rPr>
          <w:t>(五)、废弃物处理</w:t>
        </w:r>
        <w:r>
          <w:tab/>
        </w:r>
        <w:r>
          <w:fldChar w:fldCharType="begin"/>
        </w:r>
        <w:r>
          <w:instrText xml:space="preserve"> PAGEREF _Toc4726 \h </w:instrText>
        </w:r>
        <w:r>
          <w:fldChar w:fldCharType="separate"/>
        </w:r>
        <w:r>
          <w:t>43</w:t>
        </w:r>
        <w:r>
          <w:fldChar w:fldCharType="end"/>
        </w:r>
      </w:hyperlink>
    </w:p>
    <w:p>
      <w:pPr>
        <w:pStyle w:val="TOC2"/>
        <w:tabs>
          <w:tab w:val="right" w:leader="dot" w:pos="8306"/>
        </w:tabs>
      </w:pPr>
      <w:hyperlink w:anchor="_Toc26949" w:history="1">
        <w:r>
          <w:rPr>
            <w:rFonts w:ascii="仿宋" w:eastAsia="仿宋" w:hAnsi="仿宋" w:cs="仿宋" w:hint="eastAsia"/>
            <w:lang w:eastAsia="zh-CN"/>
          </w:rPr>
          <w:t>(六)、特殊环境影响分析</w:t>
        </w:r>
        <w:r>
          <w:tab/>
        </w:r>
        <w:r>
          <w:fldChar w:fldCharType="begin"/>
        </w:r>
        <w:r>
          <w:instrText xml:space="preserve"> PAGEREF _Toc26949 \h </w:instrText>
        </w:r>
        <w:r>
          <w:fldChar w:fldCharType="separate"/>
        </w:r>
        <w:r>
          <w:t>44</w:t>
        </w:r>
        <w:r>
          <w:fldChar w:fldCharType="end"/>
        </w:r>
      </w:hyperlink>
    </w:p>
    <w:p>
      <w:pPr>
        <w:pStyle w:val="TOC2"/>
        <w:tabs>
          <w:tab w:val="right" w:leader="dot" w:pos="8306"/>
        </w:tabs>
      </w:pPr>
      <w:hyperlink w:anchor="_Toc3056" w:history="1">
        <w:r>
          <w:rPr>
            <w:rFonts w:ascii="仿宋" w:eastAsia="仿宋" w:hAnsi="仿宋" w:cs="仿宋" w:hint="eastAsia"/>
            <w:lang w:eastAsia="zh-CN"/>
          </w:rPr>
          <w:t>(七)、清洁生产</w:t>
        </w:r>
        <w:r>
          <w:tab/>
        </w:r>
        <w:r>
          <w:fldChar w:fldCharType="begin"/>
        </w:r>
        <w:r>
          <w:instrText xml:space="preserve"> PAGEREF _Toc3056 \h </w:instrText>
        </w:r>
        <w:r>
          <w:fldChar w:fldCharType="separate"/>
        </w:r>
        <w:r>
          <w:t>45</w:t>
        </w:r>
        <w:r>
          <w:fldChar w:fldCharType="end"/>
        </w:r>
      </w:hyperlink>
    </w:p>
    <w:p>
      <w:pPr>
        <w:pStyle w:val="TOC2"/>
        <w:tabs>
          <w:tab w:val="right" w:leader="dot" w:pos="8306"/>
        </w:tabs>
      </w:pPr>
      <w:hyperlink w:anchor="_Toc11796" w:history="1">
        <w:r>
          <w:rPr>
            <w:rFonts w:ascii="仿宋" w:eastAsia="仿宋" w:hAnsi="仿宋" w:cs="仿宋" w:hint="eastAsia"/>
            <w:lang w:eastAsia="zh-CN"/>
          </w:rPr>
          <w:t>(八)、环境保护综合评价</w:t>
        </w:r>
        <w:r>
          <w:tab/>
        </w:r>
        <w:r>
          <w:fldChar w:fldCharType="begin"/>
        </w:r>
        <w:r>
          <w:instrText xml:space="preserve"> PAGEREF _Toc11796 \h </w:instrText>
        </w:r>
        <w:r>
          <w:fldChar w:fldCharType="separate"/>
        </w:r>
        <w:r>
          <w:t>46</w:t>
        </w:r>
        <w:r>
          <w:fldChar w:fldCharType="end"/>
        </w:r>
      </w:hyperlink>
    </w:p>
    <w:p>
      <w:pPr>
        <w:pStyle w:val="TOC1"/>
        <w:tabs>
          <w:tab w:val="right" w:leader="dot" w:pos="8306"/>
        </w:tabs>
      </w:pPr>
      <w:hyperlink w:anchor="_Toc27371" w:history="1">
        <w:r>
          <w:rPr>
            <w:rFonts w:ascii="仿宋" w:eastAsia="仿宋" w:hAnsi="仿宋" w:cs="仿宋" w:hint="eastAsia"/>
            <w:lang w:eastAsia="zh-CN"/>
          </w:rPr>
          <w:t>十一、打印耗材项目计划安排</w:t>
        </w:r>
        <w:r>
          <w:tab/>
        </w:r>
        <w:r>
          <w:fldChar w:fldCharType="begin"/>
        </w:r>
        <w:r>
          <w:instrText xml:space="preserve"> PAGEREF _Toc27371 \h </w:instrText>
        </w:r>
        <w:r>
          <w:fldChar w:fldCharType="separate"/>
        </w:r>
        <w:r>
          <w:t>48</w:t>
        </w:r>
        <w:r>
          <w:fldChar w:fldCharType="end"/>
        </w:r>
      </w:hyperlink>
    </w:p>
    <w:p>
      <w:pPr>
        <w:pStyle w:val="TOC2"/>
        <w:tabs>
          <w:tab w:val="right" w:leader="dot" w:pos="8306"/>
        </w:tabs>
      </w:pPr>
      <w:hyperlink w:anchor="_Toc17807" w:history="1">
        <w:r>
          <w:rPr>
            <w:rFonts w:ascii="仿宋" w:eastAsia="仿宋" w:hAnsi="仿宋" w:cs="仿宋" w:hint="eastAsia"/>
            <w:lang w:eastAsia="zh-CN"/>
          </w:rPr>
          <w:t>(一)、建设周期</w:t>
        </w:r>
        <w:r>
          <w:tab/>
        </w:r>
        <w:r>
          <w:fldChar w:fldCharType="begin"/>
        </w:r>
        <w:r>
          <w:instrText xml:space="preserve"> PAGEREF _Toc17807 \h </w:instrText>
        </w:r>
        <w:r>
          <w:fldChar w:fldCharType="separate"/>
        </w:r>
        <w:r>
          <w:t>48</w:t>
        </w:r>
        <w:r>
          <w:fldChar w:fldCharType="end"/>
        </w:r>
      </w:hyperlink>
    </w:p>
    <w:p>
      <w:pPr>
        <w:pStyle w:val="TOC2"/>
        <w:tabs>
          <w:tab w:val="right" w:leader="dot" w:pos="8306"/>
        </w:tabs>
      </w:pPr>
      <w:hyperlink w:anchor="_Toc20821" w:history="1">
        <w:r>
          <w:rPr>
            <w:rFonts w:ascii="仿宋" w:eastAsia="仿宋" w:hAnsi="仿宋" w:cs="仿宋" w:hint="eastAsia"/>
            <w:lang w:eastAsia="zh-CN"/>
          </w:rPr>
          <w:t>(二)、建设进度</w:t>
        </w:r>
        <w:r>
          <w:tab/>
        </w:r>
        <w:r>
          <w:fldChar w:fldCharType="begin"/>
        </w:r>
        <w:r>
          <w:instrText xml:space="preserve"> PAGEREF _Toc20821 \h </w:instrText>
        </w:r>
        <w:r>
          <w:fldChar w:fldCharType="separate"/>
        </w:r>
        <w:r>
          <w:t>48</w:t>
        </w:r>
        <w:r>
          <w:fldChar w:fldCharType="end"/>
        </w:r>
      </w:hyperlink>
    </w:p>
    <w:p>
      <w:pPr>
        <w:pStyle w:val="TOC2"/>
        <w:tabs>
          <w:tab w:val="right" w:leader="dot" w:pos="8306"/>
        </w:tabs>
      </w:pPr>
      <w:hyperlink w:anchor="_Toc11615" w:history="1">
        <w:r>
          <w:rPr>
            <w:rFonts w:ascii="仿宋" w:eastAsia="仿宋" w:hAnsi="仿宋" w:cs="仿宋" w:hint="eastAsia"/>
            <w:lang w:eastAsia="zh-CN"/>
          </w:rPr>
          <w:t>(三)、进度安排注意事项</w:t>
        </w:r>
        <w:r>
          <w:tab/>
        </w:r>
        <w:r>
          <w:fldChar w:fldCharType="begin"/>
        </w:r>
        <w:r>
          <w:instrText xml:space="preserve"> PAGEREF _Toc11615 \h </w:instrText>
        </w:r>
        <w:r>
          <w:fldChar w:fldCharType="separate"/>
        </w:r>
        <w:r>
          <w:t>49</w:t>
        </w:r>
        <w:r>
          <w:fldChar w:fldCharType="end"/>
        </w:r>
      </w:hyperlink>
    </w:p>
    <w:p>
      <w:pPr>
        <w:pStyle w:val="TOC2"/>
        <w:tabs>
          <w:tab w:val="right" w:leader="dot" w:pos="8306"/>
        </w:tabs>
      </w:pPr>
      <w:hyperlink w:anchor="_Toc25569" w:history="1">
        <w:r>
          <w:rPr>
            <w:rFonts w:ascii="仿宋" w:eastAsia="仿宋" w:hAnsi="仿宋" w:cs="仿宋" w:hint="eastAsia"/>
            <w:lang w:eastAsia="zh-CN"/>
          </w:rPr>
          <w:t>(四)、人力资源配置</w:t>
        </w:r>
        <w:r>
          <w:tab/>
        </w:r>
        <w:r>
          <w:fldChar w:fldCharType="begin"/>
        </w:r>
        <w:r>
          <w:instrText xml:space="preserve"> PAGEREF _Toc25569 \h </w:instrText>
        </w:r>
        <w:r>
          <w:fldChar w:fldCharType="separate"/>
        </w:r>
        <w:r>
          <w:t>51</w:t>
        </w:r>
        <w:r>
          <w:fldChar w:fldCharType="end"/>
        </w:r>
      </w:hyperlink>
    </w:p>
    <w:p>
      <w:pPr>
        <w:pStyle w:val="TOC1"/>
        <w:tabs>
          <w:tab w:val="right" w:leader="dot" w:pos="8306"/>
        </w:tabs>
      </w:pPr>
      <w:hyperlink w:anchor="_Toc18026" w:history="1">
        <w:r>
          <w:rPr>
            <w:rFonts w:ascii="仿宋" w:eastAsia="仿宋" w:hAnsi="仿宋" w:cs="仿宋" w:hint="eastAsia"/>
            <w:lang w:eastAsia="zh-CN"/>
          </w:rPr>
          <w:t>十二、打印耗材项目社会影响</w:t>
        </w:r>
        <w:r>
          <w:tab/>
        </w:r>
        <w:r>
          <w:fldChar w:fldCharType="begin"/>
        </w:r>
        <w:r>
          <w:instrText xml:space="preserve"> PAGEREF _Toc18026 \h </w:instrText>
        </w:r>
        <w:r>
          <w:fldChar w:fldCharType="separate"/>
        </w:r>
        <w:r>
          <w:t>52</w:t>
        </w:r>
        <w:r>
          <w:fldChar w:fldCharType="end"/>
        </w:r>
      </w:hyperlink>
    </w:p>
    <w:p>
      <w:pPr>
        <w:pStyle w:val="TOC2"/>
        <w:tabs>
          <w:tab w:val="right" w:leader="dot" w:pos="8306"/>
        </w:tabs>
      </w:pPr>
      <w:hyperlink w:anchor="_Toc6870" w:history="1">
        <w:r>
          <w:rPr>
            <w:rFonts w:ascii="仿宋" w:eastAsia="仿宋" w:hAnsi="仿宋" w:cs="仿宋" w:hint="eastAsia"/>
            <w:lang w:eastAsia="zh-CN"/>
          </w:rPr>
          <w:t>(一)、社会责任与义务</w:t>
        </w:r>
        <w:r>
          <w:tab/>
        </w:r>
        <w:r>
          <w:fldChar w:fldCharType="begin"/>
        </w:r>
        <w:r>
          <w:instrText xml:space="preserve"> PAGEREF _Toc6870 \h </w:instrText>
        </w:r>
        <w:r>
          <w:fldChar w:fldCharType="separate"/>
        </w:r>
        <w:r>
          <w:t>52</w:t>
        </w:r>
        <w:r>
          <w:fldChar w:fldCharType="end"/>
        </w:r>
      </w:hyperlink>
    </w:p>
    <w:p>
      <w:pPr>
        <w:pStyle w:val="TOC2"/>
        <w:tabs>
          <w:tab w:val="right" w:leader="dot" w:pos="8306"/>
        </w:tabs>
      </w:pPr>
      <w:hyperlink w:anchor="_Toc16109" w:history="1">
        <w:r>
          <w:rPr>
            <w:rFonts w:ascii="仿宋" w:eastAsia="仿宋" w:hAnsi="仿宋" w:cs="仿宋" w:hint="eastAsia"/>
            <w:lang w:eastAsia="zh-CN"/>
          </w:rPr>
          <w:t>(二)、社会参与与沟通</w:t>
        </w:r>
        <w:r>
          <w:tab/>
        </w:r>
        <w:r>
          <w:fldChar w:fldCharType="begin"/>
        </w:r>
        <w:r>
          <w:instrText xml:space="preserve"> PAGEREF _Toc16109 \h </w:instrText>
        </w:r>
        <w:r>
          <w:fldChar w:fldCharType="separate"/>
        </w:r>
        <w:r>
          <w:t>53</w:t>
        </w:r>
        <w:r>
          <w:fldChar w:fldCharType="end"/>
        </w:r>
      </w:hyperlink>
    </w:p>
    <w:p>
      <w:pPr>
        <w:pStyle w:val="TOC1"/>
        <w:tabs>
          <w:tab w:val="right" w:leader="dot" w:pos="8306"/>
        </w:tabs>
      </w:pPr>
      <w:hyperlink w:anchor="_Toc28228" w:history="1">
        <w:r>
          <w:rPr>
            <w:rFonts w:ascii="仿宋" w:eastAsia="仿宋" w:hAnsi="仿宋" w:cs="仿宋" w:hint="eastAsia"/>
            <w:lang w:eastAsia="zh-CN"/>
          </w:rPr>
          <w:t>十三、打印耗材项目变更管理</w:t>
        </w:r>
        <w:r>
          <w:tab/>
        </w:r>
        <w:r>
          <w:fldChar w:fldCharType="begin"/>
        </w:r>
        <w:r>
          <w:instrText xml:space="preserve"> PAGEREF _Toc28228 \h </w:instrText>
        </w:r>
        <w:r>
          <w:fldChar w:fldCharType="separate"/>
        </w:r>
        <w:r>
          <w:t>53</w:t>
        </w:r>
        <w:r>
          <w:fldChar w:fldCharType="end"/>
        </w:r>
      </w:hyperlink>
    </w:p>
    <w:p>
      <w:pPr>
        <w:pStyle w:val="TOC2"/>
        <w:tabs>
          <w:tab w:val="right" w:leader="dot" w:pos="8306"/>
        </w:tabs>
      </w:pPr>
      <w:hyperlink w:anchor="_Toc20061" w:history="1">
        <w:r>
          <w:rPr>
            <w:rFonts w:ascii="仿宋" w:eastAsia="仿宋" w:hAnsi="仿宋" w:cs="仿宋" w:hint="eastAsia"/>
            <w:lang w:eastAsia="zh-CN"/>
          </w:rPr>
          <w:t>(一)、变更申请与评估</w:t>
        </w:r>
        <w:r>
          <w:tab/>
        </w:r>
        <w:r>
          <w:fldChar w:fldCharType="begin"/>
        </w:r>
        <w:r>
          <w:instrText xml:space="preserve"> PAGEREF _Toc20061 \h </w:instrText>
        </w:r>
        <w:r>
          <w:fldChar w:fldCharType="separate"/>
        </w:r>
        <w:r>
          <w:t>53</w:t>
        </w:r>
        <w:r>
          <w:fldChar w:fldCharType="end"/>
        </w:r>
      </w:hyperlink>
    </w:p>
    <w:p>
      <w:pPr>
        <w:pStyle w:val="TOC2"/>
        <w:tabs>
          <w:tab w:val="right" w:leader="dot" w:pos="8306"/>
        </w:tabs>
      </w:pPr>
      <w:hyperlink w:anchor="_Toc24810" w:history="1">
        <w:r>
          <w:rPr>
            <w:rFonts w:ascii="仿宋" w:eastAsia="仿宋" w:hAnsi="仿宋" w:cs="仿宋" w:hint="eastAsia"/>
            <w:lang w:eastAsia="zh-CN"/>
          </w:rPr>
          <w:t>(二)、变更实施与控制</w:t>
        </w:r>
        <w:r>
          <w:tab/>
        </w:r>
        <w:r>
          <w:fldChar w:fldCharType="begin"/>
        </w:r>
        <w:r>
          <w:instrText xml:space="preserve"> PAGEREF _Toc24810 \h </w:instrText>
        </w:r>
        <w:r>
          <w:fldChar w:fldCharType="separate"/>
        </w:r>
        <w:r>
          <w:t>54</w:t>
        </w:r>
        <w:r>
          <w:fldChar w:fldCharType="end"/>
        </w:r>
      </w:hyperlink>
    </w:p>
    <w:p>
      <w:pPr>
        <w:pStyle w:val="TOC1"/>
        <w:tabs>
          <w:tab w:val="right" w:leader="dot" w:pos="8306"/>
        </w:tabs>
      </w:pPr>
      <w:hyperlink w:anchor="_Toc22828" w:history="1">
        <w:r>
          <w:rPr>
            <w:rFonts w:ascii="仿宋" w:eastAsia="仿宋" w:hAnsi="仿宋" w:cs="仿宋" w:hint="eastAsia"/>
            <w:lang w:eastAsia="zh-CN"/>
          </w:rPr>
          <w:t>十四、打印耗材项目治理与监督</w:t>
        </w:r>
        <w:r>
          <w:tab/>
        </w:r>
        <w:r>
          <w:fldChar w:fldCharType="begin"/>
        </w:r>
        <w:r>
          <w:instrText xml:space="preserve"> PAGEREF _Toc22828 \h </w:instrText>
        </w:r>
        <w:r>
          <w:fldChar w:fldCharType="separate"/>
        </w:r>
        <w:r>
          <w:t>55</w:t>
        </w:r>
        <w:r>
          <w:fldChar w:fldCharType="end"/>
        </w:r>
      </w:hyperlink>
    </w:p>
    <w:p>
      <w:pPr>
        <w:pStyle w:val="TOC2"/>
        <w:tabs>
          <w:tab w:val="right" w:leader="dot" w:pos="8306"/>
        </w:tabs>
      </w:pPr>
      <w:hyperlink w:anchor="_Toc18263" w:history="1">
        <w:r>
          <w:rPr>
            <w:rFonts w:ascii="仿宋" w:eastAsia="仿宋" w:hAnsi="仿宋" w:cs="仿宋" w:hint="eastAsia"/>
            <w:lang w:eastAsia="zh-CN"/>
          </w:rPr>
          <w:t>(一)、打印耗材项目治理结构</w:t>
        </w:r>
        <w:r>
          <w:tab/>
        </w:r>
        <w:r>
          <w:fldChar w:fldCharType="begin"/>
        </w:r>
        <w:r>
          <w:instrText xml:space="preserve"> PAGEREF _Toc18263 \h </w:instrText>
        </w:r>
        <w:r>
          <w:fldChar w:fldCharType="separate"/>
        </w:r>
        <w:r>
          <w:t>55</w:t>
        </w:r>
        <w:r>
          <w:fldChar w:fldCharType="end"/>
        </w:r>
      </w:hyperlink>
    </w:p>
    <w:p>
      <w:pPr>
        <w:pStyle w:val="TOC2"/>
        <w:tabs>
          <w:tab w:val="right" w:leader="dot" w:pos="8306"/>
        </w:tabs>
      </w:pPr>
      <w:hyperlink w:anchor="_Toc1006" w:history="1">
        <w:r>
          <w:rPr>
            <w:rFonts w:ascii="仿宋" w:eastAsia="仿宋" w:hAnsi="仿宋" w:cs="仿宋" w:hint="eastAsia"/>
            <w:lang w:eastAsia="zh-CN"/>
          </w:rPr>
          <w:t>(二)、监督与审计</w:t>
        </w:r>
        <w:r>
          <w:tab/>
        </w:r>
        <w:r>
          <w:fldChar w:fldCharType="begin"/>
        </w:r>
        <w:r>
          <w:instrText xml:space="preserve"> PAGEREF _Toc1006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10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3013"/>
      <w:r>
        <w:rPr>
          <w:rFonts w:ascii="仿宋" w:eastAsia="仿宋" w:hAnsi="仿宋" w:cs="仿宋" w:hint="eastAsia"/>
          <w:lang w:eastAsia="zh-CN"/>
        </w:rPr>
        <w:t>(一)、打印耗材行业分析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打印耗材行业一直以来都是市场的关注焦点。行业内的发展趋势、竞争态势以及潜在机会都对打印耗材项目的推进产生深远的影响。通过深入研究行业的整体概貌，我们将更好地理解行业的核心特征，为打印耗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打印耗材行业，技术一直是推动创新和发展的关键因素。我们将对当前技术趋势进行详尽分析，包括但不限于人工智能、大数据应用、先进制造技术等。这有助于打印耗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打印耗材项目成功的基础。我们将对主要竞争对手进行深入研究，包括其市场份额、产品特点、市场定位等。通过全面了解竞争对手的优势和劣势，打印耗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5842"/>
      <w:r>
        <w:rPr>
          <w:rFonts w:ascii="仿宋" w:eastAsia="仿宋" w:hAnsi="仿宋" w:cs="仿宋" w:hint="eastAsia"/>
          <w:sz w:val="28"/>
          <w:lang w:eastAsia="zh-CN"/>
        </w:rPr>
        <w:t>(二)、打印耗材市场分析预测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通过对市场规模的深入调研，我们将预测打印耗材市场未来的增长趋势。这包括市场的整体规模、各细分领域的发展趋势等。打印耗材项目可以根据市场的扩张速度和潜在机会，制定更符合市场需求的发展策略。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打印耗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打印耗材项目实施过程中需要充分考虑的因素。我们将对市场风险进行全面评估，包括但不限于政策法规风险、市场竞争风险、技术变革风险等。通过对潜在风险的深入分析，打印耗材项目可以制定相应的风险缓解策略，降低不确定性对打印耗材项目的影响。</w:t>
      </w:r>
    </w:p>
    <w:p>
      <w:pPr>
        <w:pStyle w:val="Heading1"/>
        <w:ind w:firstLine="560" w:firstLineChars="200"/>
        <w:rPr>
          <w:rFonts w:ascii="仿宋" w:eastAsia="仿宋" w:hAnsi="仿宋" w:cs="仿宋" w:hint="eastAsia"/>
          <w:sz w:val="28"/>
          <w:lang w:eastAsia="zh-CN"/>
        </w:rPr>
      </w:pPr>
      <w:bookmarkStart w:id="5" w:name="_Toc16252"/>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0481"/>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打印耗材项目的主要产品是XXXX，预计年产值为XXX万元。这一产品在市场中占据着重要的地位，其广泛的应用范围使得该打印耗材项目的市场前景非常广阔。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打印耗材项目的xxx产品作为重要的原材料之一，将在多个领域发挥关键作用。其在建筑、交通、能源等方面的广泛应用将为整个产业链提供强大的支持，形成产业协同效应。打印耗材项目的年产值XXX万XXX万XXX万万元不仅反映了其在市场上的巨大潜力，更预示着它对国民经济的积极贡献。这种关联度高、涉及面广的产业关系，使得该打印耗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4138"/>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打印耗材项目总征地面积为XXXX平方米，相当于约XX.XX亩，其中净用地面积为XXXX平方米，红线范围内相当于约XX.XX亩。这一用地规模充分考虑了打印耗材项目的建设需求，保障了打印耗材项目在合适的空间内得以充分发展。打印耗材项目规划的总建筑面积为XXXX平方米，其中主体工程建设占XXXX平方米，计容建筑面积达XXXX平方米。预计建筑工程的投资将达到XXXX万元，为打印耗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打印耗材项目计划购置的设备共计XXXX台（套），设备购置费用为XXXX万元。这一设备购置计划充分考虑到打印耗材项目的生产需求和技术要求，确保了打印耗材项目在生产运营中具备先进的技术装备和高效的生产能力。设备的合理配置将为打印耗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打印耗材项目计划总投资为XXXX万元，预计年实现营业收入为XXXX万元。这一产能规模的设定旨在确保打印耗材项目能够在投资与回报之间取得平衡，实现长期可持续的发展。打印耗材项目的总投资充分考虑到各个方面的需求，包括用地建设、设备购置等多个环节，以确保打印耗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4677"/>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6049"/>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打印耗材项目的技术管理特点体现在其创新导向。通过引入最先进的技术趋势和解决方案，打印耗材项目致力于提升科技含量、提高质量和效率水平。这意味着我们将采用最新的工具和方法，确保打印耗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打印耗材项目技术管理的显著特征。通过整合不同领域的技术资源，我们实现了跨学科的协同工作。这有助于优化技术架构，提高整体效能。此外，整合性策略还促进了不同技术团队之间的紧密沟通和高效合作，确保打印耗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打印耗材项目所采用的技术。通过不断优化技术方案，打印耗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打印耗材项目团队将在打印耗材项目初期识别可能的技术风险，并采取相应的预防和应对措施。通过建立健全的风险评估机制，打印耗材项目能够在实施过程中及时发现并解决潜在的技术问题，保障打印耗材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打印耗材项目中，技术将成为打印耗材项目成功的有力支持。这一深度剖析揭示了技术管理在打印耗材项目实施中的关键作用，为打印耗材项目的技术基础奠定了坚实的基础。</w:t>
      </w:r>
    </w:p>
    <w:p>
      <w:pPr>
        <w:pStyle w:val="Heading2"/>
        <w:ind w:firstLine="560" w:firstLineChars="200"/>
        <w:rPr>
          <w:rFonts w:ascii="仿宋" w:eastAsia="仿宋" w:hAnsi="仿宋" w:cs="仿宋" w:hint="eastAsia"/>
          <w:sz w:val="28"/>
          <w:lang w:eastAsia="zh-CN"/>
        </w:rPr>
      </w:pPr>
      <w:bookmarkStart w:id="10" w:name="_Toc21252"/>
      <w:r>
        <w:rPr>
          <w:rFonts w:ascii="仿宋" w:eastAsia="仿宋" w:hAnsi="仿宋" w:cs="仿宋" w:hint="eastAsia"/>
          <w:sz w:val="28"/>
          <w:lang w:eastAsia="zh-CN"/>
        </w:rPr>
        <w:t>(二)、打印耗材项目工艺技术设计方案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打印耗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打印耗材项目将严格按照相关行业规范要求进行组织。通过有效控制产品质量，打印耗材项目将致力于为顾客提供优质的打印耗材项目产品和良好的服务。这体现了打印耗材项目对于生产活动合规性和质量标准的高度重视，为打印耗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打印耗材项目注重生态效益和清洁生产原则。打印耗材项目建设将紧密结合地方特色经济发展，与社会经济发展规划和区域环境保护规划方案相协调一致。通过与当地区域自然生态系统的结合，打印耗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产品方面，打印耗材项目产品具有多样化的客户需求和个性化的特点。因此，打印耗材项目产品规格品种多样，且单批生产数量较小。为满足这一特点，打印耗材项目承办单位将建设先进的柔性制造生产线。通过广泛应用柔性制造技术，打印耗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打印耗材项目采用的技术具有较高的技术含量和自动化水平，处于国内先进水平。这一技术选用不仅体现了对生产效率、质量和环境友好性的高标准要求，同时为打印耗材项目的可持续发展奠定了坚实的基础。</w:t>
      </w:r>
    </w:p>
    <w:p>
      <w:pPr>
        <w:pStyle w:val="Heading2"/>
        <w:ind w:firstLine="560" w:firstLineChars="200"/>
        <w:rPr>
          <w:rFonts w:ascii="仿宋" w:eastAsia="仿宋" w:hAnsi="仿宋" w:cs="仿宋" w:hint="eastAsia"/>
          <w:sz w:val="28"/>
          <w:lang w:eastAsia="zh-CN"/>
        </w:rPr>
      </w:pPr>
      <w:bookmarkStart w:id="11" w:name="_Toc12592"/>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为确保打印耗材项目的高效生产和技术实施，我们制定了一套精心设计的设备选型方案，以满足打印耗材项目生产、质量和环保的要求。该方案的主要特点如下：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打印耗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针对打印耗材项目产品的多样性和小批量生产的特点，我们将建设柔性制造生产线。通过在设备选型中考虑柔性制造技术，可以灵活应对不同产品规格和生产需求，实现生产线的高度灵活性和适应性。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9825"/>
      <w:r>
        <w:rPr>
          <w:rFonts w:ascii="仿宋" w:eastAsia="仿宋" w:hAnsi="仿宋" w:cs="仿宋" w:hint="eastAsia"/>
          <w:sz w:val="28"/>
          <w:lang w:eastAsia="zh-CN"/>
        </w:rPr>
        <w:t>四、打印耗材项目选址可行性分析</w:t>
      </w:r>
      <w:bookmarkEnd w:id="12"/>
    </w:p>
    <w:p>
      <w:pPr>
        <w:pStyle w:val="Heading2"/>
        <w:rPr>
          <w:rFonts w:ascii="仿宋" w:eastAsia="仿宋" w:hAnsi="仿宋" w:cs="仿宋" w:hint="eastAsia"/>
          <w:lang w:eastAsia="zh-CN"/>
        </w:rPr>
      </w:pPr>
      <w:bookmarkStart w:id="13" w:name="_Toc31700"/>
      <w:r>
        <w:rPr>
          <w:rFonts w:ascii="仿宋" w:eastAsia="仿宋" w:hAnsi="仿宋" w:cs="仿宋" w:hint="eastAsia"/>
          <w:lang w:eastAsia="zh-CN"/>
        </w:rPr>
        <w:t>(一)、打印耗材项目选址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该打印耗材项目选址位于XX省XX市XX区XXX街道</w:t>
      </w:r>
    </w:p>
    <w:p>
      <w:pPr>
        <w:pStyle w:val="Heading2"/>
        <w:ind w:firstLine="560" w:firstLineChars="200"/>
        <w:rPr>
          <w:rFonts w:ascii="仿宋" w:eastAsia="仿宋" w:hAnsi="仿宋" w:cs="仿宋" w:hint="eastAsia"/>
          <w:sz w:val="28"/>
          <w:lang w:eastAsia="zh-CN"/>
        </w:rPr>
      </w:pPr>
      <w:bookmarkStart w:id="14" w:name="_Toc12520"/>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打印耗材项目的征地面积将根据打印耗材项目的实际规模和需求进行精确规划。具体面积XXX平方米，旨在确保打印耗材项目不仅能够满足当前的发展需求，还能够预留空间以适应未来的扩展。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净用地面积是在征地面积基础上去除不可利用面积后的实际可开发用地。具体面积XXX平方米，考虑到环保、交通、安全等多方面因素，以确保打印耗材项目在整体利用效率上达到最优。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打印耗材项目计划建设的建筑总规模具体面积XXX平方米。这一规模的确定综合考虑了打印耗材项目的性质、规模，以及城市规划的相关要求，确保建筑布局与周边环境协调一致。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绿地率是打印耗材项目用地中被规划为绿地的比例。具体面积XXX平方米，旨在通过合理规划绿地，改善打印耗材项目周边环境，提升居民生活质量，并符合城市整体绿化规划。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容积率是用地上可以建设的建筑总体积与用地面积之比。具体面积XXX，通过合理的容积率规划，确保打印耗材项目建筑规模与周边环境和谐共生。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确保打印耗材项目选址与当地城市规划相一致，具体面积XXX平方米。通过与城市规划部门深入沟通，确保打印耗材项目不仅符合城市的整体发展方向，还能够融入城市的发展布局，为城市的长远发展贡献力量。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打印耗材项目选址符合当地产业政策，具体面积XXX平方米。这包括打印耗材项目对当地经济的促进作用，以及对相关产业的带动效应，确保打印耗材项目与地方政府的产业政策保持一致，促进共赢合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用地总体要求必须符合环保和可持续发展的原则，具体面积XXX平方米。通过采用绿色建筑设计、节能减排等措施，确保打印耗材项目在建设和运营过程中对环境的影响最小化，达到可持续发展的要求。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确保打印耗材项目选址具备必要的公共设施配套，具体面积XXX平方米。这包括交通便利性、教育、医疗等基础设施，以提高居民生活品质，使得打印耗材项目选址更具吸引力。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考虑用地总体要求对当地社会稳定性的影响，具体面积XXX平方米。通过深入了解当地社区反馈，确保打印耗材项目的选址和建设过程对当地社会和谐稳定产生积极作用。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打印耗材项目选址不仅符合法规和规划，还在实际操作中具有可行性。这一全面规划将为打印耗材项目的成功实施提供坚实的基础，确保打印耗材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3287"/>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打印耗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打印耗材项目的设备规划和空间设计中，我们将采取灵活设备布局的措施。设备布局将根据实际需求进行灵活设计，避免不必要的浪费。通过合理规划设备摆放位置，我们将提高设备的利用率，减少设备间距，以确保打印耗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打印耗材项目内部引入共享设施的概念，例如共享会议室、办公区等。通过这种方式，我们可以减少对资源的重复建设，提高资源共享效率，从而减小打印耗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3398"/>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打印耗材项目的总图布置中，我们将不同功能区域进行明确的规划，以最大程度满足打印耗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9941"/>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打印耗材项目能够在有利的市场环境中蓬勃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打印耗材项目对环境的影响是综合评价的重要因素之一。我们将详细考虑选址周边的自然环境、生态保护区、水源地等情况，确保打印耗材项目的建设和运营对环境影响最小化，并符合当地的环保法规标准。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对选址的评价还需充分考虑当地政府的产业政策和法规。我们将详细了解打印耗材项目所在地的相关政策，确保打印耗材项目的规划和运营与当地法规相符，降低不必要的法律风险。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考虑到社会稳定性对企业运营的重要性，我们将评估选址地区的社会安全情况、劳工关系、社区反馈等方面，以确保打印耗材项目的建设和运营不会受到社会稳定性的负面影响。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最后，我们将综合考虑用地成本，包括土地购置费用、土地开发成本等。通过对用地成本的详细评估，我们能够做出更为精确的经济效益分析，为打印耗材项目的投资决策提供有力支持。</w:t>
      </w:r>
    </w:p>
    <w:p>
      <w:pPr>
        <w:pStyle w:val="Heading1"/>
        <w:ind w:firstLine="560" w:firstLineChars="200"/>
        <w:rPr>
          <w:rFonts w:ascii="仿宋" w:eastAsia="仿宋" w:hAnsi="仿宋" w:cs="仿宋" w:hint="eastAsia"/>
          <w:sz w:val="28"/>
          <w:lang w:eastAsia="zh-CN"/>
        </w:rPr>
      </w:pPr>
      <w:bookmarkStart w:id="18" w:name="_Toc3108"/>
      <w:r>
        <w:rPr>
          <w:rFonts w:ascii="仿宋" w:eastAsia="仿宋" w:hAnsi="仿宋" w:cs="仿宋" w:hint="eastAsia"/>
          <w:sz w:val="28"/>
          <w:lang w:eastAsia="zh-CN"/>
        </w:rPr>
        <w:t>五、打印耗材项目建设背景及必要性分析</w:t>
      </w:r>
      <w:bookmarkEnd w:id="18"/>
    </w:p>
    <w:p>
      <w:pPr>
        <w:pStyle w:val="Heading2"/>
        <w:rPr>
          <w:rFonts w:ascii="仿宋" w:eastAsia="仿宋" w:hAnsi="仿宋" w:cs="仿宋" w:hint="eastAsia"/>
          <w:lang w:eastAsia="zh-CN"/>
        </w:rPr>
      </w:pPr>
      <w:bookmarkStart w:id="19" w:name="_Toc24101"/>
      <w:r>
        <w:rPr>
          <w:rFonts w:ascii="仿宋" w:eastAsia="仿宋" w:hAnsi="仿宋" w:cs="仿宋" w:hint="eastAsia"/>
          <w:lang w:eastAsia="zh-CN"/>
        </w:rPr>
        <w:t>(一)、打印耗材项目背景分析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打印耗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打印耗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打印耗材项目在这个潮流中的定位。同时，我们将关注行业内涌现的新兴机遇，以便打印耗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打印耗材项目提供了强大的发展动力。我们将聚焦于行业内最新的技术发展趋势，包括但不限于人工智能、大数据分析、物联网等领域。通过深度的技术研究，我们将确保打印耗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打印耗材项目发展的源泉。我们将投入更多的精力对市场需求进行深入剖析，超越表面的需求，深入挖掘潜在的市场痛点和机遇。通过对市场需求的细致了解，打印耗材项目将更有针对性地设计解决方案，满足市场的多样化需求，从而更好地促进打印耗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https://d.book118.com/478103046055006032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打印耗材项目规划设计蓝图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57309C"/>
    <w:rsid w:val="6C5730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8103046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2024-01-28T09:06:00Z</dcterms:created>
  <dcterms:modified xsi:type="dcterms:W3CDTF">2024-01-28T09:06:22Z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59018E57C09C45D88C1EDE978B007E10_11</vt:lpwstr>
  </property>
  <property fmtid="{D5CDD505-2E9C-101B-9397-08002B2CF9AE}" pid="3" name="KSOProductBuildVer">
    <vt:lpwstr>2052-12.1.0.16120</vt:lpwstr>
  </property>
</Properties>
</file>