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spacing w:before="195" w:line="218" w:lineRule="auto"/>
        <w:ind w:left="1139"/>
        <w:outlineLvl w:val="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41"/>
          <w:sz w:val="60"/>
          <w:szCs w:val="60"/>
          <w14:textOutline w14:w="10883">
            <w14:solidFill>
              <w14:srgbClr w14:val="000000"/>
            </w14:solidFill>
            <w14:prstDash w14:val="solid"/>
            <w14:miter w14:lim="10"/>
          </w14:textOutline>
        </w:rPr>
        <w:t>建设项</w:t>
      </w:r>
      <w:r>
        <w:rPr>
          <w:rFonts w:ascii="SimSun" w:eastAsia="SimSun" w:hAnsi="SimSun" w:cs="SimSun"/>
          <w:spacing w:val="-80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41"/>
          <w:sz w:val="60"/>
          <w:szCs w:val="60"/>
          <w14:textOutline w14:w="10883">
            <w14:solidFill>
              <w14:srgbClr w14:val="000000"/>
            </w14:solidFill>
            <w14:prstDash w14:val="solid"/>
            <w14:miter w14:lim="10"/>
          </w14:textOutline>
        </w:rPr>
        <w:t>目环境影</w:t>
      </w:r>
      <w:r>
        <w:rPr>
          <w:rFonts w:ascii="SimSun" w:eastAsia="SimSun" w:hAnsi="SimSun" w:cs="SimSun"/>
          <w:spacing w:val="-162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41"/>
          <w:sz w:val="60"/>
          <w:szCs w:val="60"/>
          <w14:textOutline w14:w="10883">
            <w14:solidFill>
              <w14:srgbClr w14:val="000000"/>
            </w14:solidFill>
            <w14:prstDash w14:val="solid"/>
            <w14:miter w14:lim="10"/>
          </w14:textOutline>
        </w:rPr>
        <w:t>响报告表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97" w:line="185" w:lineRule="auto"/>
        <w:ind w:left="4226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9"/>
          <w:sz w:val="30"/>
          <w:szCs w:val="30"/>
          <w:u w:val="single" w:color="auto"/>
        </w:rPr>
        <w:t>绍兴博海生物质燃料有限公司</w:t>
      </w:r>
    </w:p>
    <w:p>
      <w:pPr>
        <w:spacing w:before="11" w:line="192" w:lineRule="auto"/>
        <w:ind w:left="1074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项</w:t>
      </w:r>
      <w:r>
        <w:rPr>
          <w:rFonts w:ascii="SimSun" w:eastAsia="SimSun" w:hAnsi="SimSun" w:cs="SimSun"/>
          <w:spacing w:val="42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SimSun" w:eastAsia="SimSun" w:hAnsi="SimSun" w:cs="SimSun"/>
          <w:spacing w:val="-2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名</w:t>
      </w:r>
      <w:r>
        <w:rPr>
          <w:rFonts w:ascii="SimSun" w:eastAsia="SimSun" w:hAnsi="SimSun" w:cs="SimSun"/>
          <w:spacing w:val="-20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称</w:t>
      </w:r>
      <w:r>
        <w:rPr>
          <w:rFonts w:ascii="SimSun" w:eastAsia="SimSun" w:hAnsi="SimSun" w:cs="SimSun"/>
          <w:spacing w:val="-29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2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：</w:t>
      </w:r>
    </w:p>
    <w:p>
      <w:pPr>
        <w:spacing w:line="219" w:lineRule="auto"/>
        <w:ind w:left="3803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5"/>
          <w:sz w:val="30"/>
          <w:szCs w:val="30"/>
          <w:u w:val="single" w:color="auto"/>
        </w:rPr>
        <w:t>年产</w:t>
      </w:r>
      <w:r>
        <w:rPr>
          <w:rFonts w:ascii="SimSun" w:eastAsia="SimSun" w:hAnsi="SimSun" w:cs="SimSun"/>
          <w:spacing w:val="-82"/>
          <w:sz w:val="30"/>
          <w:szCs w:val="3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30"/>
          <w:szCs w:val="30"/>
          <w:u w:val="single" w:color="auto"/>
        </w:rPr>
        <w:t xml:space="preserve">30000 </w:t>
      </w:r>
      <w:r>
        <w:rPr>
          <w:rFonts w:ascii="SimSun" w:eastAsia="SimSun" w:hAnsi="SimSun" w:cs="SimSun"/>
          <w:spacing w:val="-15"/>
          <w:sz w:val="30"/>
          <w:szCs w:val="30"/>
          <w:u w:val="single" w:color="auto"/>
        </w:rPr>
        <w:t>吨生物质成型燃料的项目</w:t>
      </w:r>
    </w:p>
    <w:p>
      <w:pPr>
        <w:pStyle w:val="BodyText"/>
        <w:spacing w:before="328" w:line="212" w:lineRule="auto"/>
        <w:ind w:left="1073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建设单位</w:t>
      </w:r>
      <w:r>
        <w:rPr>
          <w:b/>
          <w:bCs/>
          <w:sz w:val="30"/>
          <w:szCs w:val="30"/>
        </w:rPr>
        <w:t>(</w:t>
      </w:r>
      <w:r>
        <w:rPr>
          <w:rFonts w:ascii="SimSun" w:eastAsia="SimSun" w:hAnsi="SimSun" w:cs="SimSun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盖章</w:t>
      </w:r>
      <w:r>
        <w:rPr>
          <w:b/>
          <w:bCs/>
          <w:sz w:val="30"/>
          <w:szCs w:val="30"/>
        </w:rPr>
        <w:t>)</w:t>
      </w:r>
      <w:r>
        <w:rPr>
          <w:rFonts w:ascii="SimSun" w:eastAsia="SimSun" w:hAnsi="SimSun" w:cs="SimSun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SimSun" w:eastAsia="SimSun" w:hAnsi="SimSun" w:cs="SimSun"/>
          <w:sz w:val="30"/>
          <w:szCs w:val="30"/>
        </w:rPr>
        <w:t xml:space="preserve">      </w:t>
      </w:r>
      <w:r>
        <w:rPr>
          <w:rFonts w:ascii="SimSun" w:eastAsia="SimSun" w:hAnsi="SimSun" w:cs="SimSun"/>
          <w:spacing w:val="-132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z w:val="30"/>
          <w:szCs w:val="30"/>
          <w:u w:val="single" w:color="auto"/>
        </w:rPr>
        <w:t>绍兴博海生物质燃料有限公司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11907" w:h="16839"/>
          <w:pgMar w:top="1431" w:right="1071" w:bottom="0" w:left="1090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line="1947" w:lineRule="exact"/>
      </w:pPr>
      <w:r>
        <w:rPr>
          <w:position w:val="-38"/>
        </w:rPr>
        <w:pict>
          <v:shape id="_x0000_i1025" style="width:487.3pt;height:97.35pt;mso-position-horizontal-relative:char;mso-position-vertical-relative:line" coordorigin="0,0" coordsize="9745,1946" path="m9735,1936l10,1936l10,10l9735,10l9735,1936e" filled="f" strokecolor="white" strokeweight="1pt">
            <w10:wrap type="none"/>
          </v:shape>
        </w:pict>
      </w:r>
    </w:p>
    <w:p>
      <w:pPr>
        <w:pStyle w:val="BodyText"/>
        <w:spacing w:line="400" w:lineRule="auto"/>
      </w:pPr>
    </w:p>
    <w:p>
      <w:pPr>
        <w:spacing w:before="102" w:line="225" w:lineRule="auto"/>
        <w:ind w:left="375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二○一五年二月</w:t>
      </w:r>
    </w:p>
    <w:p>
      <w:pPr>
        <w:spacing w:line="225" w:lineRule="auto"/>
        <w:rPr>
          <w:rFonts w:ascii="SimSun" w:eastAsia="SimSun" w:hAnsi="SimSun" w:cs="SimSun"/>
          <w:sz w:val="31"/>
          <w:szCs w:val="31"/>
        </w:rPr>
        <w:sectPr>
          <w:type w:val="nextPage"/>
          <w:pgSz w:w="11907" w:h="16839"/>
          <w:pgMar w:top="1431" w:right="1071" w:bottom="0" w:left="1090" w:header="0" w:footer="0" w:gutter="0"/>
          <w:pgNumType w:start="2"/>
          <w:cols w:space="708"/>
          <w:titlePg w:val="0"/>
        </w:sectPr>
      </w:pPr>
    </w:p>
    <w:sdt>
      <w:sdtPr>
        <w:rPr>
          <w:rFonts w:ascii="SimSun" w:eastAsia="SimSun" w:hAnsi="SimSun" w:cs="SimSun"/>
          <w:sz w:val="36"/>
          <w:szCs w:val="36"/>
        </w:rPr>
        <w:id w:val="42311010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19" w:line="222" w:lineRule="auto"/>
            <w:ind w:left="3670"/>
            <w:rPr>
              <w:rFonts w:ascii="SimSun" w:eastAsia="SimSun" w:hAnsi="SimSun" w:cs="SimSun"/>
              <w:sz w:val="36"/>
              <w:szCs w:val="36"/>
            </w:rPr>
          </w:pPr>
          <w:r>
            <w:rPr>
              <w:rFonts w:ascii="SimSun" w:eastAsia="SimSun" w:hAnsi="SimSun" w:cs="SimSun"/>
              <w:spacing w:val="-42"/>
              <w:sz w:val="36"/>
              <w:szCs w:val="36"/>
              <w14:textOutline w14:w="653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SimSun" w:eastAsia="SimSun" w:hAnsi="SimSun" w:cs="SimSun"/>
              <w:spacing w:val="6"/>
              <w:sz w:val="36"/>
              <w:szCs w:val="36"/>
            </w:rPr>
            <w:t xml:space="preserve">   </w:t>
          </w:r>
          <w:r>
            <w:rPr>
              <w:rFonts w:ascii="SimSun" w:eastAsia="SimSun" w:hAnsi="SimSun" w:cs="SimSun"/>
              <w:spacing w:val="-42"/>
              <w:sz w:val="36"/>
              <w:szCs w:val="36"/>
              <w14:textOutline w14:w="6531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462"/>
            </w:tabs>
            <w:spacing w:before="261" w:line="198" w:lineRule="auto"/>
            <w:ind w:left="1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" w:history="1"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一、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建设项目基本情况</w:t>
            </w:r>
            <w:r>
              <w:rPr>
                <w:rFonts w:ascii="SimSun" w:eastAsia="SimSun" w:hAnsi="SimSun" w:cs="SimSun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32"/>
                <w:w w:val="120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462"/>
            </w:tabs>
            <w:spacing w:before="267" w:line="185" w:lineRule="auto"/>
            <w:ind w:left="27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" w:history="1"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工程内容及规模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56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7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" w:history="1"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1.2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编制依据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6"/>
                <w:w w:val="125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7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4" w:history="1"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1.3 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评价工作指导思想和重点</w:t>
            </w:r>
            <w:r>
              <w:rPr>
                <w:rFonts w:ascii="SimSun" w:eastAsia="SimSun" w:hAnsi="SimSun" w:cs="SimSun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6"/>
                <w:w w:val="125"/>
                <w:sz w:val="24"/>
                <w:szCs w:val="24"/>
              </w:rPr>
              <w:t>5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7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5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1.4 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与本项目有关的原有污染情况及主要环境问题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6"/>
                <w:w w:val="125"/>
                <w:sz w:val="24"/>
                <w:szCs w:val="24"/>
              </w:rPr>
              <w:t>5</w:t>
            </w:r>
          </w:hyperlink>
        </w:p>
        <w:p>
          <w:pPr>
            <w:tabs>
              <w:tab w:val="right" w:leader="dot" w:pos="8462"/>
            </w:tabs>
            <w:spacing w:before="286" w:line="198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6" w:history="1"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二、</w:t>
            </w:r>
            <w:r>
              <w:rPr>
                <w:rFonts w:ascii="SimSun" w:eastAsia="SimSun" w:hAnsi="SimSun" w:cs="SimSun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建设项目所在地自然环境及社会环境简况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  <w:w w:val="125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8462"/>
            </w:tabs>
            <w:spacing w:before="267" w:line="185" w:lineRule="auto"/>
            <w:ind w:left="25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7" w:history="1"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2.1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自然环境简况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6"/>
                <w:w w:val="125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5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8" w:history="1"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2.2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社会环境简况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6"/>
                <w:w w:val="125"/>
                <w:sz w:val="24"/>
                <w:szCs w:val="24"/>
              </w:rPr>
              <w:t>7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5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9" w:history="1"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2.3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区域规划概况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6"/>
                <w:w w:val="125"/>
                <w:sz w:val="24"/>
                <w:szCs w:val="24"/>
              </w:rPr>
              <w:t>9</w:t>
            </w:r>
          </w:hyperlink>
        </w:p>
        <w:p>
          <w:pPr>
            <w:tabs>
              <w:tab w:val="right" w:leader="dot" w:pos="8462"/>
            </w:tabs>
            <w:spacing w:before="286" w:line="19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0" w:history="1">
            <w:r>
              <w:rPr>
                <w:rFonts w:ascii="SimSun" w:eastAsia="SimSun" w:hAnsi="SimSun" w:cs="SimSun"/>
                <w:spacing w:val="-1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三、</w:t>
            </w:r>
            <w:r>
              <w:rPr>
                <w:rFonts w:ascii="SimSun" w:eastAsia="SimSun" w:hAnsi="SimSun" w:cs="SimSun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环境质量状况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sz w:val="24"/>
                <w:szCs w:val="24"/>
              </w:rPr>
              <w:t>13</w:t>
            </w:r>
          </w:hyperlink>
        </w:p>
        <w:p>
          <w:pPr>
            <w:tabs>
              <w:tab w:val="right" w:leader="dot" w:pos="8462"/>
            </w:tabs>
            <w:spacing w:before="267" w:line="185" w:lineRule="auto"/>
            <w:ind w:left="26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1" w:history="1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3.1  </w:t>
            </w:r>
            <w:r>
              <w:rPr>
                <w:rFonts w:ascii="SimSun" w:eastAsia="SimSun" w:hAnsi="SimSun" w:cs="SimSun"/>
                <w:sz w:val="24"/>
                <w:szCs w:val="24"/>
              </w:rPr>
              <w:t>建设项目所在地区域环境质量现状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及主要环境问题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13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6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2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3.2 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周边污染源情况</w:t>
            </w:r>
            <w:r>
              <w:rPr>
                <w:rFonts w:ascii="SimSun" w:eastAsia="SimSun" w:hAnsi="SimSun" w:cs="SimSun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15</w:t>
            </w:r>
          </w:hyperlink>
        </w:p>
        <w:p>
          <w:pPr>
            <w:tabs>
              <w:tab w:val="right" w:leader="dot" w:pos="8462"/>
            </w:tabs>
            <w:spacing w:before="166" w:line="185" w:lineRule="auto"/>
            <w:ind w:left="26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3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3.3 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主要环境保护目标</w:t>
            </w:r>
            <w:r>
              <w:rPr>
                <w:rFonts w:ascii="SimSun" w:eastAsia="SimSun" w:hAnsi="SimSun" w:cs="SimSun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15</w:t>
            </w:r>
          </w:hyperlink>
        </w:p>
        <w:p>
          <w:pPr>
            <w:tabs>
              <w:tab w:val="right" w:leader="dot" w:pos="8462"/>
            </w:tabs>
            <w:spacing w:before="286" w:line="198" w:lineRule="auto"/>
            <w:ind w:left="2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4" w:history="1">
            <w:r>
              <w:rPr>
                <w:rFonts w:ascii="SimSun" w:eastAsia="SimSun" w:hAnsi="SimSun" w:cs="SimSun"/>
                <w:spacing w:val="-1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四、</w:t>
            </w:r>
            <w:r>
              <w:rPr>
                <w:rFonts w:ascii="SimSun" w:eastAsia="SimSun" w:hAnsi="SimSun" w:cs="SimSun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评价适用标准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sz w:val="24"/>
                <w:szCs w:val="24"/>
              </w:rPr>
              <w:t>16</w:t>
            </w:r>
          </w:hyperlink>
        </w:p>
        <w:p>
          <w:pPr>
            <w:tabs>
              <w:tab w:val="right" w:leader="dot" w:pos="8462"/>
            </w:tabs>
            <w:spacing w:before="267" w:line="185" w:lineRule="auto"/>
            <w:ind w:left="25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5" w:history="1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  </w:t>
            </w:r>
            <w:r>
              <w:rPr>
                <w:rFonts w:ascii="SimSun" w:eastAsia="SimSun" w:hAnsi="SimSun" w:cs="SimSun"/>
                <w:sz w:val="24"/>
                <w:szCs w:val="24"/>
              </w:rPr>
              <w:t>环境质量标准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16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5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6" w:history="1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4.2  </w:t>
            </w:r>
            <w:r>
              <w:rPr>
                <w:rFonts w:ascii="SimSun" w:eastAsia="SimSun" w:hAnsi="SimSun" w:cs="SimSun"/>
                <w:sz w:val="24"/>
                <w:szCs w:val="24"/>
              </w:rPr>
              <w:t>污染物排放标准</w:t>
            </w:r>
            <w:r>
              <w:rPr>
                <w:rFonts w:ascii="SimSun" w:eastAsia="SimSun" w:hAnsi="SimSun" w:cs="SimSun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17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5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7" w:history="1"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4.3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总量控制指标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19</w:t>
            </w:r>
          </w:hyperlink>
        </w:p>
        <w:p>
          <w:pPr>
            <w:tabs>
              <w:tab w:val="right" w:leader="dot" w:pos="8462"/>
            </w:tabs>
            <w:spacing w:before="287" w:line="198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8" w:history="1">
            <w:r>
              <w:rPr>
                <w:rFonts w:ascii="SimSun" w:eastAsia="SimSun" w:hAnsi="SimSun" w:cs="SimSun"/>
                <w:spacing w:val="-16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五、</w:t>
            </w:r>
            <w:r>
              <w:rPr>
                <w:rFonts w:ascii="SimSun" w:eastAsia="SimSun" w:hAnsi="SimSun" w:cs="SimSun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工程分析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sz w:val="24"/>
                <w:szCs w:val="24"/>
              </w:rPr>
              <w:t>20</w:t>
            </w:r>
          </w:hyperlink>
        </w:p>
        <w:p>
          <w:pPr>
            <w:tabs>
              <w:tab w:val="right" w:leader="dot" w:pos="8462"/>
            </w:tabs>
            <w:spacing w:before="267" w:line="185" w:lineRule="auto"/>
            <w:ind w:left="262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9" w:history="1"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5.1</w:t>
            </w: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生产工艺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20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62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0" w:history="1"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5.2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主要污染工序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20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62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1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5.3 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营运期污染源强分析</w:t>
            </w:r>
            <w:r>
              <w:rPr>
                <w:rFonts w:ascii="SimSun" w:eastAsia="SimSun" w:hAnsi="SimSun" w:cs="SimSun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20</w:t>
            </w:r>
          </w:hyperlink>
        </w:p>
        <w:p>
          <w:pPr>
            <w:tabs>
              <w:tab w:val="right" w:leader="dot" w:pos="8462"/>
            </w:tabs>
            <w:spacing w:before="286" w:line="198" w:lineRule="auto"/>
            <w:ind w:left="2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2" w:history="1">
            <w:r>
              <w:rPr>
                <w:rFonts w:ascii="SimSun" w:eastAsia="SimSun" w:hAnsi="SimSun" w:cs="SimSun"/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六、</w:t>
            </w:r>
            <w:r>
              <w:rPr>
                <w:rFonts w:ascii="SimSun" w:eastAsia="SimSun" w:hAnsi="SimSun" w:cs="SimSun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项目主要污染物产生及预计排放情况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sz w:val="24"/>
                <w:szCs w:val="24"/>
              </w:rPr>
              <w:t>25</w:t>
            </w:r>
          </w:hyperlink>
        </w:p>
        <w:p>
          <w:pPr>
            <w:tabs>
              <w:tab w:val="right" w:leader="dot" w:pos="8462"/>
            </w:tabs>
            <w:spacing w:before="268" w:line="198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3" w:history="1">
            <w:r>
              <w:rPr>
                <w:rFonts w:ascii="SimSun" w:eastAsia="SimSun" w:hAnsi="SimSun" w:cs="SimSun"/>
                <w:spacing w:val="-7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七、</w:t>
            </w:r>
            <w:r>
              <w:rPr>
                <w:rFonts w:ascii="SimSun" w:eastAsia="SimSun" w:hAnsi="SimSun" w:cs="SimSun"/>
                <w:spacing w:val="8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建设项目环境影响分析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sz w:val="24"/>
                <w:szCs w:val="24"/>
              </w:rPr>
              <w:t>26</w:t>
            </w:r>
          </w:hyperlink>
        </w:p>
        <w:p>
          <w:pPr>
            <w:tabs>
              <w:tab w:val="right" w:leader="dot" w:pos="8462"/>
            </w:tabs>
            <w:spacing w:before="268" w:line="185" w:lineRule="auto"/>
            <w:ind w:left="25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4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7.1 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施工期环境影响分析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26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5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5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7.2 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营运期环境影响分析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26</w:t>
            </w:r>
          </w:hyperlink>
        </w:p>
        <w:p>
          <w:pPr>
            <w:tabs>
              <w:tab w:val="right" w:leader="dot" w:pos="8462"/>
            </w:tabs>
            <w:spacing w:before="165" w:line="185" w:lineRule="auto"/>
            <w:ind w:left="25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6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7.3 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退役期环境影响分析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32</w:t>
            </w:r>
          </w:hyperlink>
        </w:p>
        <w:p>
          <w:pPr>
            <w:tabs>
              <w:tab w:val="right" w:leader="dot" w:pos="8462"/>
            </w:tabs>
            <w:spacing w:before="286" w:line="198" w:lineRule="auto"/>
            <w:ind w:left="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7" w:history="1"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八、</w:t>
            </w:r>
            <w:r>
              <w:rPr>
                <w:rFonts w:ascii="SimSun" w:eastAsia="SimSun" w:hAnsi="SimSun" w:cs="SimSun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建设项目拟采取的防治措施及预期治理效果</w:t>
            </w:r>
            <w:r>
              <w:rPr>
                <w:rFonts w:ascii="SimSun" w:eastAsia="SimSun" w:hAnsi="SimSun" w:cs="SimSun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sz w:val="24"/>
                <w:szCs w:val="24"/>
              </w:rPr>
              <w:t>34</w:t>
            </w:r>
          </w:hyperlink>
        </w:p>
        <w:p>
          <w:pPr>
            <w:tabs>
              <w:tab w:val="right" w:leader="dot" w:pos="8462"/>
            </w:tabs>
            <w:spacing w:before="268" w:line="220" w:lineRule="auto"/>
            <w:ind w:left="26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8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8.1 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营运期污染防治措施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34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  <w:sectPr>
          <w:pgSz w:w="11907" w:h="16839"/>
          <w:pgMar w:top="1431" w:right="1708" w:bottom="0" w:left="1734" w:header="0" w:footer="0" w:gutter="0"/>
          <w:pgNumType w:start="3"/>
          <w:cols w:space="708"/>
        </w:sectPr>
      </w:pPr>
    </w:p>
    <w:sdt>
      <w:sdtPr>
        <w:rPr>
          <w:rFonts w:ascii="Times New Roman" w:eastAsia="Times New Roman" w:hAnsi="Times New Roman" w:cs="Times New Roman"/>
          <w:sz w:val="24"/>
          <w:szCs w:val="24"/>
        </w:rPr>
        <w:id w:val="55991748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tabs>
              <w:tab w:val="right" w:leader="dot" w:pos="8467"/>
            </w:tabs>
            <w:spacing w:before="68" w:line="185" w:lineRule="auto"/>
            <w:ind w:left="26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9" w:history="1"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8.2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环保投资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36</w:t>
            </w:r>
          </w:hyperlink>
        </w:p>
        <w:p>
          <w:pPr>
            <w:tabs>
              <w:tab w:val="right" w:leader="dot" w:pos="8467"/>
            </w:tabs>
            <w:spacing w:before="165" w:line="185" w:lineRule="auto"/>
            <w:ind w:left="26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0" w:history="1"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8.3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清洁生产</w:t>
            </w:r>
            <w:r>
              <w:rPr>
                <w:rFonts w:ascii="SimSun" w:eastAsia="SimSun" w:hAnsi="SimSun" w:cs="SimSun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36</w:t>
            </w:r>
          </w:hyperlink>
        </w:p>
        <w:p>
          <w:pPr>
            <w:tabs>
              <w:tab w:val="right" w:leader="dot" w:pos="8467"/>
            </w:tabs>
            <w:spacing w:before="165" w:line="185" w:lineRule="auto"/>
            <w:ind w:left="269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1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8.4 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环境管理和监测计划</w:t>
            </w:r>
            <w:r>
              <w:rPr>
                <w:rFonts w:ascii="SimSun" w:eastAsia="SimSun" w:hAnsi="SimSun" w:cs="SimSun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37</w:t>
            </w:r>
          </w:hyperlink>
        </w:p>
        <w:p>
          <w:pPr>
            <w:tabs>
              <w:tab w:val="right" w:leader="dot" w:pos="8467"/>
            </w:tabs>
            <w:spacing w:before="286" w:line="198" w:lineRule="auto"/>
            <w:ind w:left="1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2" w:history="1"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九、</w:t>
            </w:r>
            <w:r>
              <w:rPr>
                <w:rFonts w:ascii="SimSun" w:eastAsia="SimSun" w:hAnsi="SimSun" w:cs="SimSun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选址布局合理性和环保审批符合性分析</w:t>
            </w:r>
            <w:r>
              <w:rPr>
                <w:rFonts w:ascii="SimSun" w:eastAsia="SimSun" w:hAnsi="SimSun" w:cs="SimSun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sz w:val="24"/>
                <w:szCs w:val="24"/>
              </w:rPr>
              <w:t>39</w:t>
            </w:r>
          </w:hyperlink>
        </w:p>
        <w:p>
          <w:pPr>
            <w:tabs>
              <w:tab w:val="right" w:leader="dot" w:pos="8467"/>
            </w:tabs>
            <w:spacing w:before="267" w:line="185" w:lineRule="auto"/>
            <w:ind w:left="26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3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9.1 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选址布局合理性分析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39</w:t>
            </w:r>
          </w:hyperlink>
        </w:p>
        <w:p>
          <w:pPr>
            <w:tabs>
              <w:tab w:val="right" w:leader="dot" w:pos="8467"/>
            </w:tabs>
            <w:spacing w:before="165" w:line="185" w:lineRule="auto"/>
            <w:ind w:left="264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4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9.2  </w:t>
            </w: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环评审批符合性分析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39</w:t>
            </w:r>
          </w:hyperlink>
        </w:p>
        <w:p>
          <w:pPr>
            <w:tabs>
              <w:tab w:val="right" w:leader="dot" w:pos="8467"/>
            </w:tabs>
            <w:spacing w:before="286" w:line="198" w:lineRule="auto"/>
            <w:ind w:left="6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5" w:history="1">
            <w:r>
              <w:rPr>
                <w:rFonts w:ascii="SimSun" w:eastAsia="SimSun" w:hAnsi="SimSun" w:cs="SimSun"/>
                <w:spacing w:val="-1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十、</w:t>
            </w:r>
            <w:r>
              <w:rPr>
                <w:rFonts w:ascii="SimSun" w:eastAsia="SimSun" w:hAnsi="SimSun" w:cs="SimSun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结论与建议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sz w:val="24"/>
                <w:szCs w:val="24"/>
              </w:rPr>
              <w:t>42</w:t>
            </w:r>
          </w:hyperlink>
        </w:p>
        <w:p>
          <w:pPr>
            <w:tabs>
              <w:tab w:val="right" w:leader="dot" w:pos="8467"/>
            </w:tabs>
            <w:spacing w:before="267" w:line="185" w:lineRule="auto"/>
            <w:ind w:left="28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6" w:history="1"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10.1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基本结论</w:t>
            </w:r>
            <w:r>
              <w:rPr>
                <w:rFonts w:ascii="SimSun" w:eastAsia="SimSun" w:hAnsi="SimSun" w:cs="SimSun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42</w:t>
            </w:r>
          </w:hyperlink>
        </w:p>
        <w:p>
          <w:pPr>
            <w:tabs>
              <w:tab w:val="right" w:leader="dot" w:pos="8467"/>
            </w:tabs>
            <w:spacing w:before="165" w:line="185" w:lineRule="auto"/>
            <w:ind w:left="28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7" w:history="1"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10.2</w:t>
            </w: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综合评价结论</w:t>
            </w:r>
            <w:r>
              <w:rPr>
                <w:rFonts w:ascii="SimSun" w:eastAsia="SimSun" w:hAnsi="SimSun" w:cs="SimSun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46</w:t>
            </w:r>
          </w:hyperlink>
        </w:p>
        <w:p>
          <w:pPr>
            <w:tabs>
              <w:tab w:val="right" w:leader="dot" w:pos="8467"/>
            </w:tabs>
            <w:spacing w:before="166" w:line="220" w:lineRule="auto"/>
            <w:ind w:left="28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8" w:history="1"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10.3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建议</w:t>
            </w:r>
            <w:r>
              <w:rPr>
                <w:rFonts w:ascii="SimSun" w:eastAsia="SimSun" w:hAnsi="SimSun" w:cs="SimSun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>46</w:t>
            </w:r>
          </w:hyperlink>
        </w:p>
      </w:sdtContent>
    </w:sdt>
    <w:p>
      <w:pPr>
        <w:spacing w:before="167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附图</w:t>
      </w:r>
      <w:r>
        <w:rPr>
          <w:rFonts w:ascii="SimSun" w:eastAsia="SimSun" w:hAnsi="SimSun" w:cs="SimSun"/>
          <w:spacing w:val="-9"/>
          <w:sz w:val="24"/>
          <w:szCs w:val="24"/>
        </w:rPr>
        <w:t>：</w:t>
      </w:r>
    </w:p>
    <w:p>
      <w:pPr>
        <w:spacing w:before="100" w:line="396" w:lineRule="exact"/>
        <w:ind w:left="66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14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18"/>
          <w:w w:val="101"/>
          <w:position w:val="14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2"/>
          <w:position w:val="14"/>
          <w:sz w:val="21"/>
          <w:szCs w:val="21"/>
        </w:rPr>
        <w:t>项目地理位置及空气、水环境质量现状监测布点图</w:t>
      </w:r>
    </w:p>
    <w:p>
      <w:pPr>
        <w:spacing w:before="1" w:line="219" w:lineRule="auto"/>
        <w:ind w:left="64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1"/>
          <w:sz w:val="21"/>
          <w:szCs w:val="21"/>
        </w:rPr>
        <w:t>周围环境概况及声环境质量现状监测布点图</w:t>
      </w:r>
    </w:p>
    <w:p>
      <w:pPr>
        <w:spacing w:before="146" w:line="375" w:lineRule="exact"/>
        <w:ind w:left="64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12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13"/>
          <w:w w:val="101"/>
          <w:position w:val="12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2"/>
          <w:position w:val="12"/>
          <w:sz w:val="21"/>
          <w:szCs w:val="21"/>
        </w:rPr>
        <w:t>项目四周照片图</w:t>
      </w:r>
    </w:p>
    <w:p>
      <w:pPr>
        <w:spacing w:line="219" w:lineRule="auto"/>
        <w:ind w:left="64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2"/>
          <w:sz w:val="21"/>
          <w:szCs w:val="21"/>
        </w:rPr>
        <w:t>项目平面布置图</w:t>
      </w:r>
    </w:p>
    <w:p>
      <w:pPr>
        <w:spacing w:before="122" w:line="221" w:lineRule="auto"/>
        <w:ind w:left="64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2"/>
          <w:sz w:val="21"/>
          <w:szCs w:val="21"/>
        </w:rPr>
        <w:t>绍兴市生态环境功能区规划图</w:t>
      </w:r>
    </w:p>
    <w:p>
      <w:pPr>
        <w:spacing w:before="145" w:line="338" w:lineRule="exact"/>
        <w:ind w:left="64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9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13"/>
          <w:position w:val="9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1"/>
          <w:position w:val="9"/>
          <w:sz w:val="21"/>
          <w:szCs w:val="21"/>
        </w:rPr>
        <w:t>水功能区、水环境功能区划分图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附件</w:t>
      </w:r>
      <w:r>
        <w:rPr>
          <w:rFonts w:ascii="SimSun" w:eastAsia="SimSun" w:hAnsi="SimSun" w:cs="SimSun"/>
          <w:spacing w:val="-9"/>
          <w:sz w:val="24"/>
          <w:szCs w:val="24"/>
        </w:rPr>
        <w:t>：</w:t>
      </w:r>
    </w:p>
    <w:p>
      <w:pPr>
        <w:spacing w:before="45" w:line="150" w:lineRule="auto"/>
        <w:ind w:left="694" w:right="191" w:firstLine="24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浙江绍兴袍江工业园区企业投资项目备案通知书（本地文号：袍委经发项备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1</w:t>
      </w:r>
    </w:p>
    <w:p>
      <w:pPr>
        <w:spacing w:line="208" w:lineRule="auto"/>
        <w:ind w:left="95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[2015]12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号）</w:t>
      </w:r>
    </w:p>
    <w:p>
      <w:pPr>
        <w:spacing w:before="109" w:line="220" w:lineRule="auto"/>
        <w:ind w:left="67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2   </w:t>
      </w:r>
      <w:r>
        <w:rPr>
          <w:rFonts w:ascii="SimSun" w:eastAsia="SimSun" w:hAnsi="SimSun" w:cs="SimSun"/>
          <w:sz w:val="21"/>
          <w:szCs w:val="21"/>
        </w:rPr>
        <w:t>企业名称预先核准通知书</w:t>
      </w:r>
    </w:p>
    <w:p>
      <w:pPr>
        <w:spacing w:before="146" w:line="396" w:lineRule="exact"/>
        <w:ind w:left="67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position w:val="13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3"/>
          <w:position w:val="13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3"/>
          <w:position w:val="13"/>
          <w:sz w:val="21"/>
          <w:szCs w:val="21"/>
        </w:rPr>
        <w:t>土地证</w:t>
      </w:r>
    </w:p>
    <w:p>
      <w:pPr>
        <w:spacing w:before="1" w:line="220" w:lineRule="auto"/>
        <w:ind w:left="67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2"/>
          <w:sz w:val="21"/>
          <w:szCs w:val="21"/>
        </w:rPr>
        <w:t>房产证</w:t>
      </w:r>
    </w:p>
    <w:p>
      <w:pPr>
        <w:spacing w:before="147" w:line="221" w:lineRule="auto"/>
        <w:ind w:left="68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5   </w:t>
      </w:r>
      <w:r>
        <w:rPr>
          <w:rFonts w:ascii="SimSun" w:eastAsia="SimSun" w:hAnsi="SimSun" w:cs="SimSun"/>
          <w:spacing w:val="-1"/>
          <w:sz w:val="21"/>
          <w:szCs w:val="21"/>
        </w:rPr>
        <w:t>厂房租赁协议</w:t>
      </w:r>
    </w:p>
    <w:p>
      <w:pPr>
        <w:spacing w:before="145" w:line="398" w:lineRule="exact"/>
        <w:ind w:left="67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4"/>
          <w:sz w:val="21"/>
          <w:szCs w:val="21"/>
        </w:rPr>
        <w:t xml:space="preserve">6   </w:t>
      </w:r>
      <w:r>
        <w:rPr>
          <w:rFonts w:ascii="SimSun" w:eastAsia="SimSun" w:hAnsi="SimSun" w:cs="SimSun"/>
          <w:spacing w:val="-1"/>
          <w:position w:val="14"/>
          <w:sz w:val="21"/>
          <w:szCs w:val="21"/>
        </w:rPr>
        <w:t>企业周边无污水管网证明</w:t>
      </w:r>
    </w:p>
    <w:p>
      <w:pPr>
        <w:spacing w:before="1" w:line="220" w:lineRule="auto"/>
        <w:ind w:left="67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7   </w:t>
      </w:r>
      <w:r>
        <w:rPr>
          <w:rFonts w:ascii="SimSun" w:eastAsia="SimSun" w:hAnsi="SimSun" w:cs="SimSun"/>
          <w:spacing w:val="-1"/>
          <w:sz w:val="21"/>
          <w:szCs w:val="21"/>
        </w:rPr>
        <w:t>污水清运证明</w:t>
      </w:r>
    </w:p>
    <w:p>
      <w:pPr>
        <w:spacing w:before="145" w:line="338" w:lineRule="exact"/>
        <w:ind w:left="68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position w:val="9"/>
          <w:sz w:val="21"/>
          <w:szCs w:val="21"/>
        </w:rPr>
        <w:t>8</w:t>
      </w:r>
      <w:r>
        <w:rPr>
          <w:rFonts w:ascii="Times New Roman" w:eastAsia="Times New Roman" w:hAnsi="Times New Roman" w:cs="Times New Roman"/>
          <w:spacing w:val="3"/>
          <w:position w:val="9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4"/>
          <w:position w:val="9"/>
          <w:sz w:val="21"/>
          <w:szCs w:val="21"/>
        </w:rPr>
        <w:t>检测报告</w:t>
      </w:r>
    </w:p>
    <w:p>
      <w:pPr>
        <w:spacing w:before="1" w:line="218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附表</w:t>
      </w:r>
      <w:r>
        <w:rPr>
          <w:rFonts w:ascii="SimSun" w:eastAsia="SimSun" w:hAnsi="SimSun" w:cs="SimSun"/>
          <w:spacing w:val="-9"/>
          <w:sz w:val="24"/>
          <w:szCs w:val="24"/>
        </w:rPr>
        <w:t>：</w:t>
      </w:r>
    </w:p>
    <w:p>
      <w:pPr>
        <w:spacing w:before="89" w:line="221" w:lineRule="auto"/>
        <w:ind w:left="69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4"/>
          <w:sz w:val="21"/>
          <w:szCs w:val="21"/>
        </w:rPr>
        <w:t>项目审批登记表</w:t>
      </w:r>
    </w:p>
    <w:p>
      <w:pPr>
        <w:spacing w:line="221" w:lineRule="auto"/>
        <w:rPr>
          <w:rFonts w:ascii="SimSun" w:eastAsia="SimSun" w:hAnsi="SimSun" w:cs="SimSun"/>
          <w:sz w:val="21"/>
          <w:szCs w:val="21"/>
        </w:rPr>
        <w:sectPr>
          <w:pgSz w:w="11907" w:h="16839"/>
          <w:pgMar w:top="1431" w:right="1708" w:bottom="0" w:left="1730" w:header="0" w:footer="0" w:gutter="0"/>
          <w:pgNumType w:start="4"/>
          <w:cols w:space="708"/>
        </w:sectPr>
      </w:pPr>
    </w:p>
    <w:p>
      <w:pPr>
        <w:spacing w:before="59" w:line="219" w:lineRule="auto"/>
        <w:ind w:left="175"/>
        <w:outlineLvl w:val="0"/>
        <w:rPr>
          <w:rFonts w:ascii="SimSun" w:eastAsia="SimSun" w:hAnsi="SimSun" w:cs="SimSun"/>
          <w:sz w:val="30"/>
          <w:szCs w:val="30"/>
        </w:rPr>
      </w:pPr>
      <w:bookmarkStart w:id="0" w:name="bookmark39"/>
      <w:bookmarkEnd w:id="0"/>
      <w:bookmarkStart w:id="1" w:name="bookmark1"/>
      <w:bookmarkEnd w:id="1"/>
      <w:r>
        <w:rPr>
          <w:rFonts w:ascii="SimSun" w:eastAsia="SimSun" w:hAnsi="SimSun" w:cs="SimSun"/>
          <w:spacing w:val="6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SimSun" w:eastAsia="SimSun" w:hAnsi="SimSun" w:cs="SimSun"/>
          <w:spacing w:val="4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6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建设项目基本情况</w:t>
      </w:r>
    </w:p>
    <w:p>
      <w:pPr>
        <w:spacing w:line="110" w:lineRule="exact"/>
      </w:pPr>
    </w:p>
    <w:tbl>
      <w:tblPr>
        <w:tblStyle w:val="TableNormal0"/>
        <w:tblW w:w="8752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8752"/>
      </w:tblGrid>
      <w:tr>
        <w:tblPrEx>
          <w:tblW w:w="8752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13427"/>
        </w:trPr>
        <w:tc>
          <w:tcPr>
            <w:tcW w:w="8752" w:type="dxa"/>
            <w:vAlign w:val="top"/>
          </w:tcPr>
          <w:p>
            <w:pPr>
              <w:pStyle w:val="TableText"/>
              <w:tabs>
                <w:tab w:val="left" w:pos="210"/>
                <w:tab w:val="left" w:pos="211"/>
                <w:tab w:val="left" w:pos="212"/>
                <w:tab w:val="left" w:pos="213"/>
                <w:tab w:val="left" w:pos="8727"/>
              </w:tabs>
              <w:spacing w:before="4"/>
              <w:ind w:left="7" w:right="3"/>
              <w:jc w:val="both"/>
            </w:pPr>
            <w:r>
              <w:pict>
                <v:rect id="_x0000_s1026" style="width:1pt;height:46.25pt;margin-top:144.72pt;margin-left:-196.56pt;mso-position-horizontal-relative:right-margin-area;mso-position-vertical-relative:top-margin-area;position:absolute;z-index:251658240" filled="t" fillcolor="black" stroked="f"/>
              </w:pict>
            </w:r>
            <w:r>
              <w:pict>
                <v:rect id="_x0000_s1027" style="width:1pt;height:46.25pt;margin-top:144.72pt;margin-left:-130.89pt;mso-position-horizontal-relative:right-margin-area;mso-position-vertical-relative:top-margin-area;position:absolute;z-index:251659264" filled="t" fillcolor="black" stroked="f"/>
              </w:pict>
            </w:r>
            <w:r>
              <w:pict>
                <v:rect id="_x0000_s1028" style="width:1pt;height:31.1pt;margin-top:253.1pt;margin-left:-261.98pt;mso-position-horizontal-relative:right-margin-area;mso-position-vertical-relative:top-margin-area;position:absolute;z-index:251660288" filled="t" fillcolor="black" stroked="f"/>
              </w:pict>
            </w:r>
            <w:r>
              <w:pict>
                <v:rect id="_x0000_s1029" style="width:1pt;height:31.1pt;margin-top:253.1pt;margin-left:-196.56pt;mso-position-horizontal-relative:right-margin-area;mso-position-vertical-relative:top-margin-area;position:absolute;z-index:251662336" filled="t" fillcolor="black" stroked="f"/>
              </w:pict>
            </w:r>
            <w:r>
              <w:pict>
                <v:rect id="_x0000_s1030" style="width:1pt;height:31.1pt;margin-top:253.1pt;margin-left:-130.89pt;mso-position-horizontal-relative:right-margin-area;mso-position-vertical-relative:top-margin-area;position:absolute;z-index:251661312" filled="t" fillcolor="black" stroked="f"/>
              </w:pict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ab/>
            </w:r>
            <w:r>
              <w:rPr>
                <w:spacing w:val="-5"/>
                <w:u w:val="single" w:color="auto"/>
              </w:rPr>
              <w:t>项目名称</w:t>
            </w:r>
            <w:r>
              <w:rPr>
                <w:spacing w:val="89"/>
                <w:u w:val="single" w:color="auto"/>
              </w:rPr>
              <w:t xml:space="preserve"> </w:t>
            </w:r>
            <w:r>
              <w:rPr>
                <w:position w:val="-16"/>
              </w:rPr>
              <w:drawing>
                <wp:inline distT="0" distB="0" distL="0" distR="0">
                  <wp:extent cx="12192" cy="304673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" cy="304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2"/>
                <w:u w:val="single" w:color="auto"/>
              </w:rPr>
              <w:t xml:space="preserve"> </w:t>
            </w:r>
            <w:r>
              <w:rPr>
                <w:spacing w:val="-5"/>
                <w:u w:val="single" w:color="auto"/>
              </w:rPr>
              <w:t>年产</w:t>
            </w:r>
            <w:r>
              <w:rPr>
                <w:spacing w:val="-56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30000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u w:val="single" w:color="auto"/>
              </w:rPr>
              <w:t xml:space="preserve"> </w:t>
            </w:r>
            <w:r>
              <w:rPr>
                <w:spacing w:val="-5"/>
                <w:u w:val="single" w:color="auto"/>
              </w:rPr>
              <w:t>吨生物质成型燃料的项目</w:t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ab/>
            </w:r>
            <w:r>
              <w:rPr>
                <w:spacing w:val="5"/>
                <w:u w:val="single" w:color="auto"/>
              </w:rPr>
              <w:t>建设单位</w:t>
            </w:r>
            <w:r>
              <w:rPr>
                <w:spacing w:val="74"/>
                <w:u w:val="single" w:color="auto"/>
              </w:rPr>
              <w:t xml:space="preserve"> </w:t>
            </w:r>
            <w:r>
              <w:rPr>
                <w:position w:val="-16"/>
              </w:rPr>
              <w:drawing>
                <wp:inline distT="0" distB="0" distL="0" distR="0">
                  <wp:extent cx="12192" cy="306323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" cy="306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9"/>
                <w:u w:val="single" w:color="auto"/>
              </w:rPr>
              <w:t xml:space="preserve"> </w:t>
            </w:r>
            <w:r>
              <w:rPr>
                <w:spacing w:val="5"/>
                <w:u w:val="single" w:color="auto"/>
              </w:rPr>
              <w:t>绍兴博海生物质燃料有限公司</w:t>
            </w:r>
            <w:r>
              <w:rPr>
                <w:spacing w:val="-23"/>
                <w:u w:val="single" w:color="auto"/>
              </w:rPr>
              <w:t xml:space="preserve"> </w:t>
            </w:r>
            <w:r>
              <w:rPr>
                <w:position w:val="-16"/>
              </w:rPr>
              <w:drawing>
                <wp:inline distT="0" distB="0" distL="0" distR="0">
                  <wp:extent cx="12191" cy="12192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12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u w:val="single" w:color="auto"/>
              </w:rPr>
              <w:t xml:space="preserve">          </w:t>
            </w:r>
            <w:r>
              <w:rPr>
                <w:position w:val="-16"/>
              </w:rPr>
              <w:drawing>
                <wp:inline distT="0" distB="0" distL="0" distR="0">
                  <wp:extent cx="12191" cy="12192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12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ab/>
            </w:r>
            <w:r>
              <w:rPr>
                <w:spacing w:val="2"/>
                <w:u w:val="single" w:color="auto"/>
              </w:rPr>
              <w:t>法人代表</w:t>
            </w:r>
            <w:r>
              <w:rPr>
                <w:spacing w:val="75"/>
                <w:u w:val="single" w:color="auto"/>
              </w:rPr>
              <w:t xml:space="preserve"> </w:t>
            </w:r>
            <w:r>
              <w:rPr>
                <w:position w:val="-16"/>
              </w:rPr>
              <w:drawing>
                <wp:inline distT="0" distB="0" distL="0" distR="0">
                  <wp:extent cx="12192" cy="306323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" cy="306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u w:val="single" w:color="auto"/>
              </w:rPr>
              <w:t xml:space="preserve">          </w:t>
            </w:r>
            <w:r>
              <w:rPr>
                <w:position w:val="2"/>
              </w:rPr>
              <w:drawing>
                <wp:inline distT="0" distB="0" distL="0" distR="0">
                  <wp:extent cx="494930" cy="97514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930" cy="97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  <w:u w:val="single" w:color="auto"/>
              </w:rPr>
              <w:t xml:space="preserve">           </w:t>
            </w:r>
            <w:r>
              <w:rPr>
                <w:position w:val="-16"/>
              </w:rPr>
              <w:drawing>
                <wp:inline distT="0" distB="0" distL="0" distR="0">
                  <wp:extent cx="12191" cy="306323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306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6"/>
                <w:u w:val="single" w:color="auto"/>
              </w:rPr>
              <w:t xml:space="preserve">  </w:t>
            </w:r>
            <w:r>
              <w:rPr>
                <w:spacing w:val="2"/>
                <w:u w:val="single" w:color="auto"/>
              </w:rPr>
              <w:t>联系人</w:t>
            </w:r>
            <w:r>
              <w:rPr>
                <w:spacing w:val="22"/>
                <w:u w:val="single" w:color="auto"/>
              </w:rPr>
              <w:t xml:space="preserve">  </w:t>
            </w:r>
            <w:r>
              <w:rPr>
                <w:position w:val="-16"/>
              </w:rPr>
              <w:drawing>
                <wp:inline distT="0" distB="0" distL="0" distR="0">
                  <wp:extent cx="12191" cy="306323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306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8"/>
                <w:u w:val="single" w:color="auto"/>
              </w:rPr>
              <w:t xml:space="preserve">    </w:t>
            </w:r>
            <w:r>
              <w:rPr>
                <w:position w:val="6"/>
              </w:rPr>
              <w:drawing>
                <wp:inline distT="0" distB="0" distL="0" distR="0">
                  <wp:extent cx="709891" cy="139606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891" cy="139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u w:val="single" w:color="auto"/>
              </w:rPr>
              <w:tab/>
            </w:r>
            <w:r>
              <w:rPr>
                <w:spacing w:val="4"/>
                <w:u w:val="single" w:color="auto"/>
              </w:rPr>
              <w:t>通讯地址</w:t>
            </w:r>
            <w:r>
              <w:rPr>
                <w:spacing w:val="84"/>
                <w:u w:val="single" w:color="auto"/>
              </w:rPr>
              <w:t xml:space="preserve"> </w:t>
            </w:r>
            <w:r>
              <w:rPr>
                <w:position w:val="-16"/>
              </w:rPr>
              <w:drawing>
                <wp:inline distT="0" distB="0" distL="0" distR="0">
                  <wp:extent cx="12192" cy="30480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9"/>
                <w:u w:val="single" w:color="auto"/>
              </w:rPr>
              <w:t xml:space="preserve"> </w:t>
            </w:r>
            <w:r>
              <w:rPr>
                <w:spacing w:val="4"/>
                <w:u w:val="single" w:color="auto"/>
              </w:rPr>
              <w:t>绍兴市孙端镇许家埭村</w:t>
            </w:r>
            <w:r>
              <w:rPr>
                <w:spacing w:val="19"/>
                <w:u w:val="single" w:color="auto"/>
              </w:rPr>
              <w:t xml:space="preserve">      </w:t>
            </w:r>
            <w:r>
              <w:rPr>
                <w:position w:val="-16"/>
              </w:rPr>
              <w:drawing>
                <wp:inline distT="0" distB="0" distL="0" distR="0">
                  <wp:extent cx="12191" cy="12192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12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u w:val="single" w:color="auto"/>
              </w:rPr>
              <w:t xml:space="preserve">          </w:t>
            </w:r>
            <w:r>
              <w:rPr>
                <w:position w:val="-16"/>
              </w:rPr>
              <w:drawing>
                <wp:inline distT="0" distB="0" distL="0" distR="0">
                  <wp:extent cx="12191" cy="12192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12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u w:val="single" w:color="auto"/>
              </w:rPr>
              <w:t xml:space="preserve">          </w:t>
            </w:r>
            <w:r>
              <w:rPr>
                <w:position w:val="-16"/>
              </w:rPr>
              <w:drawing>
                <wp:inline distT="0" distB="0" distL="0" distR="0">
                  <wp:extent cx="12191" cy="12192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12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>联系电话</w:t>
            </w:r>
            <w:r>
              <w:rPr>
                <w:spacing w:val="90"/>
                <w:u w:val="single" w:color="auto"/>
              </w:rPr>
              <w:t xml:space="preserve"> </w:t>
            </w:r>
            <w:r>
              <w:rPr>
                <w:position w:val="-16"/>
              </w:rPr>
              <w:drawing>
                <wp:inline distT="0" distB="0" distL="0" distR="0">
                  <wp:extent cx="1355217" cy="306323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5217" cy="306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9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传</w:t>
            </w:r>
            <w:r>
              <w:rPr>
                <w:spacing w:val="10"/>
                <w:u w:val="single" w:color="auto"/>
              </w:rPr>
              <w:t xml:space="preserve">   </w:t>
            </w:r>
            <w:r>
              <w:rPr>
                <w:u w:val="single" w:color="auto"/>
              </w:rPr>
              <w:t>真</w:t>
            </w:r>
            <w:r>
              <w:rPr>
                <w:spacing w:val="100"/>
                <w:u w:val="single" w:color="auto"/>
              </w:rPr>
              <w:t xml:space="preserve"> </w:t>
            </w:r>
            <w:r>
              <w:rPr>
                <w:position w:val="-16"/>
              </w:rPr>
              <w:drawing>
                <wp:inline distT="0" distB="0" distL="0" distR="0">
                  <wp:extent cx="12191" cy="306323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306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2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</w:rPr>
              <w:t xml:space="preserve">--         </w:t>
            </w:r>
            <w:r>
              <w:rPr>
                <w:position w:val="-16"/>
              </w:rPr>
              <w:drawing>
                <wp:inline distT="0" distB="0" distL="0" distR="0">
                  <wp:extent cx="12191" cy="306323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306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9"/>
                <w:u w:val="single" w:color="auto"/>
              </w:rPr>
              <w:t xml:space="preserve"> </w:t>
            </w:r>
            <w:r>
              <w:rPr>
                <w:u w:val="single" w:color="auto"/>
              </w:rPr>
              <w:t>邮政编码</w:t>
            </w:r>
            <w:r>
              <w:rPr>
                <w:spacing w:val="36"/>
                <w:u w:val="single" w:color="auto"/>
              </w:rPr>
              <w:t xml:space="preserve"> </w:t>
            </w:r>
            <w:r>
              <w:rPr>
                <w:position w:val="-16"/>
              </w:rPr>
              <w:drawing>
                <wp:inline distT="0" distB="0" distL="0" distR="0">
                  <wp:extent cx="12191" cy="306323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306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9"/>
                <w:u w:val="single" w:color="auto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>312090</w:t>
            </w:r>
            <w:r>
              <w:rPr>
                <w:rFonts w:ascii="Times New Roman" w:eastAsia="Times New Roman" w:hAnsi="Times New Roman" w:cs="Times New Roman"/>
                <w:u w:val="single" w:color="auto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ab/>
            </w:r>
            <w:r>
              <w:rPr>
                <w:u w:val="single" w:color="auto"/>
              </w:rPr>
              <w:tab/>
            </w:r>
            <w:r>
              <w:rPr>
                <w:spacing w:val="4"/>
                <w:u w:val="single" w:color="auto"/>
              </w:rPr>
              <w:t>建设地点</w:t>
            </w:r>
            <w:r>
              <w:rPr>
                <w:spacing w:val="81"/>
                <w:u w:val="single" w:color="auto"/>
              </w:rPr>
              <w:t xml:space="preserve"> </w:t>
            </w:r>
            <w:r>
              <w:rPr>
                <w:position w:val="-16"/>
              </w:rPr>
              <w:drawing>
                <wp:inline distT="0" distB="0" distL="0" distR="0">
                  <wp:extent cx="12192" cy="306323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" cy="306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9"/>
                <w:u w:val="single" w:color="auto"/>
              </w:rPr>
              <w:t xml:space="preserve"> </w:t>
            </w:r>
            <w:r>
              <w:rPr>
                <w:spacing w:val="4"/>
                <w:u w:val="single" w:color="auto"/>
              </w:rPr>
              <w:t>绍兴市孙端镇许家埭村</w:t>
            </w:r>
            <w:r>
              <w:rPr>
                <w:spacing w:val="19"/>
                <w:u w:val="single" w:color="auto"/>
              </w:rPr>
              <w:t xml:space="preserve">      </w:t>
            </w:r>
            <w:r>
              <w:rPr>
                <w:position w:val="-16"/>
              </w:rPr>
              <w:drawing>
                <wp:inline distT="0" distB="0" distL="0" distR="0">
                  <wp:extent cx="12191" cy="12192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12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u w:val="single" w:color="auto"/>
              </w:rPr>
              <w:t xml:space="preserve">          </w:t>
            </w:r>
            <w:r>
              <w:rPr>
                <w:position w:val="-16"/>
              </w:rPr>
              <w:drawing>
                <wp:inline distT="0" distB="0" distL="0" distR="0">
                  <wp:extent cx="12191" cy="12192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12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u w:val="single" w:color="auto"/>
              </w:rPr>
              <w:t xml:space="preserve">                      </w:t>
            </w:r>
          </w:p>
          <w:p>
            <w:pPr>
              <w:pStyle w:val="TableText"/>
              <w:ind w:left="210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1" type="#_x0000_t202" style="width:328.7pt;height:14pt;margin-top:4.53pt;margin-left:80.29pt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5" w:lineRule="auto"/>
                          <w:ind w:left="20"/>
                        </w:pPr>
                        <w:r>
                          <w:rPr>
                            <w:spacing w:val="5"/>
                          </w:rPr>
                          <w:t>绍兴袍江经济技术开发区管                 袍委经</w:t>
                        </w:r>
                        <w:r>
                          <w:rPr>
                            <w:spacing w:val="4"/>
                          </w:rPr>
                          <w:t>发项备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2" type="#_x0000_t202" style="width:438.1pt;height:30.4pt;margin-top:27.72pt;margin-left:-0.65pt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1390"/>
                          </w:tabs>
                          <w:spacing w:before="19" w:line="215" w:lineRule="auto"/>
                          <w:ind w:left="20"/>
                        </w:pPr>
                        <w:r>
                          <w:rPr>
                            <w:u w:val="single" w:color="auto"/>
                          </w:rPr>
                          <w:tab/>
                        </w:r>
                        <w:r>
                          <w:rPr>
                            <w:position w:val="-16"/>
                          </w:rPr>
                          <w:drawing>
                            <wp:inline distT="0" distB="0" distL="0" distR="0">
                              <wp:extent cx="12259" cy="12192"/>
                              <wp:effectExtent l="0" t="0" r="0" b="0"/>
                              <wp:docPr id="42" name="IM 4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2" name="IM 4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259" cy="1219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2"/>
                            <w:u w:val="single" w:color="auto"/>
                          </w:rPr>
                          <w:t xml:space="preserve">     </w:t>
                        </w:r>
                        <w:r>
                          <w:rPr>
                            <w:u w:val="single" w:color="auto"/>
                          </w:rPr>
                          <w:t>理委员会经济发展局</w:t>
                        </w:r>
                        <w:r>
                          <w:rPr>
                            <w:spacing w:val="30"/>
                            <w:u w:val="single" w:color="auto"/>
                          </w:rPr>
                          <w:t xml:space="preserve">    </w:t>
                        </w:r>
                        <w:r>
                          <w:rPr>
                            <w:position w:val="-16"/>
                          </w:rPr>
                          <w:drawing>
                            <wp:inline distT="0" distB="0" distL="0" distR="0">
                              <wp:extent cx="12259" cy="12192"/>
                              <wp:effectExtent l="0" t="0" r="0" b="0"/>
                              <wp:docPr id="44" name="IM 4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" name="IM 4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259" cy="1219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9"/>
                            <w:u w:val="single" w:color="auto"/>
                          </w:rPr>
                          <w:t xml:space="preserve">          </w:t>
                        </w:r>
                        <w:r>
                          <w:rPr>
                            <w:position w:val="-16"/>
                          </w:rPr>
                          <w:drawing>
                            <wp:inline distT="0" distB="0" distL="0" distR="0">
                              <wp:extent cx="12259" cy="12192"/>
                              <wp:effectExtent l="0" t="0" r="0" b="0"/>
                              <wp:docPr id="46" name="IM 4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6" name="IM 4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259" cy="1219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u w:val="single" w:color="auto"/>
                          </w:rPr>
                          <w:t xml:space="preserve">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u w:val="single" w:color="auto"/>
                          </w:rPr>
                          <w:t>[2015]12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8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u w:val="single" w:color="auto"/>
                          </w:rPr>
                          <w:t xml:space="preserve">号      </w:t>
                        </w:r>
                      </w:p>
                      <w:p>
                        <w:pPr>
                          <w:spacing w:before="31" w:line="166" w:lineRule="exact"/>
                          <w:ind w:left="7117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-3"/>
                            <w:sz w:val="24"/>
                            <w:szCs w:val="24"/>
                          </w:rPr>
                          <w:t>C4220</w:t>
                        </w:r>
                      </w:p>
                    </w:txbxContent>
                  </v:textbox>
                </v:shape>
              </w:pict>
            </w:r>
            <w:r>
              <w:rPr>
                <w:spacing w:val="3"/>
              </w:rPr>
              <w:t>立项部门</w:t>
            </w:r>
            <w:r>
              <w:rPr>
                <w:spacing w:val="74"/>
              </w:rPr>
              <w:t xml:space="preserve"> </w:t>
            </w:r>
            <w:r>
              <w:rPr>
                <w:position w:val="-37"/>
              </w:rPr>
              <w:drawing>
                <wp:inline distT="0" distB="0" distL="0" distR="0">
                  <wp:extent cx="12192" cy="587044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" cy="587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</w:rPr>
              <w:t xml:space="preserve">                             批准文号</w:t>
            </w:r>
          </w:p>
          <w:p>
            <w:pPr>
              <w:pStyle w:val="TableText"/>
              <w:spacing w:before="19"/>
              <w:ind w:left="213"/>
            </w:pPr>
            <w:r>
              <w:pict>
                <v:shape id="_x0000_s1033" type="#_x0000_t202" style="width:438.1pt;height:40.8pt;margin-top:23.37pt;margin-left:-0.65pt;position:absolute;z-index:2516643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226"/>
                            <w:tab w:val="left" w:pos="1390"/>
                          </w:tabs>
                          <w:spacing w:before="20" w:line="225" w:lineRule="auto"/>
                          <w:ind w:left="20" w:right="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u w:val="single" w:color="auto"/>
                          </w:rPr>
                          <w:tab/>
                        </w:r>
                        <w:r>
                          <w:rPr>
                            <w:u w:val="single" w:color="auto"/>
                          </w:rPr>
                          <w:tab/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12259" cy="12192"/>
                              <wp:effectExtent l="0" t="0" r="0" b="0"/>
                              <wp:docPr id="50" name="IM 5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0" name="IM 5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259" cy="1219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1"/>
                            <w:u w:val="single" w:color="auto"/>
                          </w:rPr>
                          <w:t xml:space="preserve">                            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12259" cy="12192"/>
                              <wp:effectExtent l="0" t="0" r="0" b="0"/>
                              <wp:docPr id="52" name="IM 5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2" name="IM 5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259" cy="1219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11"/>
                            <w:u w:val="single" w:color="auto"/>
                          </w:rPr>
                          <w:t xml:space="preserve">          </w:t>
                        </w: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12259" cy="12192"/>
                              <wp:effectExtent l="0" t="0" r="0" b="0"/>
                              <wp:docPr id="54" name="IM 5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4" name="IM 5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259" cy="1219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12"/>
                            <w:u w:val="single" w:color="auto"/>
                          </w:rPr>
                          <w:t xml:space="preserve">         </w:t>
                        </w:r>
                        <w:r>
                          <w:rPr>
                            <w:spacing w:val="-13"/>
                            <w:u w:val="single" w:color="auto"/>
                          </w:rPr>
                          <w:t>理</w:t>
                        </w:r>
                        <w:r>
                          <w:rPr>
                            <w:spacing w:val="11"/>
                            <w:u w:val="single" w:color="auto"/>
                          </w:rPr>
                          <w:t xml:space="preserve">         </w:t>
                        </w:r>
                        <w:r>
                          <w:t xml:space="preserve"> </w:t>
                        </w:r>
                        <w:r>
                          <w:rPr>
                            <w:u w:val="single" w:color="auto"/>
                          </w:rPr>
                          <w:tab/>
                        </w:r>
                        <w:r>
                          <w:rPr>
                            <w:spacing w:val="2"/>
                            <w:u w:val="single" w:color="auto"/>
                          </w:rPr>
                          <w:t>建筑面积</w:t>
                        </w:r>
                        <w:r>
                          <w:rPr>
                            <w:spacing w:val="74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position w:val="-16"/>
                          </w:rPr>
                          <w:drawing>
                            <wp:inline distT="0" distB="0" distL="0" distR="0">
                              <wp:extent cx="12192" cy="306323"/>
                              <wp:effectExtent l="0" t="0" r="0" b="0"/>
                              <wp:docPr id="56" name="IM 5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6" name="IM 5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192" cy="3063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u w:val="single" w:color="auto"/>
                          </w:rPr>
                          <w:t xml:space="preserve">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u w:val="single" w:color="auto"/>
                          </w:rPr>
                          <w:t>200m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position w:val="11"/>
                            <w:sz w:val="16"/>
                            <w:szCs w:val="16"/>
                            <w:u w:val="single" w:color="auto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1"/>
                            <w:position w:val="11"/>
                            <w:sz w:val="16"/>
                            <w:szCs w:val="16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position w:val="-16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12192" cy="12191"/>
                              <wp:effectExtent l="0" t="0" r="0" b="0"/>
                              <wp:docPr id="58" name="IM 5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8" name="IM 5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192" cy="121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11"/>
                            <w:sz w:val="16"/>
                            <w:szCs w:val="16"/>
                            <w:u w:val="single" w:color="auto"/>
                          </w:rPr>
                          <w:t xml:space="preserve">                                </w:t>
                        </w:r>
                        <w:r>
                          <w:rPr>
                            <w:position w:val="-16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12191" cy="306323"/>
                              <wp:effectExtent l="0" t="0" r="0" b="0"/>
                              <wp:docPr id="60" name="IM 6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0" name="IM 6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191" cy="3063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51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pacing w:val="2"/>
                            <w:u w:val="single" w:color="auto"/>
                          </w:rPr>
                          <w:t>绿化面积</w:t>
                        </w:r>
                        <w:r>
                          <w:rPr>
                            <w:spacing w:val="42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position w:val="-16"/>
                          </w:rPr>
                          <w:drawing>
                            <wp:inline distT="0" distB="0" distL="0" distR="0">
                              <wp:extent cx="12191" cy="306323"/>
                              <wp:effectExtent l="0" t="0" r="0" b="0"/>
                              <wp:docPr id="62" name="IM 6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2" name="IM 6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191" cy="3063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u w:val="single" w:color="auto"/>
                          </w:rPr>
                          <w:t xml:space="preserve">                    /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7"/>
                            <w:u w:val="single" w:color="auto"/>
                          </w:rPr>
                          <w:t xml:space="preserve">   </w:t>
                        </w:r>
                        <w:r>
                          <w:rPr>
                            <w:position w:val="-16"/>
                          </w:rPr>
                          <w:drawing>
                            <wp:inline distT="0" distB="0" distL="0" distR="0">
                              <wp:extent cx="12191" cy="12191"/>
                              <wp:effectExtent l="0" t="0" r="0" b="0"/>
                              <wp:docPr id="64" name="IM 6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4" name="IM 6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191" cy="121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u w:val="single" w:color="auto"/>
                          </w:rPr>
                          <w:t xml:space="preserve">                  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11"/>
              </w:rPr>
              <w:t>建设性质</w:t>
            </w:r>
            <w:r>
              <w:rPr>
                <w:spacing w:val="84"/>
              </w:rPr>
              <w:t xml:space="preserve"> </w:t>
            </w:r>
            <w:r>
              <w:rPr>
                <w:position w:val="-28"/>
              </w:rPr>
              <w:drawing>
                <wp:inline distT="0" distB="0" distL="0" distR="0">
                  <wp:extent cx="12192" cy="458723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" cy="458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 xml:space="preserve">            </w:t>
            </w:r>
            <w:r>
              <w:rPr>
                <w:spacing w:val="-11"/>
              </w:rPr>
              <w:t>新建</w:t>
            </w:r>
            <w:r>
              <w:rPr>
                <w:spacing w:val="2"/>
              </w:rPr>
              <w:t xml:space="preserve">            </w:t>
            </w:r>
            <w:r>
              <w:rPr>
                <w:position w:val="-28"/>
              </w:rPr>
              <w:drawing>
                <wp:inline distT="0" distB="0" distL="0" distR="0">
                  <wp:extent cx="12191" cy="458723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458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4"/>
              </w:rPr>
              <w:t xml:space="preserve"> </w:t>
            </w:r>
            <w:r>
              <w:rPr>
                <w:spacing w:val="-11"/>
              </w:rPr>
              <w:t>行业类别</w:t>
            </w:r>
            <w:r>
              <w:rPr>
                <w:spacing w:val="42"/>
              </w:rPr>
              <w:t xml:space="preserve"> </w:t>
            </w:r>
            <w:r>
              <w:rPr>
                <w:position w:val="-28"/>
              </w:rPr>
              <w:drawing>
                <wp:inline distT="0" distB="0" distL="0" distR="0">
                  <wp:extent cx="12191" cy="458723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1" cy="458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非金属废料和碎屑加工处</w:t>
            </w:r>
          </w:p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9" w:lineRule="auto"/>
              <w:ind w:left="338"/>
            </w:pPr>
            <w:r>
              <w:pict>
                <v:shape id="_x0000_s1034" type="#_x0000_t202" style="width:306.7pt;height:33.1pt;margin-top:2.93pt;margin-left:112.52pt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spacing w:before="20"/>
                          <w:ind w:left="20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4"/>
                            <w:szCs w:val="24"/>
                          </w:rPr>
                          <w:t xml:space="preserve">500                                              40                                   </w:t>
                        </w:r>
                        <w:r>
                          <w:rPr>
                            <w:position w:val="-22"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12191" cy="394715"/>
                              <wp:effectExtent l="0" t="0" r="0" b="0"/>
                              <wp:docPr id="72" name="IM 7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2" name="IM 7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191" cy="39471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24"/>
                            <w:szCs w:val="24"/>
                          </w:rPr>
                          <w:t xml:space="preserve">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24"/>
                            <w:szCs w:val="24"/>
                          </w:rPr>
                          <w:t>8%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5" type="#_x0000_t202" style="width:438.1pt;height:30.6pt;margin-top:20.22pt;margin-left:-0.65pt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350"/>
                          </w:tabs>
                          <w:spacing w:before="20" w:line="219" w:lineRule="auto"/>
                          <w:ind w:left="20"/>
                        </w:pPr>
                        <w:r>
                          <w:rPr>
                            <w:u w:val="single" w:color="auto"/>
                          </w:rPr>
                          <w:tab/>
                        </w:r>
                        <w:r>
                          <w:rPr>
                            <w:spacing w:val="-24"/>
                            <w:u w:val="single" w:color="auto"/>
                          </w:rPr>
                          <w:t>（万元</w:t>
                        </w:r>
                        <w:r>
                          <w:rPr>
                            <w:spacing w:val="3"/>
                            <w:u w:val="single" w:color="auto"/>
                          </w:rPr>
                          <w:t>）</w:t>
                        </w:r>
                        <w:r>
                          <w:rPr>
                            <w:spacing w:val="14"/>
                            <w:u w:val="single" w:color="auto"/>
                          </w:rPr>
                          <w:t xml:space="preserve">  </w:t>
                        </w: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12192" cy="12191"/>
                              <wp:effectExtent l="0" t="0" r="0" b="0"/>
                              <wp:docPr id="74" name="IM 7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4" name="IM 7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192" cy="121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3"/>
                            <w:u w:val="single" w:color="auto"/>
                          </w:rPr>
                          <w:t xml:space="preserve">                 </w:t>
                        </w: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12192" cy="12191"/>
                              <wp:effectExtent l="0" t="0" r="0" b="0"/>
                              <wp:docPr id="76" name="IM 7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6" name="IM 7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192" cy="121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107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pacing w:val="3"/>
                            <w:u w:val="single" w:color="auto"/>
                          </w:rPr>
                          <w:t>（</w:t>
                        </w:r>
                        <w:r>
                          <w:rPr>
                            <w:spacing w:val="-24"/>
                            <w:u w:val="single" w:color="auto"/>
                          </w:rPr>
                          <w:t xml:space="preserve">万元）  </w:t>
                        </w: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12191" cy="12191"/>
                              <wp:effectExtent l="0" t="0" r="0" b="0"/>
                              <wp:docPr id="78" name="IM 7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8" name="IM 7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191" cy="121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9"/>
                            <w:u w:val="single" w:color="auto"/>
                          </w:rPr>
                          <w:t xml:space="preserve">          </w:t>
                        </w: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12191" cy="12191"/>
                              <wp:effectExtent l="0" t="0" r="0" b="0"/>
                              <wp:docPr id="80" name="IM 8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0" name="IM 8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191" cy="121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48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spacing w:val="-24"/>
                            <w:u w:val="single" w:color="auto"/>
                          </w:rPr>
                          <w:t>总投资比例</w:t>
                        </w:r>
                        <w:r>
                          <w:rPr>
                            <w:spacing w:val="38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12191" cy="12191"/>
                              <wp:effectExtent l="0" t="0" r="0" b="0"/>
                              <wp:docPr id="82" name="IM 8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2" name="IM 8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191" cy="121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u w:val="single" w:color="auto"/>
                          </w:rPr>
                          <w:t xml:space="preserve">         </w:t>
                        </w:r>
                      </w:p>
                      <w:p>
                        <w:pPr>
                          <w:pStyle w:val="TableText"/>
                          <w:spacing w:before="35" w:line="185" w:lineRule="auto"/>
                          <w:ind w:left="222"/>
                        </w:pPr>
                        <w:r>
                          <w:rPr>
                            <w:spacing w:val="3"/>
                          </w:rPr>
                          <w:t>评价经费</w:t>
                        </w:r>
                      </w:p>
                    </w:txbxContent>
                  </v:textbox>
                </v:shape>
              </w:pict>
            </w:r>
            <w:r>
              <w:rPr>
                <w:spacing w:val="2"/>
              </w:rPr>
              <w:t>总投资</w:t>
            </w:r>
            <w:r>
              <w:rPr>
                <w:spacing w:val="42"/>
              </w:rPr>
              <w:t xml:space="preserve">  </w:t>
            </w:r>
            <w:r>
              <w:rPr>
                <w:position w:val="-38"/>
              </w:rPr>
              <w:drawing>
                <wp:inline distT="0" distB="0" distL="0" distR="0">
                  <wp:extent cx="12192" cy="394715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" cy="394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"/>
              </w:rPr>
              <w:t xml:space="preserve">                  </w:t>
            </w:r>
            <w:r>
              <w:rPr>
                <w:spacing w:val="2"/>
              </w:rPr>
              <w:t>环保投资</w:t>
            </w:r>
            <w:r>
              <w:rPr>
                <w:spacing w:val="7"/>
              </w:rPr>
              <w:t xml:space="preserve">             </w:t>
            </w:r>
            <w:r>
              <w:rPr>
                <w:spacing w:val="2"/>
              </w:rPr>
              <w:t>环保投资占</w:t>
            </w:r>
          </w:p>
          <w:p>
            <w:pPr>
              <w:pStyle w:val="TableText"/>
              <w:tabs>
                <w:tab w:val="left" w:pos="344"/>
              </w:tabs>
              <w:spacing w:before="19"/>
            </w:pPr>
            <w:r>
              <w:rPr>
                <w:position w:val="-11"/>
                <w:u w:val="single" w:color="auto"/>
              </w:rPr>
              <w:tab/>
            </w:r>
            <w:r>
              <w:rPr>
                <w:spacing w:val="-8"/>
                <w:position w:val="-11"/>
                <w:u w:val="single" w:color="auto"/>
              </w:rPr>
              <w:t>（万元）</w:t>
            </w:r>
            <w:r>
              <w:rPr>
                <w:spacing w:val="13"/>
                <w:position w:val="-11"/>
                <w:u w:val="single" w:color="auto"/>
              </w:rPr>
              <w:t xml:space="preserve">  </w:t>
            </w:r>
            <w:r>
              <w:rPr>
                <w:position w:val="-20"/>
              </w:rPr>
              <w:drawing>
                <wp:inline distT="0" distB="0" distL="0" distR="0">
                  <wp:extent cx="12182" cy="408432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2" cy="408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position w:val="4"/>
                <w:u w:val="single" w:color="auto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spacing w:val="-8"/>
                <w:position w:val="4"/>
                <w:u w:val="single" w:color="auto"/>
              </w:rPr>
              <w:t xml:space="preserve">**              </w:t>
            </w:r>
            <w:r>
              <w:rPr>
                <w:rFonts w:ascii="Times New Roman" w:eastAsia="Times New Roman" w:hAnsi="Times New Roman" w:cs="Times New Roman"/>
                <w:spacing w:val="-9"/>
                <w:position w:val="4"/>
                <w:u w:val="single" w:color="auto"/>
              </w:rPr>
              <w:t xml:space="preserve">  </w:t>
            </w:r>
            <w:r>
              <w:rPr>
                <w:position w:val="-20"/>
              </w:rPr>
              <w:drawing>
                <wp:inline distT="0" distB="0" distL="0" distR="0">
                  <wp:extent cx="12181" cy="408432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1" cy="408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3"/>
                <w:position w:val="4"/>
                <w:u w:val="single" w:color="auto"/>
              </w:rPr>
              <w:t xml:space="preserve"> </w:t>
            </w:r>
            <w:r>
              <w:rPr>
                <w:spacing w:val="-9"/>
                <w:position w:val="4"/>
                <w:u w:val="single" w:color="auto"/>
              </w:rPr>
              <w:t>投产日期</w:t>
            </w:r>
            <w:r>
              <w:rPr>
                <w:spacing w:val="38"/>
                <w:position w:val="4"/>
                <w:u w:val="single" w:color="auto"/>
              </w:rPr>
              <w:t xml:space="preserve"> </w:t>
            </w:r>
            <w:r>
              <w:rPr>
                <w:position w:val="-20"/>
              </w:rPr>
              <w:drawing>
                <wp:inline distT="0" distB="0" distL="0" distR="0">
                  <wp:extent cx="12181" cy="408432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81" cy="408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"/>
                <w:position w:val="4"/>
                <w:u w:val="single" w:color="auto"/>
              </w:rPr>
              <w:t xml:space="preserve">                     </w:t>
            </w:r>
            <w:r>
              <w:rPr>
                <w:rFonts w:ascii="Times New Roman" w:eastAsia="Times New Roman" w:hAnsi="Times New Roman" w:cs="Times New Roman"/>
                <w:spacing w:val="-9"/>
                <w:position w:val="4"/>
                <w:u w:val="single" w:color="auto"/>
              </w:rPr>
              <w:t>2015</w:t>
            </w:r>
            <w:r>
              <w:rPr>
                <w:rFonts w:ascii="Times New Roman" w:eastAsia="Times New Roman" w:hAnsi="Times New Roman" w:cs="Times New Roman"/>
                <w:spacing w:val="22"/>
                <w:position w:val="4"/>
                <w:u w:val="single" w:color="auto"/>
              </w:rPr>
              <w:t xml:space="preserve"> </w:t>
            </w:r>
            <w:r>
              <w:rPr>
                <w:spacing w:val="-9"/>
                <w:position w:val="4"/>
                <w:u w:val="single" w:color="auto"/>
              </w:rPr>
              <w:t>年</w:t>
            </w:r>
            <w:r>
              <w:rPr>
                <w:spacing w:val="-43"/>
                <w:position w:val="4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4"/>
                <w:u w:val="single" w:color="auto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position w:val="4"/>
                <w:u w:val="single" w:color="auto"/>
              </w:rPr>
              <w:t xml:space="preserve"> </w:t>
            </w:r>
            <w:r>
              <w:rPr>
                <w:spacing w:val="-9"/>
                <w:position w:val="4"/>
                <w:u w:val="single" w:color="auto"/>
              </w:rPr>
              <w:t xml:space="preserve">月            </w:t>
            </w:r>
          </w:p>
          <w:p>
            <w:pPr>
              <w:pStyle w:val="TableText"/>
              <w:spacing w:before="207" w:line="597" w:lineRule="exact"/>
              <w:ind w:left="157"/>
              <w:rPr>
                <w:sz w:val="28"/>
                <w:szCs w:val="28"/>
              </w:rPr>
            </w:pPr>
            <w:bookmarkStart w:id="2" w:name="bookmark2"/>
            <w:bookmarkEnd w:id="2"/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24"/>
                <w:sz w:val="28"/>
                <w:szCs w:val="28"/>
              </w:rPr>
              <w:t xml:space="preserve">1.1  </w:t>
            </w:r>
            <w:r>
              <w:rPr>
                <w:spacing w:val="2"/>
                <w:position w:val="24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工程内容及规模</w:t>
            </w:r>
          </w:p>
          <w:p>
            <w:pPr>
              <w:pStyle w:val="TableText"/>
              <w:spacing w:before="1" w:line="219" w:lineRule="auto"/>
              <w:ind w:left="154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1.1.1      </w:t>
            </w:r>
            <w:r>
              <w:rPr>
                <w:spacing w:val="1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项目由来</w:t>
            </w:r>
          </w:p>
          <w:p>
            <w:pPr>
              <w:pStyle w:val="TableText"/>
              <w:spacing w:before="180" w:line="355" w:lineRule="auto"/>
              <w:ind w:left="147" w:right="79" w:firstLine="508"/>
              <w:jc w:val="both"/>
            </w:pPr>
            <w:r>
              <w:rPr>
                <w:spacing w:val="6"/>
              </w:rPr>
              <w:t>随着我国能源结构调整，各燃煤企业对煤炭需求量程逐年下降，对生物能</w:t>
            </w:r>
            <w:r>
              <w:rPr>
                <w:spacing w:val="4"/>
              </w:rPr>
              <w:t xml:space="preserve">  </w:t>
            </w:r>
            <w:r>
              <w:rPr>
                <w:spacing w:val="1"/>
              </w:rPr>
              <w:t>源等新型能源需求量加大。为抓住这一市场机遇，</w:t>
            </w:r>
            <w:r>
              <w:rPr>
                <w:spacing w:val="82"/>
              </w:rPr>
              <w:t xml:space="preserve"> </w:t>
            </w:r>
            <w:r>
              <w:rPr>
                <w:spacing w:val="1"/>
              </w:rPr>
              <w:t>企业选址位于绍兴市孙端镇</w:t>
            </w:r>
            <w:r>
              <w:t xml:space="preserve">  </w:t>
            </w:r>
            <w:r>
              <w:rPr>
                <w:spacing w:val="2"/>
              </w:rPr>
              <w:t>许家埭村，租用绍兴广润数码科技有限公司厂房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200 </w:t>
            </w:r>
            <w:r>
              <w:rPr>
                <w:spacing w:val="2"/>
              </w:rPr>
              <w:t>平方米和一楼空地（有棚）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1500 </w:t>
            </w:r>
            <w:r>
              <w:t>平方米用于生产。项目投产后可达年产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30000 </w:t>
            </w:r>
            <w:r>
              <w:t>吨生物质成型燃料生产能力，</w:t>
            </w:r>
          </w:p>
          <w:p>
            <w:pPr>
              <w:pStyle w:val="TableText"/>
              <w:spacing w:line="219" w:lineRule="auto"/>
              <w:ind w:left="149"/>
            </w:pPr>
            <w:r>
              <w:rPr>
                <w:spacing w:val="2"/>
              </w:rPr>
              <w:t>年销售收入可达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2700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2"/>
              </w:rPr>
              <w:t>万元。</w:t>
            </w:r>
          </w:p>
          <w:p>
            <w:pPr>
              <w:pStyle w:val="TableText"/>
              <w:spacing w:before="179" w:line="355" w:lineRule="auto"/>
              <w:ind w:left="146" w:right="184" w:firstLine="496"/>
              <w:jc w:val="both"/>
            </w:pPr>
            <w:r>
              <w:rPr>
                <w:spacing w:val="2"/>
              </w:rPr>
              <w:t>根据《中华人民共和国环境保护法》、中华人</w:t>
            </w:r>
            <w:r>
              <w:rPr>
                <w:spacing w:val="1"/>
              </w:rPr>
              <w:t>民共和国主席令第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77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rPr>
                <w:spacing w:val="1"/>
              </w:rPr>
              <w:t>号《中</w:t>
            </w:r>
            <w:r>
              <w:t xml:space="preserve"> </w:t>
            </w:r>
            <w:r>
              <w:rPr>
                <w:spacing w:val="5"/>
              </w:rPr>
              <w:t>华人民共和国环境影响评价法》和国务院</w:t>
            </w:r>
            <w:r>
              <w:rPr>
                <w:rFonts w:ascii="Times New Roman" w:eastAsia="Times New Roman" w:hAnsi="Times New Roman" w:cs="Times New Roman"/>
                <w:spacing w:val="5"/>
              </w:rPr>
              <w:t>[1998]</w:t>
            </w:r>
            <w:r>
              <w:rPr>
                <w:spacing w:val="5"/>
              </w:rPr>
              <w:t xml:space="preserve">第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253  </w:t>
            </w:r>
            <w:r>
              <w:rPr>
                <w:spacing w:val="5"/>
              </w:rPr>
              <w:t>号令《</w:t>
            </w:r>
            <w:r>
              <w:rPr>
                <w:spacing w:val="4"/>
              </w:rPr>
              <w:t>建设项目环境保</w:t>
            </w:r>
            <w:r>
              <w:t xml:space="preserve"> </w:t>
            </w:r>
            <w:r>
              <w:rPr>
                <w:spacing w:val="7"/>
              </w:rPr>
              <w:t>护管理条例》的有关规定及环保管理部门的意见，该项目应须进行环境</w:t>
            </w:r>
            <w:r>
              <w:rPr>
                <w:spacing w:val="6"/>
              </w:rPr>
              <w:t>影响评</w:t>
            </w:r>
            <w:r>
              <w:t xml:space="preserve"> </w:t>
            </w:r>
            <w:r>
              <w:rPr>
                <w:spacing w:val="-2"/>
              </w:rPr>
              <w:t>价。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根据《建设项目环境影响评价分类管理名录》，</w:t>
            </w:r>
            <w:r>
              <w:rPr>
                <w:spacing w:val="72"/>
              </w:rPr>
              <w:t xml:space="preserve"> </w:t>
            </w:r>
            <w:r>
              <w:rPr>
                <w:spacing w:val="-2"/>
              </w:rPr>
              <w:t>该项目属于“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U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</w:rPr>
              <w:t xml:space="preserve"> </w:t>
            </w:r>
            <w:r>
              <w:rPr>
                <w:spacing w:val="-2"/>
              </w:rPr>
              <w:t>城市基础</w:t>
            </w:r>
            <w:r>
              <w:t xml:space="preserve"> </w:t>
            </w:r>
            <w:r>
              <w:rPr>
                <w:spacing w:val="5"/>
              </w:rPr>
              <w:t>设施及房地产—</w:t>
            </w:r>
            <w:r>
              <w:rPr>
                <w:spacing w:val="-8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15</w:t>
            </w:r>
            <w:r>
              <w:rPr>
                <w:spacing w:val="5"/>
              </w:rPr>
              <w:t>“废旧资源回收加工再生</w:t>
            </w:r>
            <w:r>
              <w:rPr>
                <w:spacing w:val="-81"/>
              </w:rPr>
              <w:t xml:space="preserve"> </w:t>
            </w:r>
            <w:r>
              <w:rPr>
                <w:spacing w:val="4"/>
              </w:rPr>
              <w:t>”类的其他项，需要编制环境影响</w:t>
            </w:r>
            <w:r>
              <w:t xml:space="preserve"> </w:t>
            </w:r>
            <w:r>
              <w:rPr>
                <w:spacing w:val="2"/>
              </w:rPr>
              <w:t>报告表。</w:t>
            </w:r>
            <w:r>
              <w:rPr>
                <w:spacing w:val="50"/>
              </w:rPr>
              <w:t xml:space="preserve"> </w:t>
            </w:r>
            <w:r>
              <w:rPr>
                <w:spacing w:val="2"/>
              </w:rPr>
              <w:t>在现场踏勘、收集有关资料和向市环保管理部门</w:t>
            </w:r>
            <w:r>
              <w:rPr>
                <w:spacing w:val="1"/>
              </w:rPr>
              <w:t>汇报的基础上，根据</w:t>
            </w:r>
          </w:p>
          <w:p>
            <w:pPr>
              <w:pStyle w:val="TableText"/>
              <w:spacing w:line="218" w:lineRule="auto"/>
              <w:ind w:left="148"/>
            </w:pPr>
            <w:r>
              <w:rPr>
                <w:spacing w:val="7"/>
              </w:rPr>
              <w:t>环评技术规范，结合项目工程特点和污染特征分析，编制了本环境</w:t>
            </w:r>
            <w:r>
              <w:rPr>
                <w:spacing w:val="6"/>
              </w:rPr>
              <w:t>影响报告表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pgSz w:w="11907" w:h="16839"/>
          <w:pgMar w:top="1400" w:right="1591" w:bottom="0" w:left="1543" w:header="0" w:footer="0" w:gutter="0"/>
          <w:pgNumType w:start="5"/>
          <w:cols w:num="1" w:space="708" w:equalWidth="0">
            <w:col w:w="8773" w:space="0"/>
          </w:cols>
        </w:sectPr>
      </w:pPr>
    </w:p>
    <w:p>
      <w:pPr>
        <w:spacing w:line="191" w:lineRule="exact"/>
        <w:ind w:left="162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15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-1-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1400" w:right="1591" w:bottom="0" w:left="1543" w:header="0" w:footer="0" w:gutter="0"/>
          <w:pgNumType w:start="6"/>
          <w:cols w:num="2" w:space="708" w:equalWidth="0">
            <w:col w:w="4108" w:space="100"/>
            <w:col w:w="4565" w:space="0"/>
          </w:cols>
        </w:sectPr>
      </w:pPr>
    </w:p>
    <w:p>
      <w:pPr>
        <w:spacing w:before="47" w:line="219" w:lineRule="auto"/>
        <w:ind w:left="3523"/>
        <w:rPr>
          <w:rFonts w:ascii="SimSun" w:eastAsia="SimSun" w:hAnsi="SimSun" w:cs="SimSun"/>
          <w:sz w:val="24"/>
          <w:szCs w:val="24"/>
        </w:rPr>
      </w:pPr>
      <w:hyperlink w:anchor="bookmark39" w:history="1">
        <w:r>
          <w:rPr>
            <w:rFonts w:ascii="SimSun" w:eastAsia="SimSun" w:hAnsi="SimSun" w:cs="SimSun"/>
            <w:spacing w:val="-2"/>
            <w:sz w:val="24"/>
            <w:szCs w:val="24"/>
          </w:rPr>
          <w:t>建设项目基本情况</w:t>
        </w:r>
      </w:hyperlink>
    </w:p>
    <w:tbl>
      <w:tblPr>
        <w:tblStyle w:val="TableNormal1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196" w:line="219" w:lineRule="auto"/>
              <w:ind w:left="213"/>
            </w:pPr>
            <w:r>
              <w:rPr>
                <w:spacing w:val="5"/>
              </w:rPr>
              <w:t>报请审查，以作为建设单位环境管理和管理部门决策的依据。</w:t>
            </w:r>
          </w:p>
          <w:p>
            <w:pPr>
              <w:pStyle w:val="TableText"/>
              <w:spacing w:before="176" w:line="463" w:lineRule="exact"/>
              <w:ind w:left="22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16"/>
              </w:rPr>
              <w:t xml:space="preserve">1.1.2      </w:t>
            </w:r>
            <w:r>
              <w:rPr>
                <w:spacing w:val="1"/>
                <w:position w:val="16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项目概况</w:t>
            </w:r>
          </w:p>
          <w:p>
            <w:pPr>
              <w:pStyle w:val="TableText"/>
              <w:spacing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   </w:t>
            </w:r>
            <w:r>
              <w:t>建设地点</w:t>
            </w:r>
          </w:p>
          <w:p>
            <w:pPr>
              <w:pStyle w:val="TableText"/>
              <w:spacing w:before="181" w:line="463" w:lineRule="exact"/>
              <w:ind w:left="713"/>
            </w:pPr>
            <w:r>
              <w:rPr>
                <w:spacing w:val="4"/>
                <w:position w:val="16"/>
              </w:rPr>
              <w:t>绍兴市孙端镇许家埭村。</w:t>
            </w:r>
          </w:p>
          <w:p>
            <w:pPr>
              <w:pStyle w:val="TableText"/>
              <w:spacing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   </w:t>
            </w:r>
            <w:r>
              <w:t>建设内容</w:t>
            </w:r>
          </w:p>
          <w:p>
            <w:pPr>
              <w:pStyle w:val="TableText"/>
              <w:spacing w:before="168" w:line="476" w:lineRule="exact"/>
              <w:ind w:left="713"/>
              <w:rPr>
                <w:rFonts w:ascii="Times New Roman" w:eastAsia="Times New Roman" w:hAnsi="Times New Roman" w:cs="Times New Roman"/>
              </w:rPr>
            </w:pPr>
            <w:r>
              <w:rPr>
                <w:spacing w:val="5"/>
                <w:position w:val="16"/>
              </w:rPr>
              <w:t>项目租用绍兴广润数码科技有限公司</w:t>
            </w:r>
            <w:r>
              <w:rPr>
                <w:spacing w:val="-41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6"/>
              </w:rPr>
              <w:t>200m</w:t>
            </w:r>
            <w:r>
              <w:rPr>
                <w:rFonts w:ascii="Times New Roman" w:eastAsia="Times New Roman" w:hAnsi="Times New Roman" w:cs="Times New Roman"/>
                <w:spacing w:val="5"/>
                <w:position w:val="26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26"/>
                <w:sz w:val="16"/>
                <w:szCs w:val="16"/>
              </w:rPr>
              <w:t xml:space="preserve"> </w:t>
            </w:r>
            <w:r>
              <w:rPr>
                <w:spacing w:val="5"/>
                <w:position w:val="16"/>
              </w:rPr>
              <w:t>厂房和一楼空地（有棚）</w:t>
            </w:r>
            <w:r>
              <w:rPr>
                <w:rFonts w:ascii="Times New Roman" w:eastAsia="Times New Roman" w:hAnsi="Times New Roman" w:cs="Times New Roman"/>
                <w:spacing w:val="5"/>
                <w:position w:val="16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  <w:position w:val="16"/>
              </w:rPr>
              <w:t>500</w:t>
            </w:r>
          </w:p>
          <w:p>
            <w:pPr>
              <w:pStyle w:val="TableText"/>
              <w:spacing w:line="219" w:lineRule="auto"/>
              <w:ind w:left="214"/>
            </w:pPr>
            <w:r>
              <w:rPr>
                <w:spacing w:val="5"/>
              </w:rPr>
              <w:t>平方米用于生产，投产后可达年产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30000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spacing w:val="5"/>
              </w:rPr>
              <w:t>吨生物质成型</w:t>
            </w:r>
            <w:r>
              <w:rPr>
                <w:spacing w:val="4"/>
              </w:rPr>
              <w:t>燃料生产能力。</w:t>
            </w:r>
          </w:p>
          <w:p>
            <w:pPr>
              <w:pStyle w:val="TableText"/>
              <w:spacing w:before="176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(3)   </w:t>
            </w:r>
            <w:r>
              <w:rPr>
                <w:spacing w:val="2"/>
              </w:rPr>
              <w:t>产品方案</w:t>
            </w:r>
          </w:p>
          <w:p>
            <w:pPr>
              <w:pStyle w:val="TableText"/>
              <w:spacing w:before="183" w:line="220" w:lineRule="auto"/>
              <w:ind w:left="713"/>
            </w:pPr>
            <w:bookmarkStart w:id="3" w:name="bookmark40"/>
            <w:bookmarkEnd w:id="3"/>
            <w:r>
              <w:rPr>
                <w:spacing w:val="2"/>
              </w:rPr>
              <w:t>项目产品方案</w:t>
            </w:r>
            <w:hyperlink w:anchor="bookmark40" w:history="1">
              <w:r>
                <w:rPr>
                  <w:spacing w:val="2"/>
                </w:rPr>
                <w:t>详见表</w:t>
              </w:r>
              <w:r>
                <w:rPr>
                  <w:spacing w:val="40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spacing w:val="2"/>
                </w:rPr>
                <w:t>1.1-1</w:t>
              </w:r>
              <w:r>
                <w:rPr>
                  <w:spacing w:val="2"/>
                </w:rPr>
                <w:t>。</w:t>
              </w:r>
            </w:hyperlink>
          </w:p>
          <w:p>
            <w:pPr>
              <w:spacing w:before="191" w:line="219" w:lineRule="auto"/>
              <w:ind w:left="3138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1.1-1       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项目产品方案</w:t>
            </w:r>
          </w:p>
          <w:p>
            <w:pPr>
              <w:spacing w:line="88" w:lineRule="exact"/>
            </w:pPr>
          </w:p>
          <w:tbl>
            <w:tblPr>
              <w:tblStyle w:val="TableNormal1"/>
              <w:tblW w:w="8725" w:type="dxa"/>
              <w:tblInd w:w="9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968"/>
              <w:gridCol w:w="2549"/>
              <w:gridCol w:w="2475"/>
              <w:gridCol w:w="2733"/>
            </w:tblGrid>
            <w:tr>
              <w:tblPrEx>
                <w:tblW w:w="8725" w:type="dxa"/>
                <w:tblInd w:w="95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968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26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549" w:type="dxa"/>
                  <w:vAlign w:val="top"/>
                </w:tcPr>
                <w:p>
                  <w:pPr>
                    <w:pStyle w:val="TableText"/>
                    <w:spacing w:before="67" w:line="223" w:lineRule="auto"/>
                    <w:ind w:left="105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2475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01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规格</w:t>
                  </w:r>
                </w:p>
              </w:tc>
              <w:tc>
                <w:tcPr>
                  <w:tcW w:w="2733" w:type="dxa"/>
                  <w:tcBorders>
                    <w:left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608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年产量（万吨）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7"/>
              </w:trPr>
              <w:tc>
                <w:tcPr>
                  <w:tcW w:w="968" w:type="dxa"/>
                  <w:vAlign w:val="top"/>
                </w:tcPr>
                <w:p>
                  <w:pPr>
                    <w:spacing w:before="99" w:line="187" w:lineRule="auto"/>
                    <w:ind w:left="4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549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510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生物质成型燃料</w:t>
                  </w:r>
                </w:p>
              </w:tc>
              <w:tc>
                <w:tcPr>
                  <w:tcW w:w="2475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5" w:line="233" w:lineRule="auto"/>
                    <w:ind w:left="4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15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cm</w:t>
                  </w:r>
                  <w:r>
                    <w:rPr>
                      <w:rFonts w:ascii="Times New Roman" w:eastAsia="Times New Roman" w:hAnsi="Times New Roman" w:cs="Times New Roman"/>
                      <w:spacing w:val="23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*9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cm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*9cm</w:t>
                  </w:r>
                </w:p>
              </w:tc>
              <w:tc>
                <w:tcPr>
                  <w:tcW w:w="2733" w:type="dxa"/>
                  <w:tcBorders>
                    <w:left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13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</w:tr>
          </w:tbl>
          <w:p>
            <w:pPr>
              <w:pStyle w:val="TableText"/>
              <w:spacing w:before="11" w:line="216" w:lineRule="auto"/>
              <w:ind w:left="216" w:right="250" w:firstLine="43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注：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产品原料有木屑粉、花生壳粉、树皮末、杂</w:t>
            </w:r>
            <w:r>
              <w:rPr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草末、棉花杆末、秸秆末、稻壳等，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各种原料分别压块。</w:t>
            </w:r>
          </w:p>
          <w:p>
            <w:pPr>
              <w:pStyle w:val="TableText"/>
              <w:spacing w:before="89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(4)   </w:t>
            </w:r>
            <w:r>
              <w:rPr>
                <w:spacing w:val="3"/>
              </w:rPr>
              <w:t>劳动定员与生产班制</w:t>
            </w:r>
          </w:p>
          <w:p>
            <w:pPr>
              <w:pStyle w:val="TableText"/>
              <w:spacing w:before="183" w:line="461" w:lineRule="exact"/>
              <w:ind w:left="710"/>
            </w:pPr>
            <w:r>
              <w:rPr>
                <w:spacing w:val="2"/>
                <w:position w:val="16"/>
              </w:rPr>
              <w:t>本项目劳动定员</w:t>
            </w:r>
            <w:r>
              <w:rPr>
                <w:spacing w:val="-39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6"/>
              </w:rPr>
              <w:t xml:space="preserve">10 </w:t>
            </w:r>
            <w:r>
              <w:rPr>
                <w:spacing w:val="2"/>
                <w:position w:val="16"/>
              </w:rPr>
              <w:t>人，工作制度实行两班制，每班</w:t>
            </w:r>
            <w:r>
              <w:rPr>
                <w:spacing w:val="-44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6"/>
              </w:rPr>
              <w:t xml:space="preserve">12 </w:t>
            </w:r>
            <w:r>
              <w:rPr>
                <w:spacing w:val="2"/>
                <w:position w:val="16"/>
              </w:rPr>
              <w:t>小时，连续</w:t>
            </w:r>
            <w:r>
              <w:rPr>
                <w:spacing w:val="-67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6"/>
              </w:rPr>
              <w:t xml:space="preserve">24 </w:t>
            </w:r>
            <w:r>
              <w:rPr>
                <w:spacing w:val="2"/>
                <w:position w:val="16"/>
              </w:rPr>
              <w:t>小时</w:t>
            </w:r>
          </w:p>
          <w:p>
            <w:pPr>
              <w:pStyle w:val="TableText"/>
              <w:spacing w:before="1" w:line="219" w:lineRule="auto"/>
              <w:ind w:left="217"/>
            </w:pPr>
            <w:r>
              <w:rPr>
                <w:spacing w:val="1"/>
              </w:rPr>
              <w:t>生产，年工作日为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1"/>
              </w:rPr>
              <w:t>天。</w:t>
            </w:r>
          </w:p>
          <w:p>
            <w:pPr>
              <w:pStyle w:val="TableText"/>
              <w:spacing w:before="178" w:line="461" w:lineRule="exact"/>
              <w:ind w:left="22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16"/>
              </w:rPr>
              <w:t xml:space="preserve">1.1.3      </w:t>
            </w:r>
            <w:r>
              <w:rPr>
                <w:spacing w:val="1"/>
                <w:position w:val="16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公用工程</w:t>
            </w:r>
          </w:p>
          <w:p>
            <w:pPr>
              <w:pStyle w:val="TableText"/>
              <w:spacing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   </w:t>
            </w:r>
            <w:r>
              <w:rPr>
                <w:spacing w:val="-2"/>
              </w:rPr>
              <w:t>给水</w:t>
            </w:r>
          </w:p>
          <w:p>
            <w:pPr>
              <w:pStyle w:val="TableText"/>
              <w:spacing w:before="183" w:line="461" w:lineRule="exact"/>
              <w:ind w:left="712"/>
            </w:pPr>
            <w:r>
              <w:rPr>
                <w:spacing w:val="5"/>
                <w:position w:val="16"/>
              </w:rPr>
              <w:t>厂区用水主要为职工生活用水，通过孙端镇自来水管网供给。</w:t>
            </w:r>
          </w:p>
          <w:p>
            <w:pPr>
              <w:pStyle w:val="TableText"/>
              <w:spacing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</w:t>
            </w:r>
            <w:r>
              <w:rPr>
                <w:spacing w:val="-1"/>
              </w:rPr>
              <w:t>排水</w:t>
            </w:r>
          </w:p>
          <w:p>
            <w:pPr>
              <w:pStyle w:val="TableText"/>
              <w:spacing w:before="184" w:line="461" w:lineRule="exact"/>
              <w:ind w:left="712"/>
            </w:pPr>
            <w:r>
              <w:rPr>
                <w:spacing w:val="7"/>
                <w:position w:val="16"/>
              </w:rPr>
              <w:t>厂区内实行雨污分流，雨水排入附近河道。项目粪便污水经化</w:t>
            </w:r>
            <w:r>
              <w:rPr>
                <w:spacing w:val="6"/>
                <w:position w:val="16"/>
              </w:rPr>
              <w:t>粪池处理后</w:t>
            </w:r>
          </w:p>
          <w:p>
            <w:pPr>
              <w:pStyle w:val="TableText"/>
              <w:spacing w:line="219" w:lineRule="auto"/>
              <w:ind w:left="244"/>
            </w:pPr>
            <w:r>
              <w:rPr>
                <w:spacing w:val="-3"/>
              </w:rPr>
              <w:t>由环卫清运，</w:t>
            </w:r>
            <w:r>
              <w:rPr>
                <w:spacing w:val="81"/>
              </w:rPr>
              <w:t xml:space="preserve"> </w:t>
            </w:r>
            <w:r>
              <w:rPr>
                <w:spacing w:val="-3"/>
              </w:rPr>
              <w:t>最终排入绍兴污水处理厂处理达标后排放。</w:t>
            </w:r>
          </w:p>
          <w:p>
            <w:pPr>
              <w:pStyle w:val="TableText"/>
              <w:spacing w:before="178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</w:t>
            </w:r>
            <w:r>
              <w:rPr>
                <w:spacing w:val="-1"/>
              </w:rPr>
              <w:t>供电</w:t>
            </w:r>
          </w:p>
          <w:p>
            <w:pPr>
              <w:pStyle w:val="TableText"/>
              <w:spacing w:before="182" w:line="463" w:lineRule="exact"/>
              <w:ind w:left="713"/>
            </w:pPr>
            <w:r>
              <w:rPr>
                <w:spacing w:val="5"/>
                <w:position w:val="16"/>
              </w:rPr>
              <w:t>项目供电由孙端镇供电所统一供应。</w:t>
            </w:r>
          </w:p>
          <w:p>
            <w:pPr>
              <w:pStyle w:val="TableText"/>
              <w:spacing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(4)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</w:t>
            </w:r>
            <w:r>
              <w:rPr>
                <w:spacing w:val="-1"/>
              </w:rPr>
              <w:t>食宿</w:t>
            </w:r>
          </w:p>
          <w:p>
            <w:pPr>
              <w:pStyle w:val="TableText"/>
              <w:spacing w:before="181" w:line="219" w:lineRule="auto"/>
              <w:ind w:left="713"/>
            </w:pPr>
            <w:r>
              <w:rPr>
                <w:spacing w:val="2"/>
              </w:rPr>
              <w:t>项目劳动定员</w:t>
            </w:r>
            <w:r>
              <w:rPr>
                <w:spacing w:val="-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2"/>
              </w:rPr>
              <w:t>人，企业不提供食宿。</w:t>
            </w:r>
          </w:p>
          <w:p>
            <w:pPr>
              <w:pStyle w:val="TableText"/>
              <w:spacing w:before="179" w:line="219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1.1.4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总平面布置</w:t>
            </w:r>
          </w:p>
          <w:p>
            <w:pPr>
              <w:pStyle w:val="TableText"/>
              <w:spacing w:before="177" w:after="0" w:line="355" w:lineRule="auto"/>
              <w:ind w:left="215" w:right="301" w:firstLine="498"/>
              <w:jc w:val="both"/>
            </w:pPr>
            <w:r>
              <w:rPr>
                <w:spacing w:val="7"/>
              </w:rPr>
              <w:t>项目厂区出入口设置在东侧的道路上，所租赁车间一层、二</w:t>
            </w:r>
            <w:r>
              <w:rPr>
                <w:spacing w:val="6"/>
              </w:rPr>
              <w:t>层和五层为雅</w:t>
            </w:r>
            <w:r>
              <w:t xml:space="preserve"> </w:t>
            </w:r>
          </w:p>
        </w:tc>
      </w:tr>
    </w:tbl>
    <w:p>
      <w:pPr>
        <w:sectPr>
          <w:pgSz w:w="11907" w:h="16839"/>
          <w:pgMar w:top="950" w:right="1480" w:bottom="0" w:left="1481" w:header="0" w:footer="0" w:gutter="0"/>
          <w:pgNumType w:start="7"/>
          <w:cols w:num="1" w:space="708" w:equalWidth="0">
            <w:col w:w="8945" w:space="0"/>
          </w:cols>
        </w:sectPr>
      </w:pPr>
    </w:p>
    <w:tbl>
      <w:tblPr>
        <w:tblStyle w:val="TableNormal2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0" w:line="355" w:lineRule="auto"/>
              <w:ind w:left="215" w:right="301" w:firstLine="498"/>
              <w:jc w:val="both"/>
            </w:pPr>
            <w:r>
              <w:rPr>
                <w:spacing w:val="7"/>
              </w:rPr>
              <w:t>丽丝纺织印花车间，三层为雷奇蒙家纺车间用房，四层东南角为本项目</w:t>
            </w:r>
            <w:r>
              <w:rPr>
                <w:spacing w:val="6"/>
              </w:rPr>
              <w:t>租用车</w:t>
            </w:r>
          </w:p>
          <w:p>
            <w:pPr>
              <w:pStyle w:val="TableText"/>
              <w:spacing w:before="1" w:line="218" w:lineRule="auto"/>
              <w:ind w:left="233"/>
            </w:pPr>
            <w:r>
              <w:rPr>
                <w:spacing w:val="6"/>
              </w:rPr>
              <w:t>间，四层其余部分为雅丽丝纺织的仓库，物料和成品通过货梯运输，另外，企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nextPage"/>
          <w:pgSz w:w="11907" w:h="16839"/>
          <w:pgMar w:top="950" w:right="1480" w:bottom="0" w:left="1481" w:header="0" w:footer="0" w:gutter="0"/>
          <w:pgNumType w:start="8"/>
          <w:cols w:num="1" w:space="708" w:equalWidth="0">
            <w:col w:w="8945" w:space="0"/>
          </w:cols>
          <w:titlePg w:val="0"/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-2-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480" w:bottom="0" w:left="1481" w:header="0" w:footer="0" w:gutter="0"/>
          <w:pgNumType w:start="9"/>
          <w:cols w:num="2" w:space="708" w:equalWidth="0">
            <w:col w:w="4170" w:space="100"/>
            <w:col w:w="4676" w:space="0"/>
          </w:cols>
        </w:sectPr>
      </w:pPr>
    </w:p>
    <w:p>
      <w:pPr>
        <w:spacing w:before="47" w:line="219" w:lineRule="auto"/>
        <w:ind w:left="3523"/>
        <w:rPr>
          <w:rFonts w:ascii="SimSun" w:eastAsia="SimSun" w:hAnsi="SimSun" w:cs="SimSun"/>
          <w:sz w:val="24"/>
          <w:szCs w:val="24"/>
        </w:rPr>
      </w:pPr>
      <w:hyperlink w:anchor="bookmark39" w:history="1">
        <w:r>
          <w:rPr>
            <w:rFonts w:ascii="SimSun" w:eastAsia="SimSun" w:hAnsi="SimSun" w:cs="SimSun"/>
            <w:spacing w:val="-2"/>
            <w:sz w:val="24"/>
            <w:szCs w:val="24"/>
          </w:rPr>
          <w:t>建设项目基本情况</w:t>
        </w:r>
      </w:hyperlink>
    </w:p>
    <w:tbl>
      <w:tblPr>
        <w:tblStyle w:val="TableNormal3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196" w:line="355" w:lineRule="auto"/>
              <w:ind w:left="214"/>
            </w:pPr>
            <w:r>
              <w:rPr>
                <w:spacing w:val="6"/>
              </w:rPr>
              <w:t>业还租用一楼东侧空地（有棚）用于原料堆放，具体平面布置详见</w:t>
            </w:r>
            <w:r>
              <w:rPr>
                <w:spacing w:val="6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31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u w:val="single" w:color="FF0000"/>
              </w:rPr>
              <w:t>4</w:t>
            </w:r>
            <w:r>
              <w:rPr>
                <w:spacing w:val="6"/>
              </w:rPr>
              <w:t>。</w:t>
            </w:r>
          </w:p>
          <w:p>
            <w:pPr>
              <w:pStyle w:val="TableText"/>
              <w:spacing w:before="1" w:line="218" w:lineRule="auto"/>
              <w:ind w:left="221"/>
            </w:pPr>
            <w:bookmarkStart w:id="4" w:name="bookmark41"/>
            <w:bookmarkEnd w:id="4"/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1.1.5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原辅材料</w:t>
            </w:r>
          </w:p>
          <w:p>
            <w:pPr>
              <w:pStyle w:val="TableText"/>
              <w:spacing w:before="178" w:line="219" w:lineRule="auto"/>
              <w:ind w:left="713"/>
            </w:pPr>
            <w:hyperlink w:anchor="bookmark41" w:history="1">
              <w:r>
                <w:rPr>
                  <w:spacing w:val="3"/>
                </w:rPr>
                <w:t>项目主要原辅材料消耗见表</w:t>
              </w:r>
              <w:r>
                <w:rPr>
                  <w:spacing w:val="40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spacing w:val="3"/>
                </w:rPr>
                <w:t>1.1-2</w:t>
              </w:r>
              <w:r>
                <w:rPr>
                  <w:spacing w:val="3"/>
                </w:rPr>
                <w:t>。</w:t>
              </w:r>
            </w:hyperlink>
          </w:p>
          <w:p>
            <w:pPr>
              <w:spacing w:before="191" w:line="220" w:lineRule="auto"/>
              <w:ind w:left="2701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1.1-2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 xml:space="preserve">       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项目原辅材料消耗情况</w:t>
            </w:r>
          </w:p>
          <w:p>
            <w:pPr>
              <w:spacing w:line="87" w:lineRule="exact"/>
            </w:pPr>
          </w:p>
          <w:tbl>
            <w:tblPr>
              <w:tblStyle w:val="TableNormal3"/>
              <w:tblW w:w="8725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31"/>
              <w:gridCol w:w="1840"/>
              <w:gridCol w:w="1502"/>
              <w:gridCol w:w="2179"/>
              <w:gridCol w:w="2473"/>
            </w:tblGrid>
            <w:tr>
              <w:tblPrEx>
                <w:tblW w:w="8725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731" w:type="dxa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15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70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54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2179" w:type="dxa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773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消耗量</w:t>
                  </w:r>
                </w:p>
              </w:tc>
              <w:tc>
                <w:tcPr>
                  <w:tcW w:w="2473" w:type="dxa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806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包装形式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7"/>
              </w:trPr>
              <w:tc>
                <w:tcPr>
                  <w:tcW w:w="731" w:type="dxa"/>
                  <w:vAlign w:val="top"/>
                </w:tcPr>
                <w:p>
                  <w:pPr>
                    <w:spacing w:before="64" w:line="187" w:lineRule="auto"/>
                    <w:ind w:left="2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spacing w:before="32" w:line="206" w:lineRule="auto"/>
                    <w:ind w:left="597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木屑粉</w:t>
                  </w:r>
                </w:p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32" w:line="206" w:lineRule="auto"/>
                    <w:ind w:left="51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179" w:type="dxa"/>
                  <w:vAlign w:val="top"/>
                </w:tcPr>
                <w:p>
                  <w:pPr>
                    <w:spacing w:before="63" w:line="187" w:lineRule="auto"/>
                    <w:ind w:left="8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14000</w:t>
                  </w:r>
                </w:p>
              </w:tc>
              <w:tc>
                <w:tcPr>
                  <w:tcW w:w="2473" w:type="dxa"/>
                  <w:vAlign w:val="top"/>
                </w:tcPr>
                <w:p>
                  <w:pPr>
                    <w:pStyle w:val="TableText"/>
                    <w:spacing w:before="32" w:line="206" w:lineRule="auto"/>
                    <w:ind w:left="102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袋装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8"/>
              </w:trPr>
              <w:tc>
                <w:tcPr>
                  <w:tcW w:w="731" w:type="dxa"/>
                  <w:vAlign w:val="top"/>
                </w:tcPr>
                <w:p>
                  <w:pPr>
                    <w:spacing w:before="65" w:line="187" w:lineRule="auto"/>
                    <w:ind w:left="2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spacing w:before="31" w:line="208" w:lineRule="auto"/>
                    <w:ind w:left="489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花生壳粉</w:t>
                  </w:r>
                </w:p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31" w:line="208" w:lineRule="auto"/>
                    <w:ind w:left="51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179" w:type="dxa"/>
                  <w:vAlign w:val="top"/>
                </w:tcPr>
                <w:p>
                  <w:pPr>
                    <w:spacing w:before="65" w:line="187" w:lineRule="auto"/>
                    <w:ind w:left="8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4000</w:t>
                  </w:r>
                </w:p>
              </w:tc>
              <w:tc>
                <w:tcPr>
                  <w:tcW w:w="2473" w:type="dxa"/>
                  <w:vAlign w:val="top"/>
                </w:tcPr>
                <w:p>
                  <w:pPr>
                    <w:pStyle w:val="TableText"/>
                    <w:spacing w:before="31" w:line="208" w:lineRule="auto"/>
                    <w:ind w:left="102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袋装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5"/>
              </w:trPr>
              <w:tc>
                <w:tcPr>
                  <w:tcW w:w="731" w:type="dxa"/>
                  <w:vAlign w:val="top"/>
                </w:tcPr>
                <w:p>
                  <w:pPr>
                    <w:spacing w:before="62" w:line="187" w:lineRule="auto"/>
                    <w:ind w:left="2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spacing w:before="31" w:line="205" w:lineRule="auto"/>
                    <w:ind w:left="59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树皮末</w:t>
                  </w:r>
                </w:p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31" w:line="205" w:lineRule="auto"/>
                    <w:ind w:left="51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179" w:type="dxa"/>
                  <w:vAlign w:val="top"/>
                </w:tcPr>
                <w:p>
                  <w:pPr>
                    <w:spacing w:before="62" w:line="187" w:lineRule="auto"/>
                    <w:ind w:left="8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2000</w:t>
                  </w:r>
                </w:p>
              </w:tc>
              <w:tc>
                <w:tcPr>
                  <w:tcW w:w="2473" w:type="dxa"/>
                  <w:vAlign w:val="top"/>
                </w:tcPr>
                <w:p>
                  <w:pPr>
                    <w:pStyle w:val="TableText"/>
                    <w:spacing w:before="31" w:line="205" w:lineRule="auto"/>
                    <w:ind w:left="102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袋装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8"/>
              </w:trPr>
              <w:tc>
                <w:tcPr>
                  <w:tcW w:w="731" w:type="dxa"/>
                  <w:vAlign w:val="top"/>
                </w:tcPr>
                <w:p>
                  <w:pPr>
                    <w:spacing w:before="66" w:line="187" w:lineRule="auto"/>
                    <w:ind w:left="2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spacing w:before="34" w:line="205" w:lineRule="auto"/>
                    <w:ind w:left="59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杂草末</w:t>
                  </w:r>
                </w:p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34" w:line="205" w:lineRule="auto"/>
                    <w:ind w:left="51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179" w:type="dxa"/>
                  <w:vAlign w:val="top"/>
                </w:tcPr>
                <w:p>
                  <w:pPr>
                    <w:spacing w:before="66" w:line="187" w:lineRule="auto"/>
                    <w:ind w:left="8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2000</w:t>
                  </w:r>
                </w:p>
              </w:tc>
              <w:tc>
                <w:tcPr>
                  <w:tcW w:w="2473" w:type="dxa"/>
                  <w:vAlign w:val="top"/>
                </w:tcPr>
                <w:p>
                  <w:pPr>
                    <w:pStyle w:val="TableText"/>
                    <w:spacing w:before="34" w:line="205" w:lineRule="auto"/>
                    <w:ind w:left="102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袋装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8"/>
              </w:trPr>
              <w:tc>
                <w:tcPr>
                  <w:tcW w:w="731" w:type="dxa"/>
                  <w:vAlign w:val="top"/>
                </w:tcPr>
                <w:p>
                  <w:pPr>
                    <w:spacing w:before="69" w:line="184" w:lineRule="auto"/>
                    <w:ind w:left="2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spacing w:before="32" w:line="207" w:lineRule="auto"/>
                    <w:ind w:left="489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棉花杆末</w:t>
                  </w:r>
                </w:p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32" w:line="207" w:lineRule="auto"/>
                    <w:ind w:left="51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179" w:type="dxa"/>
                  <w:vAlign w:val="top"/>
                </w:tcPr>
                <w:p>
                  <w:pPr>
                    <w:spacing w:before="66" w:line="187" w:lineRule="auto"/>
                    <w:ind w:left="8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4000</w:t>
                  </w:r>
                </w:p>
              </w:tc>
              <w:tc>
                <w:tcPr>
                  <w:tcW w:w="2473" w:type="dxa"/>
                  <w:vAlign w:val="top"/>
                </w:tcPr>
                <w:p>
                  <w:pPr>
                    <w:pStyle w:val="TableText"/>
                    <w:spacing w:before="32" w:line="207" w:lineRule="auto"/>
                    <w:ind w:left="102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袋装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5"/>
              </w:trPr>
              <w:tc>
                <w:tcPr>
                  <w:tcW w:w="731" w:type="dxa"/>
                  <w:vAlign w:val="top"/>
                </w:tcPr>
                <w:p>
                  <w:pPr>
                    <w:spacing w:before="64" w:line="187" w:lineRule="auto"/>
                    <w:ind w:left="2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59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秸秆末</w:t>
                  </w:r>
                </w:p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51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179" w:type="dxa"/>
                  <w:vAlign w:val="top"/>
                </w:tcPr>
                <w:p>
                  <w:pPr>
                    <w:spacing w:before="64" w:line="187" w:lineRule="auto"/>
                    <w:ind w:left="8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2000</w:t>
                  </w:r>
                </w:p>
              </w:tc>
              <w:tc>
                <w:tcPr>
                  <w:tcW w:w="2473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102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袋装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8"/>
              </w:trPr>
              <w:tc>
                <w:tcPr>
                  <w:tcW w:w="731" w:type="dxa"/>
                  <w:vAlign w:val="top"/>
                </w:tcPr>
                <w:p>
                  <w:pPr>
                    <w:spacing w:before="70" w:line="184" w:lineRule="auto"/>
                    <w:ind w:left="2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spacing w:before="33" w:line="206" w:lineRule="auto"/>
                    <w:ind w:left="70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稻壳</w:t>
                  </w:r>
                </w:p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33" w:line="206" w:lineRule="auto"/>
                    <w:ind w:left="51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179" w:type="dxa"/>
                  <w:vAlign w:val="top"/>
                </w:tcPr>
                <w:p>
                  <w:pPr>
                    <w:spacing w:before="67" w:line="187" w:lineRule="auto"/>
                    <w:ind w:left="8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2000</w:t>
                  </w:r>
                </w:p>
              </w:tc>
              <w:tc>
                <w:tcPr>
                  <w:tcW w:w="2473" w:type="dxa"/>
                  <w:vAlign w:val="top"/>
                </w:tcPr>
                <w:p>
                  <w:pPr>
                    <w:pStyle w:val="TableText"/>
                    <w:spacing w:before="33" w:line="206" w:lineRule="auto"/>
                    <w:ind w:left="102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袋装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8"/>
              </w:trPr>
              <w:tc>
                <w:tcPr>
                  <w:tcW w:w="731" w:type="dxa"/>
                  <w:vAlign w:val="top"/>
                </w:tcPr>
                <w:p>
                  <w:pPr>
                    <w:spacing w:before="68" w:line="187" w:lineRule="auto"/>
                    <w:ind w:left="2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spacing w:before="34" w:line="205" w:lineRule="auto"/>
                    <w:ind w:left="817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水</w:t>
                  </w:r>
                </w:p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34" w:line="205" w:lineRule="auto"/>
                    <w:ind w:left="51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/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179" w:type="dxa"/>
                  <w:vAlign w:val="top"/>
                </w:tcPr>
                <w:p>
                  <w:pPr>
                    <w:spacing w:before="68" w:line="187" w:lineRule="auto"/>
                    <w:ind w:left="9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2473" w:type="dxa"/>
                  <w:vAlign w:val="top"/>
                </w:tcPr>
                <w:p>
                  <w:pPr>
                    <w:spacing w:before="64" w:line="202" w:lineRule="auto"/>
                    <w:ind w:left="12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80"/>
              </w:trPr>
              <w:tc>
                <w:tcPr>
                  <w:tcW w:w="731" w:type="dxa"/>
                  <w:vAlign w:val="top"/>
                </w:tcPr>
                <w:p>
                  <w:pPr>
                    <w:spacing w:before="65" w:line="187" w:lineRule="auto"/>
                    <w:ind w:left="2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84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电</w:t>
                  </w:r>
                </w:p>
              </w:tc>
              <w:tc>
                <w:tcPr>
                  <w:tcW w:w="1502" w:type="dxa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404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万度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/</w:t>
                  </w:r>
                  <w:r>
                    <w:rPr>
                      <w:spacing w:val="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179" w:type="dxa"/>
                  <w:vAlign w:val="top"/>
                </w:tcPr>
                <w:p>
                  <w:pPr>
                    <w:spacing w:before="65" w:line="187" w:lineRule="auto"/>
                    <w:ind w:left="9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30</w:t>
                  </w:r>
                </w:p>
              </w:tc>
              <w:tc>
                <w:tcPr>
                  <w:tcW w:w="2473" w:type="dxa"/>
                  <w:vAlign w:val="top"/>
                </w:tcPr>
                <w:p>
                  <w:pPr>
                    <w:spacing w:before="62" w:line="206" w:lineRule="auto"/>
                    <w:ind w:left="12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110" w:line="220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1.1.6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生产设施设备</w:t>
            </w:r>
          </w:p>
          <w:p>
            <w:pPr>
              <w:spacing w:before="192" w:line="220" w:lineRule="auto"/>
              <w:ind w:left="2701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-2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 xml:space="preserve">1.1-3         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项目主要生产设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施设备</w:t>
            </w:r>
          </w:p>
          <w:p>
            <w:pPr>
              <w:spacing w:line="85" w:lineRule="exact"/>
            </w:pPr>
          </w:p>
          <w:tbl>
            <w:tblPr>
              <w:tblStyle w:val="TableNormal3"/>
              <w:tblW w:w="8725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30"/>
              <w:gridCol w:w="1970"/>
              <w:gridCol w:w="1466"/>
              <w:gridCol w:w="1466"/>
              <w:gridCol w:w="1345"/>
              <w:gridCol w:w="1348"/>
            </w:tblGrid>
            <w:tr>
              <w:tblPrEx>
                <w:tblW w:w="8725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1"/>
              </w:trPr>
              <w:tc>
                <w:tcPr>
                  <w:tcW w:w="1130" w:type="dxa"/>
                  <w:vAlign w:val="top"/>
                </w:tcPr>
                <w:p>
                  <w:pPr>
                    <w:pStyle w:val="TableText"/>
                    <w:spacing w:before="36" w:line="206" w:lineRule="auto"/>
                    <w:ind w:left="35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36" w:line="206" w:lineRule="auto"/>
                    <w:ind w:left="77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1466" w:type="dxa"/>
                  <w:vAlign w:val="top"/>
                </w:tcPr>
                <w:p>
                  <w:pPr>
                    <w:pStyle w:val="TableText"/>
                    <w:spacing w:before="36" w:line="206" w:lineRule="auto"/>
                    <w:ind w:left="52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型号</w:t>
                  </w:r>
                </w:p>
              </w:tc>
              <w:tc>
                <w:tcPr>
                  <w:tcW w:w="1466" w:type="dxa"/>
                  <w:vAlign w:val="top"/>
                </w:tcPr>
                <w:p>
                  <w:pPr>
                    <w:pStyle w:val="TableText"/>
                    <w:spacing w:before="36" w:line="206" w:lineRule="auto"/>
                    <w:ind w:left="52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1345" w:type="dxa"/>
                  <w:vAlign w:val="top"/>
                </w:tcPr>
                <w:p>
                  <w:pPr>
                    <w:pStyle w:val="TableText"/>
                    <w:spacing w:before="36" w:line="206" w:lineRule="auto"/>
                    <w:ind w:left="46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数量</w:t>
                  </w:r>
                </w:p>
              </w:tc>
              <w:tc>
                <w:tcPr>
                  <w:tcW w:w="1348" w:type="dxa"/>
                  <w:vAlign w:val="top"/>
                </w:tcPr>
                <w:p>
                  <w:pPr>
                    <w:pStyle w:val="TableText"/>
                    <w:spacing w:before="36" w:line="206" w:lineRule="auto"/>
                    <w:ind w:left="46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7"/>
              </w:trPr>
              <w:tc>
                <w:tcPr>
                  <w:tcW w:w="1130" w:type="dxa"/>
                  <w:vAlign w:val="top"/>
                </w:tcPr>
                <w:p>
                  <w:pPr>
                    <w:spacing w:before="65" w:line="187" w:lineRule="auto"/>
                    <w:ind w:left="4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31" w:line="207" w:lineRule="auto"/>
                    <w:ind w:left="66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压缩机</w:t>
                  </w:r>
                </w:p>
              </w:tc>
              <w:tc>
                <w:tcPr>
                  <w:tcW w:w="1466" w:type="dxa"/>
                  <w:vAlign w:val="top"/>
                </w:tcPr>
                <w:p>
                  <w:pPr>
                    <w:spacing w:before="48" w:line="187" w:lineRule="auto"/>
                    <w:ind w:left="3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1800</w:t>
                  </w:r>
                </w:p>
              </w:tc>
              <w:tc>
                <w:tcPr>
                  <w:tcW w:w="1466" w:type="dxa"/>
                  <w:vAlign w:val="top"/>
                </w:tcPr>
                <w:p>
                  <w:pPr>
                    <w:pStyle w:val="TableText"/>
                    <w:spacing w:before="31" w:line="207" w:lineRule="auto"/>
                    <w:ind w:left="645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345" w:type="dxa"/>
                  <w:vAlign w:val="top"/>
                </w:tcPr>
                <w:p>
                  <w:pPr>
                    <w:spacing w:before="65" w:line="187" w:lineRule="auto"/>
                    <w:ind w:left="6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348" w:type="dxa"/>
                  <w:vAlign w:val="top"/>
                </w:tcPr>
                <w:p>
                  <w:pPr>
                    <w:pStyle w:val="TableText"/>
                    <w:spacing w:before="31" w:line="207" w:lineRule="auto"/>
                    <w:ind w:left="354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静压式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81"/>
              </w:trPr>
              <w:tc>
                <w:tcPr>
                  <w:tcW w:w="1130" w:type="dxa"/>
                  <w:vAlign w:val="top"/>
                </w:tcPr>
                <w:p>
                  <w:pPr>
                    <w:spacing w:before="64" w:line="187" w:lineRule="auto"/>
                    <w:ind w:left="4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33" w:line="209" w:lineRule="auto"/>
                    <w:ind w:left="660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输送带</w:t>
                  </w:r>
                </w:p>
              </w:tc>
              <w:tc>
                <w:tcPr>
                  <w:tcW w:w="1466" w:type="dxa"/>
                  <w:vAlign w:val="top"/>
                </w:tcPr>
                <w:p>
                  <w:pPr>
                    <w:spacing w:before="46" w:line="223" w:lineRule="auto"/>
                    <w:ind w:left="6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466" w:type="dxa"/>
                  <w:vAlign w:val="top"/>
                </w:tcPr>
                <w:p>
                  <w:pPr>
                    <w:pStyle w:val="TableText"/>
                    <w:spacing w:before="33" w:line="209" w:lineRule="auto"/>
                    <w:ind w:left="63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345" w:type="dxa"/>
                  <w:vAlign w:val="top"/>
                </w:tcPr>
                <w:p>
                  <w:pPr>
                    <w:spacing w:before="64" w:line="187" w:lineRule="auto"/>
                    <w:ind w:left="62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348" w:type="dxa"/>
                  <w:vAlign w:val="top"/>
                </w:tcPr>
                <w:p>
                  <w:pPr>
                    <w:spacing w:before="46" w:line="223" w:lineRule="auto"/>
                    <w:ind w:left="6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208" w:line="219" w:lineRule="auto"/>
              <w:ind w:left="224"/>
              <w:outlineLvl w:val="0"/>
              <w:rPr>
                <w:sz w:val="28"/>
                <w:szCs w:val="28"/>
              </w:rPr>
            </w:pPr>
            <w:bookmarkStart w:id="5" w:name="bookmark3"/>
            <w:bookmarkEnd w:id="5"/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 xml:space="preserve">1.2  </w:t>
            </w:r>
            <w:r>
              <w:rPr>
                <w:spacing w:val="1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编制依据</w:t>
            </w:r>
          </w:p>
          <w:p>
            <w:pPr>
              <w:pStyle w:val="TableText"/>
              <w:spacing w:before="261" w:line="220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1.2.1 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法律法规及规范性文件</w:t>
            </w:r>
          </w:p>
          <w:p>
            <w:pPr>
              <w:pStyle w:val="TableText"/>
              <w:spacing w:before="178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(1)     </w:t>
            </w:r>
            <w:r>
              <w:t>《中华人民共和国环境保护法》（</w:t>
            </w:r>
            <w:r>
              <w:rPr>
                <w:rFonts w:ascii="Times New Roman" w:eastAsia="Times New Roman" w:hAnsi="Times New Roman" w:cs="Times New Roman"/>
              </w:rPr>
              <w:t>2015.1.1</w:t>
            </w:r>
            <w:r>
              <w:rPr>
                <w:spacing w:val="-4"/>
              </w:rPr>
              <w:t>）；</w:t>
            </w:r>
          </w:p>
          <w:p>
            <w:pPr>
              <w:pStyle w:val="TableText"/>
              <w:spacing w:before="181" w:line="463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17"/>
              </w:rPr>
              <w:t xml:space="preserve">(2)     </w:t>
            </w:r>
            <w:r>
              <w:rPr>
                <w:spacing w:val="1"/>
                <w:position w:val="17"/>
              </w:rPr>
              <w:t>《中华人民共和国环境影响评价法》（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200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3.9.1</w:t>
            </w:r>
            <w:r>
              <w:rPr>
                <w:spacing w:val="-11"/>
                <w:position w:val="17"/>
              </w:rPr>
              <w:t>）；</w:t>
            </w:r>
          </w:p>
          <w:p>
            <w:pPr>
              <w:pStyle w:val="TableText"/>
              <w:spacing w:before="1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(3)     </w:t>
            </w:r>
            <w:r>
              <w:rPr>
                <w:spacing w:val="1"/>
              </w:rPr>
              <w:t>《中华人民共和国水污染防治法》（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008.2.28</w:t>
            </w:r>
            <w:r>
              <w:rPr>
                <w:spacing w:val="-10"/>
              </w:rPr>
              <w:t>）；</w:t>
            </w:r>
          </w:p>
          <w:p>
            <w:pPr>
              <w:pStyle w:val="TableText"/>
              <w:spacing w:before="181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(4)     </w:t>
            </w:r>
            <w:r>
              <w:rPr>
                <w:spacing w:val="1"/>
              </w:rPr>
              <w:t>《中华人民共和国大气污染防治法》（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2000</w:t>
            </w:r>
            <w:r>
              <w:rPr>
                <w:rFonts w:ascii="Times New Roman" w:eastAsia="Times New Roman" w:hAnsi="Times New Roman" w:cs="Times New Roman"/>
              </w:rPr>
              <w:t>.9.1</w:t>
            </w:r>
            <w:r>
              <w:rPr>
                <w:spacing w:val="-11"/>
              </w:rPr>
              <w:t>）；</w:t>
            </w:r>
          </w:p>
          <w:p>
            <w:pPr>
              <w:pStyle w:val="TableText"/>
              <w:spacing w:before="184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(5)     </w:t>
            </w:r>
            <w:r>
              <w:rPr>
                <w:spacing w:val="1"/>
              </w:rPr>
              <w:t>《中华人民共和国环境噪声污染防治法》（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1996.10.29</w:t>
            </w:r>
            <w:r>
              <w:rPr>
                <w:spacing w:val="-3"/>
              </w:rPr>
              <w:t>）；</w:t>
            </w:r>
          </w:p>
          <w:p>
            <w:pPr>
              <w:pStyle w:val="TableText"/>
              <w:spacing w:before="181" w:line="463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17"/>
              </w:rPr>
              <w:t xml:space="preserve">(6)     </w:t>
            </w:r>
            <w:r>
              <w:rPr>
                <w:spacing w:val="-1"/>
                <w:position w:val="17"/>
              </w:rPr>
              <w:t>《中华人民共和国固体废物污染环境防治法》</w:t>
            </w:r>
            <w:r>
              <w:rPr>
                <w:spacing w:val="-38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18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年修正本</w:t>
            </w:r>
            <w:r>
              <w:rPr>
                <w:spacing w:val="5"/>
                <w:position w:val="17"/>
              </w:rPr>
              <w:t>）；</w:t>
            </w:r>
          </w:p>
          <w:p>
            <w:pPr>
              <w:pStyle w:val="TableText"/>
              <w:spacing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(7)     </w:t>
            </w:r>
            <w:r>
              <w:rPr>
                <w:spacing w:val="1"/>
              </w:rPr>
              <w:t>《中华人民共和国清洁生产促进法》（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2012</w:t>
            </w:r>
            <w:r>
              <w:rPr>
                <w:rFonts w:ascii="Times New Roman" w:eastAsia="Times New Roman" w:hAnsi="Times New Roman" w:cs="Times New Roman"/>
              </w:rPr>
              <w:t>.7.1</w:t>
            </w:r>
            <w:r>
              <w:rPr>
                <w:spacing w:val="-11"/>
              </w:rPr>
              <w:t>）；</w:t>
            </w:r>
          </w:p>
          <w:p>
            <w:pPr>
              <w:pStyle w:val="TableText"/>
              <w:spacing w:before="181" w:line="464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position w:val="17"/>
              </w:rPr>
              <w:t xml:space="preserve">(8)     </w:t>
            </w:r>
            <w:r>
              <w:rPr>
                <w:spacing w:val="-5"/>
                <w:position w:val="17"/>
              </w:rPr>
              <w:t xml:space="preserve">《建设项目环境保护管理条例》 </w:t>
            </w:r>
            <w:r>
              <w:rPr>
                <w:spacing w:val="-6"/>
                <w:position w:val="17"/>
              </w:rPr>
              <w:t xml:space="preserve"> （国务院</w:t>
            </w:r>
            <w:r>
              <w:rPr>
                <w:spacing w:val="-3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253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号令，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1998.11</w:t>
            </w:r>
            <w:r>
              <w:rPr>
                <w:position w:val="17"/>
              </w:rPr>
              <w:t>）；</w:t>
            </w:r>
          </w:p>
          <w:p>
            <w:pPr>
              <w:pStyle w:val="TableText"/>
              <w:spacing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(9)     </w:t>
            </w:r>
            <w:r>
              <w:rPr>
                <w:spacing w:val="1"/>
              </w:rPr>
              <w:t>《建设项目环境影响评价分类管理名录》（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2008.10.1</w:t>
            </w:r>
            <w:r>
              <w:rPr>
                <w:spacing w:val="-5"/>
              </w:rPr>
              <w:t>）；</w:t>
            </w:r>
          </w:p>
        </w:tc>
      </w:tr>
    </w:tbl>
    <w:p>
      <w:pPr>
        <w:sectPr>
          <w:pgSz w:w="11907" w:h="16839"/>
          <w:pgMar w:top="950" w:right="1480" w:bottom="0" w:left="1481" w:header="0" w:footer="0" w:gutter="0"/>
          <w:pgNumType w:start="10"/>
          <w:cols w:num="1" w:space="708" w:equalWidth="0">
            <w:col w:w="8945" w:space="0"/>
          </w:cols>
        </w:sectPr>
      </w:pPr>
    </w:p>
    <w:tbl>
      <w:tblPr>
        <w:tblStyle w:val="TableNormal4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181" w:line="213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(10) </w:t>
            </w:r>
            <w:r>
              <w:rPr>
                <w:spacing w:val="5"/>
              </w:rPr>
              <w:t>《重点区域大气污染防治“十二五”规划》</w:t>
            </w:r>
            <w:r>
              <w:rPr>
                <w:rFonts w:ascii="Times New Roman" w:eastAsia="Times New Roman" w:hAnsi="Times New Roman" w:cs="Times New Roman"/>
                <w:spacing w:val="5"/>
              </w:rPr>
              <w:t>(2012.8)</w:t>
            </w:r>
            <w:r>
              <w:rPr>
                <w:spacing w:val="5"/>
              </w:rPr>
              <w:t>；</w:t>
            </w:r>
          </w:p>
          <w:p>
            <w:pPr>
              <w:pStyle w:val="TableText"/>
              <w:spacing w:before="187" w:line="460" w:lineRule="exact"/>
              <w:ind w:left="6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position w:val="16"/>
              </w:rPr>
              <w:t xml:space="preserve">(11)   </w:t>
            </w:r>
            <w:r>
              <w:rPr>
                <w:spacing w:val="-5"/>
                <w:position w:val="16"/>
              </w:rPr>
              <w:t>《浙江省建设项目环境保护管理办法（</w:t>
            </w:r>
            <w:r>
              <w:rPr>
                <w:rFonts w:ascii="Times New Roman" w:eastAsia="Times New Roman" w:hAnsi="Times New Roman" w:cs="Times New Roman"/>
                <w:spacing w:val="-5"/>
                <w:position w:val="16"/>
              </w:rPr>
              <w:t>2014</w:t>
            </w:r>
            <w:r>
              <w:rPr>
                <w:rFonts w:ascii="Times New Roman" w:eastAsia="Times New Roman" w:hAnsi="Times New Roman" w:cs="Times New Roman"/>
                <w:spacing w:val="26"/>
                <w:position w:val="16"/>
              </w:rPr>
              <w:t xml:space="preserve"> </w:t>
            </w:r>
            <w:r>
              <w:rPr>
                <w:spacing w:val="-5"/>
                <w:position w:val="16"/>
              </w:rPr>
              <w:t>年修订） 》（省政府令</w:t>
            </w:r>
            <w:r>
              <w:rPr>
                <w:spacing w:val="-42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position w:val="16"/>
              </w:rPr>
              <w:t>321</w:t>
            </w:r>
          </w:p>
          <w:p>
            <w:pPr>
              <w:pStyle w:val="TableText"/>
              <w:spacing w:before="1" w:line="218" w:lineRule="auto"/>
              <w:ind w:left="192"/>
            </w:pPr>
            <w:r>
              <w:rPr>
                <w:spacing w:val="-7"/>
              </w:rPr>
              <w:t xml:space="preserve">号令，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2014.3.13</w:t>
            </w:r>
            <w:r>
              <w:rPr>
                <w:spacing w:val="2"/>
              </w:rPr>
              <w:t>）；</w:t>
            </w:r>
          </w:p>
          <w:p>
            <w:pPr>
              <w:pStyle w:val="TableText"/>
              <w:spacing w:before="179" w:line="213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(12)   </w:t>
            </w:r>
            <w:r>
              <w:rPr>
                <w:spacing w:val="1"/>
              </w:rPr>
              <w:t>《浙江省水污染防治条例</w:t>
            </w:r>
            <w:r>
              <w:rPr>
                <w:rFonts w:ascii="Times New Roman" w:eastAsia="Times New Roman" w:hAnsi="Times New Roman" w:cs="Times New Roman"/>
                <w:spacing w:val="1"/>
              </w:rPr>
              <w:t>(2013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1"/>
              </w:rPr>
              <w:t>年修正本</w:t>
            </w:r>
            <w:r>
              <w:rPr>
                <w:rFonts w:ascii="Times New Roman" w:eastAsia="Times New Roman" w:hAnsi="Times New Roman" w:cs="Times New Roman"/>
                <w:spacing w:val="1"/>
              </w:rPr>
              <w:t>)</w:t>
            </w:r>
            <w:r>
              <w:rPr>
                <w:spacing w:val="1"/>
              </w:rPr>
              <w:t>》（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2013.12.19</w:t>
            </w:r>
            <w:r>
              <w:t>）；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nextPage"/>
          <w:pgSz w:w="11907" w:h="16839"/>
          <w:pgMar w:top="950" w:right="1480" w:bottom="0" w:left="1481" w:header="0" w:footer="0" w:gutter="0"/>
          <w:pgNumType w:start="11"/>
          <w:cols w:num="1" w:space="708" w:equalWidth="0">
            <w:col w:w="8945" w:space="0"/>
          </w:cols>
          <w:titlePg w:val="0"/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-3-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480" w:bottom="0" w:left="1481" w:header="0" w:footer="0" w:gutter="0"/>
          <w:pgNumType w:start="12"/>
          <w:cols w:num="2" w:space="708" w:equalWidth="0">
            <w:col w:w="4170" w:space="100"/>
            <w:col w:w="4676" w:space="0"/>
          </w:cols>
        </w:sectPr>
      </w:pPr>
    </w:p>
    <w:p>
      <w:pPr>
        <w:spacing w:before="47" w:line="219" w:lineRule="auto"/>
        <w:ind w:left="3523"/>
        <w:rPr>
          <w:rFonts w:ascii="SimSun" w:eastAsia="SimSun" w:hAnsi="SimSun" w:cs="SimSun"/>
          <w:sz w:val="24"/>
          <w:szCs w:val="24"/>
        </w:rPr>
      </w:pPr>
      <w:hyperlink w:anchor="bookmark39" w:history="1">
        <w:r>
          <w:rPr>
            <w:rFonts w:ascii="SimSun" w:eastAsia="SimSun" w:hAnsi="SimSun" w:cs="SimSun"/>
            <w:spacing w:val="-2"/>
            <w:sz w:val="24"/>
            <w:szCs w:val="24"/>
          </w:rPr>
          <w:t>建设项目基本情况</w:t>
        </w:r>
      </w:hyperlink>
    </w:p>
    <w:tbl>
      <w:tblPr>
        <w:tblStyle w:val="TableNormal5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196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(13)   </w:t>
            </w:r>
            <w:r>
              <w:t>《浙江省大气污染防治条例》（</w:t>
            </w:r>
            <w:r>
              <w:rPr>
                <w:rFonts w:ascii="Times New Roman" w:eastAsia="Times New Roman" w:hAnsi="Times New Roman" w:cs="Times New Roman"/>
              </w:rPr>
              <w:t>2003.9.1</w:t>
            </w:r>
            <w:r>
              <w:rPr>
                <w:spacing w:val="-7"/>
              </w:rPr>
              <w:t>）；</w:t>
            </w:r>
          </w:p>
          <w:p>
            <w:pPr>
              <w:pStyle w:val="TableText"/>
              <w:spacing w:before="181" w:line="213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(14)   </w:t>
            </w:r>
            <w:r>
              <w:rPr>
                <w:spacing w:val="-2"/>
              </w:rPr>
              <w:t>《浙江省固体废物污染环境防治条例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(2013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2"/>
              </w:rPr>
              <w:t>年修正本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)</w:t>
            </w:r>
            <w:r>
              <w:rPr>
                <w:spacing w:val="-2"/>
              </w:rPr>
              <w:t>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2013.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12.19</w:t>
            </w:r>
            <w:r>
              <w:rPr>
                <w:spacing w:val="-65"/>
              </w:rPr>
              <w:t>）；</w:t>
            </w:r>
          </w:p>
          <w:p>
            <w:pPr>
              <w:pStyle w:val="TableText"/>
              <w:spacing w:before="186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(15)   </w:t>
            </w:r>
            <w:r>
              <w:rPr>
                <w:spacing w:val="1"/>
              </w:rPr>
              <w:t>《浙江省环境污染监督管理办法（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2014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1"/>
              </w:rPr>
              <w:t>年修正本</w:t>
            </w:r>
            <w:r>
              <w:t>）》</w:t>
            </w:r>
            <w:r>
              <w:rPr>
                <w:rFonts w:ascii="Times New Roman" w:eastAsia="Times New Roman" w:hAnsi="Times New Roman" w:cs="Times New Roman"/>
              </w:rPr>
              <w:t>2014.3.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13</w:t>
            </w:r>
            <w:r>
              <w:t>；</w:t>
            </w:r>
          </w:p>
          <w:p>
            <w:pPr>
              <w:pStyle w:val="TableText"/>
              <w:spacing w:before="181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 xml:space="preserve">(16)   </w:t>
            </w:r>
            <w:r>
              <w:rPr>
                <w:spacing w:val="-3"/>
              </w:rPr>
              <w:t>《浙江省大气污染防治行动计划》；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3"/>
                <w:position w:val="16"/>
              </w:rPr>
              <w:t>(17)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position w:val="16"/>
              </w:rPr>
              <w:t xml:space="preserve">   </w:t>
            </w:r>
            <w:r>
              <w:rPr>
                <w:spacing w:val="13"/>
                <w:position w:val="16"/>
              </w:rPr>
              <w:t>《关于进一步加强环境影响评价管理防范环境</w:t>
            </w:r>
            <w:r>
              <w:rPr>
                <w:spacing w:val="12"/>
                <w:position w:val="16"/>
              </w:rPr>
              <w:t>风险的通知》（环发</w:t>
            </w:r>
          </w:p>
          <w:p>
            <w:pPr>
              <w:pStyle w:val="TableText"/>
              <w:spacing w:line="215" w:lineRule="auto"/>
              <w:ind w:left="19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[2012]77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2"/>
              </w:rPr>
              <w:t>号</w:t>
            </w:r>
            <w:r>
              <w:rPr>
                <w:spacing w:val="-9"/>
              </w:rPr>
              <w:t>）；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16"/>
              </w:rPr>
              <w:t xml:space="preserve">(18) </w:t>
            </w:r>
            <w:r>
              <w:rPr>
                <w:spacing w:val="8"/>
                <w:position w:val="16"/>
              </w:rPr>
              <w:t>《关于切实加强风险防范严格环境影响评价管理的通知》（国家环保</w:t>
            </w:r>
          </w:p>
          <w:p>
            <w:pPr>
              <w:pStyle w:val="TableText"/>
              <w:spacing w:before="1" w:line="219" w:lineRule="auto"/>
              <w:ind w:left="189"/>
            </w:pPr>
            <w:r>
              <w:rPr>
                <w:spacing w:val="2"/>
              </w:rPr>
              <w:t>部环发〔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2012</w:t>
            </w:r>
            <w:r>
              <w:rPr>
                <w:spacing w:val="2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2"/>
              </w:rPr>
              <w:t>98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</w:t>
            </w:r>
            <w:r>
              <w:rPr>
                <w:spacing w:val="2"/>
              </w:rPr>
              <w:t>号</w:t>
            </w:r>
            <w:r>
              <w:rPr>
                <w:spacing w:val="1"/>
              </w:rPr>
              <w:t>）；</w:t>
            </w:r>
          </w:p>
          <w:p>
            <w:pPr>
              <w:pStyle w:val="TableText"/>
              <w:spacing w:before="178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16"/>
              </w:rPr>
              <w:t xml:space="preserve">(19) </w:t>
            </w:r>
            <w:r>
              <w:rPr>
                <w:spacing w:val="8"/>
                <w:position w:val="16"/>
              </w:rPr>
              <w:t>《关于印发浙江省企业事业单位突发环境事件应急预案管理实施办法</w:t>
            </w:r>
          </w:p>
          <w:p>
            <w:pPr>
              <w:pStyle w:val="TableText"/>
              <w:spacing w:line="220" w:lineRule="auto"/>
              <w:ind w:left="192"/>
            </w:pPr>
            <w:r>
              <w:rPr>
                <w:spacing w:val="4"/>
              </w:rPr>
              <w:t>（试行）》的通知（浙环函〔</w:t>
            </w:r>
            <w:r>
              <w:rPr>
                <w:rFonts w:ascii="Times New Roman" w:eastAsia="Times New Roman" w:hAnsi="Times New Roman" w:cs="Times New Roman"/>
                <w:spacing w:val="4"/>
              </w:rPr>
              <w:t>2012</w:t>
            </w:r>
            <w:r>
              <w:rPr>
                <w:spacing w:val="4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4"/>
              </w:rPr>
              <w:t>449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4"/>
              </w:rPr>
              <w:t>号</w:t>
            </w:r>
            <w:r>
              <w:rPr>
                <w:spacing w:val="2"/>
              </w:rPr>
              <w:t>）；</w:t>
            </w:r>
          </w:p>
          <w:p>
            <w:pPr>
              <w:pStyle w:val="TableText"/>
              <w:spacing w:before="177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16"/>
              </w:rPr>
              <w:t xml:space="preserve">(20) </w:t>
            </w:r>
            <w:r>
              <w:rPr>
                <w:spacing w:val="8"/>
                <w:position w:val="16"/>
              </w:rPr>
              <w:t>《关于进一步加强建设项目固体废物环境管理的通知》（省环保厅浙</w:t>
            </w:r>
          </w:p>
          <w:p>
            <w:pPr>
              <w:pStyle w:val="TableText"/>
              <w:spacing w:before="1" w:line="215" w:lineRule="auto"/>
              <w:ind w:left="186"/>
            </w:pPr>
            <w:r>
              <w:t>环发</w:t>
            </w:r>
            <w:r>
              <w:rPr>
                <w:rFonts w:ascii="Times New Roman" w:eastAsia="Times New Roman" w:hAnsi="Times New Roman" w:cs="Times New Roman"/>
              </w:rPr>
              <w:t>[2009]76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</w:rPr>
              <w:t xml:space="preserve"> </w:t>
            </w:r>
            <w:r>
              <w:t>号</w:t>
            </w:r>
            <w:r>
              <w:rPr>
                <w:spacing w:val="-6"/>
              </w:rPr>
              <w:t>）；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16"/>
              </w:rPr>
              <w:t xml:space="preserve">(21) </w:t>
            </w:r>
            <w:r>
              <w:rPr>
                <w:spacing w:val="8"/>
                <w:position w:val="16"/>
              </w:rPr>
              <w:t>《关于进一步建立完善建设项目环评审批污染物总量削减替代区域限</w:t>
            </w:r>
          </w:p>
          <w:p>
            <w:pPr>
              <w:pStyle w:val="TableText"/>
              <w:spacing w:line="215" w:lineRule="auto"/>
              <w:ind w:left="185"/>
            </w:pPr>
            <w:r>
              <w:rPr>
                <w:spacing w:val="4"/>
              </w:rPr>
              <w:t>批等制度的通知》（省环保厅浙环发</w:t>
            </w:r>
            <w:r>
              <w:rPr>
                <w:rFonts w:ascii="Times New Roman" w:eastAsia="Times New Roman" w:hAnsi="Times New Roman" w:cs="Times New Roman"/>
                <w:spacing w:val="4"/>
              </w:rPr>
              <w:t>[2009]77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4"/>
              </w:rPr>
              <w:t>号</w:t>
            </w:r>
            <w:r>
              <w:rPr>
                <w:spacing w:val="-2"/>
              </w:rPr>
              <w:t>）；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position w:val="16"/>
              </w:rPr>
              <w:t xml:space="preserve">(22) </w:t>
            </w:r>
            <w:r>
              <w:rPr>
                <w:spacing w:val="9"/>
                <w:position w:val="16"/>
              </w:rPr>
              <w:t>《浙江省建设项目主要污染物总量准入审核办法</w:t>
            </w:r>
            <w:r>
              <w:rPr>
                <w:spacing w:val="8"/>
                <w:position w:val="16"/>
              </w:rPr>
              <w:t>（试行）》（浙环发</w:t>
            </w:r>
          </w:p>
          <w:p>
            <w:pPr>
              <w:pStyle w:val="TableText"/>
              <w:spacing w:before="1" w:line="215" w:lineRule="auto"/>
              <w:ind w:left="196"/>
            </w:pPr>
            <w:r>
              <w:rPr>
                <w:rFonts w:ascii="Times New Roman" w:eastAsia="Times New Roman" w:hAnsi="Times New Roman" w:cs="Times New Roman"/>
                <w:spacing w:val="-2"/>
              </w:rPr>
              <w:t>[2012]10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2"/>
              </w:rPr>
              <w:t>号</w:t>
            </w:r>
            <w:r>
              <w:rPr>
                <w:spacing w:val="-8"/>
              </w:rPr>
              <w:t>）；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position w:val="17"/>
              </w:rPr>
              <w:t xml:space="preserve">(23) </w:t>
            </w:r>
            <w:r>
              <w:rPr>
                <w:spacing w:val="9"/>
                <w:position w:val="17"/>
              </w:rPr>
              <w:t>《绍兴市建设项目环评审批污染物排放总量削减</w:t>
            </w:r>
            <w:r>
              <w:rPr>
                <w:spacing w:val="8"/>
                <w:position w:val="17"/>
              </w:rPr>
              <w:t>替代制度》（绍市环</w:t>
            </w:r>
          </w:p>
          <w:p>
            <w:pPr>
              <w:pStyle w:val="TableText"/>
              <w:spacing w:before="1" w:line="215" w:lineRule="auto"/>
              <w:ind w:left="190"/>
            </w:pPr>
            <w:r>
              <w:rPr>
                <w:spacing w:val="-7"/>
              </w:rPr>
              <w:t>发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[2010]25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7"/>
              </w:rPr>
              <w:t>号文附件</w:t>
            </w:r>
            <w:r>
              <w:rPr>
                <w:spacing w:val="-8"/>
              </w:rPr>
              <w:t>）</w:t>
            </w:r>
            <w:r>
              <w:rPr>
                <w:spacing w:val="23"/>
              </w:rPr>
              <w:t xml:space="preserve"> </w:t>
            </w:r>
            <w:r>
              <w:rPr>
                <w:spacing w:val="-8"/>
              </w:rPr>
              <w:t>；</w:t>
            </w:r>
          </w:p>
          <w:p>
            <w:pPr>
              <w:pStyle w:val="TableText"/>
              <w:spacing w:before="183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position w:val="16"/>
              </w:rPr>
              <w:t xml:space="preserve">(24)   </w:t>
            </w:r>
            <w:r>
              <w:rPr>
                <w:spacing w:val="-4"/>
                <w:position w:val="16"/>
              </w:rPr>
              <w:t>《产业结构调整指导目录（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2011</w:t>
            </w:r>
            <w:r>
              <w:rPr>
                <w:rFonts w:ascii="Times New Roman" w:eastAsia="Times New Roman" w:hAnsi="Times New Roman" w:cs="Times New Roman"/>
                <w:spacing w:val="18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年本</w:t>
            </w:r>
            <w:r>
              <w:rPr>
                <w:spacing w:val="-13"/>
                <w:position w:val="16"/>
              </w:rPr>
              <w:t>）</w:t>
            </w:r>
            <w:r>
              <w:rPr>
                <w:spacing w:val="-31"/>
                <w:position w:val="16"/>
              </w:rPr>
              <w:t xml:space="preserve"> </w:t>
            </w:r>
            <w:r>
              <w:rPr>
                <w:spacing w:val="-13"/>
                <w:position w:val="1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position w:val="16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  <w:position w:val="16"/>
              </w:rPr>
              <w:t xml:space="preserve"> </w:t>
            </w:r>
            <w:r>
              <w:rPr>
                <w:spacing w:val="-4"/>
                <w:position w:val="16"/>
              </w:rPr>
              <w:t>年修正） 》（国家发改</w:t>
            </w:r>
          </w:p>
          <w:p>
            <w:pPr>
              <w:pStyle w:val="TableText"/>
              <w:spacing w:before="1" w:line="218" w:lineRule="auto"/>
              <w:ind w:left="185"/>
            </w:pPr>
            <w:r>
              <w:t>委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2011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t>第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</w:t>
            </w:r>
            <w:r>
              <w:t>号令，</w:t>
            </w:r>
            <w:r>
              <w:rPr>
                <w:rFonts w:ascii="Times New Roman" w:eastAsia="Times New Roman" w:hAnsi="Times New Roman" w:cs="Times New Roman"/>
              </w:rPr>
              <w:t>2013.5.1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t>执行</w:t>
            </w:r>
            <w:r>
              <w:rPr>
                <w:spacing w:val="3"/>
              </w:rPr>
              <w:t>）；</w:t>
            </w:r>
          </w:p>
          <w:p>
            <w:pPr>
              <w:pStyle w:val="TableText"/>
              <w:spacing w:before="178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7"/>
              </w:rPr>
              <w:t xml:space="preserve">(25) </w:t>
            </w:r>
            <w:r>
              <w:rPr>
                <w:spacing w:val="7"/>
                <w:position w:val="17"/>
              </w:rPr>
              <w:t>《部分工业行业淘汰落后生产工艺装备</w:t>
            </w:r>
            <w:r>
              <w:rPr>
                <w:spacing w:val="6"/>
                <w:position w:val="17"/>
              </w:rPr>
              <w:t>和产品指导目录</w:t>
            </w:r>
            <w:r>
              <w:rPr>
                <w:rFonts w:ascii="Times New Roman" w:eastAsia="Times New Roman" w:hAnsi="Times New Roman" w:cs="Times New Roman"/>
                <w:spacing w:val="6"/>
                <w:position w:val="17"/>
              </w:rPr>
              <w:t xml:space="preserve">(2010  </w:t>
            </w:r>
            <w:r>
              <w:rPr>
                <w:spacing w:val="6"/>
                <w:position w:val="17"/>
              </w:rPr>
              <w:t>年本</w:t>
            </w:r>
            <w:r>
              <w:rPr>
                <w:rFonts w:ascii="Times New Roman" w:eastAsia="Times New Roman" w:hAnsi="Times New Roman" w:cs="Times New Roman"/>
                <w:spacing w:val="6"/>
                <w:position w:val="17"/>
              </w:rPr>
              <w:t>)</w:t>
            </w:r>
            <w:r>
              <w:rPr>
                <w:spacing w:val="6"/>
                <w:position w:val="17"/>
              </w:rPr>
              <w:t>》</w:t>
            </w:r>
          </w:p>
          <w:p>
            <w:pPr>
              <w:pStyle w:val="TableText"/>
              <w:spacing w:before="1" w:line="215" w:lineRule="auto"/>
              <w:ind w:left="192"/>
            </w:pPr>
            <w:r>
              <w:rPr>
                <w:spacing w:val="1"/>
              </w:rPr>
              <w:t>（工产业</w:t>
            </w:r>
            <w:r>
              <w:rPr>
                <w:rFonts w:ascii="Times New Roman" w:eastAsia="Times New Roman" w:hAnsi="Times New Roman" w:cs="Times New Roman"/>
                <w:spacing w:val="1"/>
              </w:rPr>
              <w:t>[2010]122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1"/>
              </w:rPr>
              <w:t>号</w:t>
            </w:r>
            <w:r>
              <w:rPr>
                <w:spacing w:val="-6"/>
              </w:rPr>
              <w:t>）；</w:t>
            </w:r>
          </w:p>
          <w:p>
            <w:pPr>
              <w:pStyle w:val="TableText"/>
              <w:spacing w:before="183" w:line="461" w:lineRule="exact"/>
              <w:ind w:left="6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position w:val="16"/>
              </w:rPr>
              <w:t xml:space="preserve">(26)   </w:t>
            </w:r>
            <w:r>
              <w:rPr>
                <w:spacing w:val="-6"/>
                <w:position w:val="16"/>
              </w:rPr>
              <w:t>《浙江省淘汰落后生产能力指导目录（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</w:rPr>
              <w:t>201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16"/>
              </w:rPr>
              <w:t xml:space="preserve"> </w:t>
            </w:r>
            <w:r>
              <w:rPr>
                <w:spacing w:val="-7"/>
                <w:position w:val="16"/>
              </w:rPr>
              <w:t>年本）》（浙淘汰办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</w:rPr>
              <w:t>[2012]20</w:t>
            </w:r>
          </w:p>
          <w:p>
            <w:pPr>
              <w:pStyle w:val="TableText"/>
              <w:spacing w:before="1" w:line="220" w:lineRule="auto"/>
              <w:ind w:left="192"/>
            </w:pPr>
            <w:r>
              <w:rPr>
                <w:spacing w:val="-24"/>
                <w:w w:val="80"/>
              </w:rPr>
              <w:t>号</w:t>
            </w:r>
            <w:r>
              <w:t>）</w:t>
            </w:r>
            <w:r>
              <w:rPr>
                <w:spacing w:val="-49"/>
              </w:rPr>
              <w:t xml:space="preserve"> </w:t>
            </w:r>
            <w:r>
              <w:t>；</w:t>
            </w:r>
          </w:p>
          <w:p>
            <w:pPr>
              <w:pStyle w:val="TableText"/>
              <w:spacing w:before="176" w:line="461" w:lineRule="exact"/>
              <w:ind w:left="64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17"/>
              </w:rPr>
              <w:t>(27)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7"/>
                <w:w w:val="101"/>
                <w:position w:val="17"/>
              </w:rPr>
              <w:t xml:space="preserve"> </w:t>
            </w:r>
            <w:r>
              <w:rPr>
                <w:spacing w:val="3"/>
                <w:position w:val="17"/>
              </w:rPr>
              <w:t xml:space="preserve">《绍兴市强制淘汰落后产能目录 </w:t>
            </w:r>
            <w:r>
              <w:rPr>
                <w:rFonts w:ascii="Times New Roman" w:eastAsia="Times New Roman" w:hAnsi="Times New Roman" w:cs="Times New Roman"/>
                <w:spacing w:val="3"/>
                <w:position w:val="17"/>
              </w:rPr>
              <w:t xml:space="preserve">2011  </w:t>
            </w:r>
            <w:r>
              <w:rPr>
                <w:spacing w:val="3"/>
                <w:position w:val="17"/>
              </w:rPr>
              <w:t>年本》（绍政办发（</w:t>
            </w:r>
            <w:r>
              <w:rPr>
                <w:rFonts w:ascii="Times New Roman" w:eastAsia="Times New Roman" w:hAnsi="Times New Roman" w:cs="Times New Roman"/>
                <w:spacing w:val="3"/>
                <w:position w:val="17"/>
              </w:rPr>
              <w:t>2011</w:t>
            </w:r>
            <w:r>
              <w:rPr>
                <w:spacing w:val="3"/>
                <w:position w:val="17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3"/>
                <w:position w:val="17"/>
              </w:rPr>
              <w:t>135</w:t>
            </w:r>
          </w:p>
          <w:p>
            <w:pPr>
              <w:pStyle w:val="TableText"/>
              <w:spacing w:before="1" w:line="220" w:lineRule="auto"/>
              <w:ind w:left="192"/>
            </w:pPr>
            <w:r>
              <w:rPr>
                <w:spacing w:val="-24"/>
              </w:rPr>
              <w:t>号）</w:t>
            </w:r>
            <w:r>
              <w:rPr>
                <w:spacing w:val="-49"/>
              </w:rPr>
              <w:t xml:space="preserve"> </w:t>
            </w:r>
            <w:r>
              <w:rPr>
                <w:spacing w:val="-24"/>
              </w:rPr>
              <w:t>。</w:t>
            </w:r>
          </w:p>
          <w:p>
            <w:pPr>
              <w:pStyle w:val="TableText"/>
              <w:spacing w:before="176" w:line="220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1.2.2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技术规范</w:t>
            </w:r>
          </w:p>
          <w:p>
            <w:pPr>
              <w:pStyle w:val="TableText"/>
              <w:spacing w:before="175" w:after="0" w:line="338" w:lineRule="auto"/>
              <w:ind w:left="181" w:right="210" w:firstLine="46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 xml:space="preserve">(1)   </w:t>
            </w:r>
            <w:r>
              <w:rPr>
                <w:spacing w:val="-2"/>
              </w:rPr>
              <w:t>国家环保部（原国家环保总局）《环境影响评价</w:t>
            </w:r>
            <w:r>
              <w:rPr>
                <w:spacing w:val="-3"/>
              </w:rPr>
              <w:t>技术导则》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HJ2.1-2011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3"/>
              </w:rPr>
              <w:t>，</w:t>
            </w:r>
            <w:r>
              <w:t xml:space="preserve"> </w:t>
            </w:r>
          </w:p>
        </w:tc>
      </w:tr>
    </w:tbl>
    <w:p>
      <w:pPr>
        <w:sectPr>
          <w:pgSz w:w="11907" w:h="16839"/>
          <w:pgMar w:top="950" w:right="1480" w:bottom="0" w:left="1481" w:header="0" w:footer="0" w:gutter="0"/>
          <w:pgNumType w:start="13"/>
          <w:cols w:num="1" w:space="708" w:equalWidth="0">
            <w:col w:w="8945" w:space="0"/>
          </w:cols>
        </w:sectPr>
      </w:pPr>
    </w:p>
    <w:tbl>
      <w:tblPr>
        <w:tblStyle w:val="TableNormal6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0" w:line="338" w:lineRule="auto"/>
              <w:ind w:left="181" w:right="210" w:firstLine="461"/>
            </w:pPr>
            <w:r>
              <w:rPr>
                <w:rFonts w:ascii="Times New Roman" w:eastAsia="Times New Roman" w:hAnsi="Times New Roman" w:cs="Times New Roman"/>
              </w:rPr>
              <w:t>HJ2.2-2008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t>，</w:t>
            </w:r>
            <w:r>
              <w:rPr>
                <w:rFonts w:ascii="Times New Roman" w:eastAsia="Times New Roman" w:hAnsi="Times New Roman" w:cs="Times New Roman"/>
              </w:rPr>
              <w:t>HJ/T2.3-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1993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t>，</w:t>
            </w:r>
            <w:r>
              <w:rPr>
                <w:rFonts w:ascii="Times New Roman" w:eastAsia="Times New Roman" w:hAnsi="Times New Roman" w:cs="Times New Roman"/>
              </w:rPr>
              <w:t>HJ2.4-2009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t>，</w:t>
            </w:r>
            <w:r>
              <w:rPr>
                <w:rFonts w:ascii="Times New Roman" w:eastAsia="Times New Roman" w:hAnsi="Times New Roman" w:cs="Times New Roman"/>
              </w:rPr>
              <w:t>HJ610-2011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t>，</w:t>
            </w:r>
            <w:r>
              <w:rPr>
                <w:rFonts w:ascii="Times New Roman" w:eastAsia="Times New Roman" w:hAnsi="Times New Roman" w:cs="Times New Roman"/>
              </w:rPr>
              <w:t>HJ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19-2011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1"/>
              </w:rPr>
              <w:t xml:space="preserve">，以及《建设 </w:t>
            </w:r>
            <w:r>
              <w:t>项目环境风险评价技术导则》</w:t>
            </w:r>
            <w:r>
              <w:rPr>
                <w:spacing w:val="-51"/>
              </w:rPr>
              <w:t xml:space="preserve"> </w:t>
            </w:r>
            <w:hyperlink r:id="rId25" w:history="1">
              <w:r>
                <w:rPr>
                  <w:rFonts w:ascii="Times New Roman" w:eastAsia="Times New Roman" w:hAnsi="Times New Roman" w:cs="Times New Roman"/>
                </w:rPr>
                <w:t>HJ/T</w:t>
              </w:r>
              <w:r>
                <w:rPr>
                  <w:rFonts w:ascii="Times New Roman" w:eastAsia="Times New Roman" w:hAnsi="Times New Roman" w:cs="Times New Roman"/>
                  <w:spacing w:val="32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</w:rPr>
                <w:t>169-2004</w:t>
              </w:r>
              <w:r>
                <w:t>、</w:t>
              </w:r>
            </w:hyperlink>
            <w:r>
              <w:t>《固体废物鉴别导则（试行）》。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nextPage"/>
          <w:pgSz w:w="11907" w:h="16839"/>
          <w:pgMar w:top="950" w:right="1480" w:bottom="0" w:left="1481" w:header="0" w:footer="0" w:gutter="0"/>
          <w:pgNumType w:start="14"/>
          <w:cols w:num="1" w:space="708" w:equalWidth="0">
            <w:col w:w="8945" w:space="0"/>
          </w:cols>
          <w:titlePg w:val="0"/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-4-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480" w:bottom="0" w:left="1481" w:header="0" w:footer="0" w:gutter="0"/>
          <w:pgNumType w:start="15"/>
          <w:cols w:num="2" w:space="708" w:equalWidth="0">
            <w:col w:w="4170" w:space="100"/>
            <w:col w:w="4676" w:space="0"/>
          </w:cols>
        </w:sectPr>
      </w:pPr>
    </w:p>
    <w:p>
      <w:pPr>
        <w:spacing w:before="47" w:line="219" w:lineRule="auto"/>
        <w:ind w:left="3523"/>
        <w:rPr>
          <w:rFonts w:ascii="SimSun" w:eastAsia="SimSun" w:hAnsi="SimSun" w:cs="SimSun"/>
          <w:sz w:val="24"/>
          <w:szCs w:val="24"/>
        </w:rPr>
      </w:pPr>
      <w:hyperlink w:anchor="bookmark39" w:history="1">
        <w:r>
          <w:rPr>
            <w:rFonts w:ascii="SimSun" w:eastAsia="SimSun" w:hAnsi="SimSun" w:cs="SimSun"/>
            <w:spacing w:val="-2"/>
            <w:sz w:val="24"/>
            <w:szCs w:val="24"/>
          </w:rPr>
          <w:t>建设项目基本情况</w:t>
        </w:r>
      </w:hyperlink>
    </w:p>
    <w:tbl>
      <w:tblPr>
        <w:tblStyle w:val="TableNormal7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196" w:line="461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position w:val="17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7"/>
              </w:rPr>
              <w:t xml:space="preserve">   </w:t>
            </w:r>
            <w:r>
              <w:rPr>
                <w:spacing w:val="19"/>
                <w:position w:val="17"/>
              </w:rPr>
              <w:t>浙江省环境保护局《</w:t>
            </w:r>
            <w:r>
              <w:rPr>
                <w:spacing w:val="-56"/>
                <w:position w:val="17"/>
              </w:rPr>
              <w:t xml:space="preserve"> </w:t>
            </w:r>
            <w:r>
              <w:rPr>
                <w:spacing w:val="19"/>
                <w:position w:val="17"/>
              </w:rPr>
              <w:t>浙江省建设项目环境影响评价技术要</w:t>
            </w:r>
            <w:r>
              <w:rPr>
                <w:spacing w:val="-71"/>
                <w:position w:val="17"/>
              </w:rPr>
              <w:t xml:space="preserve"> </w:t>
            </w:r>
            <w:r>
              <w:rPr>
                <w:spacing w:val="19"/>
                <w:position w:val="17"/>
              </w:rPr>
              <w:t>点》</w:t>
            </w:r>
            <w:r>
              <w:rPr>
                <w:spacing w:val="-63"/>
                <w:position w:val="17"/>
              </w:rPr>
              <w:t xml:space="preserve"> </w:t>
            </w:r>
            <w:r>
              <w:rPr>
                <w:spacing w:val="19"/>
                <w:position w:val="17"/>
              </w:rPr>
              <w:t>，</w:t>
            </w:r>
          </w:p>
          <w:p>
            <w:pPr>
              <w:pStyle w:val="TableText"/>
              <w:spacing w:line="219" w:lineRule="auto"/>
              <w:ind w:left="182"/>
            </w:pPr>
            <w:r>
              <w:rPr>
                <w:rFonts w:ascii="Times New Roman" w:eastAsia="Times New Roman" w:hAnsi="Times New Roman" w:cs="Times New Roman"/>
                <w:spacing w:val="1"/>
              </w:rPr>
              <w:t>2005.5.4</w:t>
            </w:r>
            <w:r>
              <w:rPr>
                <w:rFonts w:ascii="Times New Roman" w:eastAsia="Times New Roman" w:hAnsi="Times New Roman" w:cs="Times New Roman"/>
                <w:spacing w:val="21"/>
              </w:rPr>
              <w:t xml:space="preserve"> </w:t>
            </w:r>
            <w:r>
              <w:rPr>
                <w:spacing w:val="1"/>
              </w:rPr>
              <w:t>修订。</w:t>
            </w:r>
          </w:p>
          <w:p>
            <w:pPr>
              <w:pStyle w:val="TableText"/>
              <w:spacing w:before="177" w:line="219" w:lineRule="auto"/>
              <w:ind w:left="2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1.2.3 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技术文件及其它依据</w:t>
            </w:r>
          </w:p>
          <w:p>
            <w:pPr>
              <w:pStyle w:val="TableText"/>
              <w:spacing w:before="176" w:line="463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17"/>
              </w:rPr>
              <w:t xml:space="preserve">(1)   </w:t>
            </w:r>
            <w:r>
              <w:rPr>
                <w:spacing w:val="8"/>
                <w:position w:val="17"/>
              </w:rPr>
              <w:t>浙江绍兴袍江工业园区企业投资项目备案通知书（本地文号：袍委经</w:t>
            </w:r>
          </w:p>
          <w:p>
            <w:pPr>
              <w:pStyle w:val="TableText"/>
              <w:spacing w:line="215" w:lineRule="auto"/>
              <w:ind w:left="190"/>
            </w:pPr>
            <w:r>
              <w:rPr>
                <w:spacing w:val="1"/>
              </w:rPr>
              <w:t>发项备</w:t>
            </w:r>
            <w:r>
              <w:rPr>
                <w:rFonts w:ascii="Times New Roman" w:eastAsia="Times New Roman" w:hAnsi="Times New Roman" w:cs="Times New Roman"/>
                <w:spacing w:val="1"/>
              </w:rPr>
              <w:t>[2015]12</w:t>
            </w:r>
            <w:r>
              <w:rPr>
                <w:rFonts w:ascii="Times New Roman" w:eastAsia="Times New Roman" w:hAnsi="Times New Roman" w:cs="Times New Roman"/>
                <w:spacing w:val="26"/>
              </w:rPr>
              <w:t xml:space="preserve"> </w:t>
            </w:r>
            <w:r>
              <w:rPr>
                <w:spacing w:val="1"/>
              </w:rPr>
              <w:t>号）；</w:t>
            </w:r>
          </w:p>
          <w:p>
            <w:pPr>
              <w:pStyle w:val="TableText"/>
              <w:spacing w:before="181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1"/>
              </w:rPr>
              <w:t xml:space="preserve">  </w:t>
            </w:r>
            <w:r>
              <w:rPr>
                <w:spacing w:val="-2"/>
              </w:rPr>
              <w:t>原《绍兴县生态环境功能区规划》 ；</w:t>
            </w:r>
          </w:p>
          <w:p>
            <w:pPr>
              <w:pStyle w:val="TableText"/>
              <w:spacing w:before="184" w:line="461" w:lineRule="exact"/>
              <w:ind w:left="61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9"/>
                <w:position w:val="17"/>
              </w:rPr>
              <w:t xml:space="preserve">(3)   </w:t>
            </w:r>
            <w:r>
              <w:rPr>
                <w:spacing w:val="9"/>
                <w:position w:val="17"/>
              </w:rPr>
              <w:t>《浙江省水功能区、水环境功能区划分方案》</w:t>
            </w:r>
            <w:r>
              <w:rPr>
                <w:rFonts w:ascii="Times New Roman" w:eastAsia="Times New Roman" w:hAnsi="Times New Roman" w:cs="Times New Roman"/>
                <w:spacing w:val="9"/>
                <w:position w:val="17"/>
              </w:rPr>
              <w:t>(</w:t>
            </w:r>
            <w:r>
              <w:rPr>
                <w:spacing w:val="9"/>
                <w:position w:val="17"/>
              </w:rPr>
              <w:t>浙江省水利厅、浙江省</w:t>
            </w:r>
          </w:p>
          <w:p>
            <w:pPr>
              <w:pStyle w:val="TableText"/>
              <w:spacing w:before="1" w:line="212" w:lineRule="auto"/>
              <w:ind w:left="186"/>
            </w:pPr>
            <w:r>
              <w:rPr>
                <w:spacing w:val="-7"/>
              </w:rPr>
              <w:t>环保局，</w:t>
            </w:r>
            <w:r>
              <w:rPr>
                <w:spacing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2006.4)  </w:t>
            </w:r>
            <w:r>
              <w:rPr>
                <w:spacing w:val="-7"/>
              </w:rPr>
              <w:t>；</w:t>
            </w:r>
          </w:p>
          <w:p>
            <w:pPr>
              <w:pStyle w:val="TableText"/>
              <w:spacing w:before="187" w:line="215" w:lineRule="auto"/>
              <w:ind w:left="61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(4)   </w:t>
            </w:r>
            <w:r>
              <w:rPr>
                <w:spacing w:val="6"/>
              </w:rPr>
              <w:t>绍兴市声环境和空气环境质量功能区划分方案；</w:t>
            </w:r>
          </w:p>
          <w:p>
            <w:pPr>
              <w:pStyle w:val="TableText"/>
              <w:spacing w:before="181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(5)   </w:t>
            </w:r>
            <w:r>
              <w:rPr>
                <w:spacing w:val="5"/>
              </w:rPr>
              <w:t>绍兴博海生物质燃料有限公司提供的有关基础资料；</w:t>
            </w:r>
          </w:p>
          <w:p>
            <w:pPr>
              <w:pStyle w:val="TableText"/>
              <w:spacing w:before="184" w:line="558" w:lineRule="exact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position w:val="24"/>
              </w:rPr>
              <w:t xml:space="preserve">(6)   </w:t>
            </w:r>
            <w:r>
              <w:rPr>
                <w:spacing w:val="5"/>
                <w:position w:val="24"/>
              </w:rPr>
              <w:t>绍兴博海生物质燃料有限公司与我单位签订的技术咨询合同。</w:t>
            </w:r>
          </w:p>
          <w:p>
            <w:pPr>
              <w:pStyle w:val="TableText"/>
              <w:spacing w:before="1" w:line="218" w:lineRule="auto"/>
              <w:ind w:left="224"/>
              <w:rPr>
                <w:sz w:val="28"/>
                <w:szCs w:val="28"/>
              </w:rPr>
            </w:pPr>
            <w:bookmarkStart w:id="6" w:name="bookmark4"/>
            <w:bookmarkEnd w:id="6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1.3  </w:t>
            </w:r>
            <w:r>
              <w:rPr>
                <w:spacing w:val="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评价工作指导思想和重点</w:t>
            </w:r>
          </w:p>
          <w:p>
            <w:pPr>
              <w:pStyle w:val="TableText"/>
              <w:spacing w:before="316" w:line="354" w:lineRule="auto"/>
              <w:ind w:left="218" w:right="304" w:firstLine="491"/>
            </w:pPr>
            <w:r>
              <w:rPr>
                <w:spacing w:val="6"/>
              </w:rPr>
              <w:t>通过对项目所在地区自然环境和社会环境的调</w:t>
            </w:r>
            <w:r>
              <w:rPr>
                <w:spacing w:val="5"/>
              </w:rPr>
              <w:t>查，从项目营运对地表水、</w:t>
            </w:r>
            <w:r>
              <w:t xml:space="preserve"> </w:t>
            </w:r>
            <w:r>
              <w:rPr>
                <w:spacing w:val="7"/>
              </w:rPr>
              <w:t>大气、声环境、生态环境等正负两方面的影响进行评价，从</w:t>
            </w:r>
            <w:r>
              <w:rPr>
                <w:spacing w:val="6"/>
              </w:rPr>
              <w:t>环境保护角度论证</w:t>
            </w:r>
            <w:r>
              <w:t xml:space="preserve"> </w:t>
            </w:r>
            <w:r>
              <w:rPr>
                <w:spacing w:val="1"/>
              </w:rPr>
              <w:t>项目建设的可行性，</w:t>
            </w:r>
            <w:r>
              <w:rPr>
                <w:spacing w:val="76"/>
              </w:rPr>
              <w:t xml:space="preserve"> </w:t>
            </w:r>
            <w:r>
              <w:rPr>
                <w:spacing w:val="1"/>
              </w:rPr>
              <w:t>提出减少环境负影响的措施和建议，为项目环境保护计划</w:t>
            </w:r>
            <w:r>
              <w:t xml:space="preserve"> </w:t>
            </w:r>
            <w:r>
              <w:rPr>
                <w:spacing w:val="6"/>
              </w:rPr>
              <w:t>的实施和管理部门的决策提供依据，实现工程建设的经济效益、社会效益与环</w:t>
            </w:r>
          </w:p>
          <w:p>
            <w:pPr>
              <w:pStyle w:val="TableText"/>
              <w:spacing w:line="220" w:lineRule="auto"/>
              <w:ind w:left="216"/>
            </w:pPr>
            <w:r>
              <w:rPr>
                <w:spacing w:val="3"/>
              </w:rPr>
              <w:t>境效益的统一。</w:t>
            </w:r>
          </w:p>
          <w:p>
            <w:pPr>
              <w:pStyle w:val="TableText"/>
              <w:spacing w:before="120" w:line="356" w:lineRule="auto"/>
              <w:ind w:left="215" w:right="319" w:firstLine="494"/>
            </w:pPr>
            <w:r>
              <w:rPr>
                <w:spacing w:val="5"/>
              </w:rPr>
              <w:t>根据项目生产的实际情况、项目的污染特点及项目所在地周围环境特征，</w:t>
            </w:r>
            <w:r>
              <w:rPr>
                <w:spacing w:val="7"/>
              </w:rPr>
              <w:t xml:space="preserve"> </w:t>
            </w:r>
            <w:r>
              <w:rPr>
                <w:spacing w:val="6"/>
              </w:rPr>
              <w:t>环评重点从项目营运生活污水、粉尘、设备噪声对周围环境的分析评价着手，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并提出相应的污染防治措施和防护距离，</w:t>
            </w:r>
            <w:r>
              <w:rPr>
                <w:spacing w:val="-66"/>
              </w:rPr>
              <w:t xml:space="preserve"> </w:t>
            </w:r>
            <w:r>
              <w:rPr>
                <w:spacing w:val="5"/>
              </w:rPr>
              <w:t>以确保项目污染物达标</w:t>
            </w:r>
            <w:r>
              <w:rPr>
                <w:spacing w:val="4"/>
              </w:rPr>
              <w:t>排放，最大限</w:t>
            </w:r>
          </w:p>
          <w:p>
            <w:pPr>
              <w:pStyle w:val="TableText"/>
              <w:spacing w:before="1" w:line="220" w:lineRule="auto"/>
              <w:ind w:left="214"/>
            </w:pPr>
            <w:r>
              <w:rPr>
                <w:spacing w:val="3"/>
              </w:rPr>
              <w:t>度地减少对周围环境的影响。</w:t>
            </w:r>
          </w:p>
          <w:p>
            <w:pPr>
              <w:pStyle w:val="TableText"/>
              <w:spacing w:before="272" w:line="219" w:lineRule="auto"/>
              <w:ind w:left="224"/>
              <w:outlineLvl w:val="0"/>
              <w:rPr>
                <w:sz w:val="28"/>
                <w:szCs w:val="28"/>
              </w:rPr>
            </w:pPr>
            <w:bookmarkStart w:id="7" w:name="bookmark5"/>
            <w:bookmarkEnd w:id="7"/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8"/>
                <w:szCs w:val="28"/>
              </w:rPr>
              <w:t xml:space="preserve">1.4  </w:t>
            </w:r>
            <w:r>
              <w:rPr>
                <w:spacing w:val="6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与本项目有关的原有污染情况及主</w:t>
            </w:r>
            <w:r>
              <w:rPr>
                <w:spacing w:val="5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要环境问题</w:t>
            </w:r>
          </w:p>
          <w:p>
            <w:pPr>
              <w:pStyle w:val="TableText"/>
              <w:spacing w:before="263" w:line="356" w:lineRule="auto"/>
              <w:ind w:left="217" w:right="301" w:firstLine="493"/>
              <w:jc w:val="both"/>
            </w:pPr>
            <w:r>
              <w:rPr>
                <w:spacing w:val="7"/>
              </w:rPr>
              <w:t>本项目位于孙端镇许家埭村，租赁绍兴市广润数码科技有限</w:t>
            </w:r>
            <w:r>
              <w:rPr>
                <w:spacing w:val="6"/>
              </w:rPr>
              <w:t>公司所有的标</w:t>
            </w:r>
            <w:r>
              <w:t xml:space="preserve"> </w:t>
            </w:r>
            <w:r>
              <w:rPr>
                <w:spacing w:val="-2"/>
              </w:rPr>
              <w:t>准厂房用作生产，</w:t>
            </w:r>
            <w:r>
              <w:rPr>
                <w:spacing w:val="70"/>
              </w:rPr>
              <w:t xml:space="preserve"> </w:t>
            </w:r>
            <w:r>
              <w:rPr>
                <w:spacing w:val="-2"/>
              </w:rPr>
              <w:t>其用地性质为工业用地。 该厂区内现有企业有</w:t>
            </w:r>
            <w:r>
              <w:rPr>
                <w:spacing w:val="-3"/>
              </w:rPr>
              <w:t>绍兴市雅丽丝</w:t>
            </w:r>
            <w:r>
              <w:t xml:space="preserve"> </w:t>
            </w:r>
            <w:r>
              <w:rPr>
                <w:spacing w:val="2"/>
              </w:rPr>
              <w:t>纺织印花有限公司、</w:t>
            </w:r>
            <w:r>
              <w:rPr>
                <w:spacing w:val="58"/>
              </w:rPr>
              <w:t xml:space="preserve"> </w:t>
            </w:r>
            <w:r>
              <w:rPr>
                <w:spacing w:val="2"/>
              </w:rPr>
              <w:t>绍兴雷奇蒙家纺有限公司</w:t>
            </w:r>
            <w:r>
              <w:rPr>
                <w:spacing w:val="1"/>
              </w:rPr>
              <w:t>、绍兴市广润数码科技有限公司</w:t>
            </w:r>
          </w:p>
          <w:p>
            <w:pPr>
              <w:pStyle w:val="TableText"/>
              <w:spacing w:before="1" w:line="218" w:lineRule="auto"/>
              <w:ind w:left="242"/>
            </w:pPr>
            <w:r>
              <w:rPr>
                <w:spacing w:val="5"/>
              </w:rPr>
              <w:t>以及本企业，污染物产生情况如下表所示，其他无主要环境问题。</w:t>
            </w:r>
          </w:p>
          <w:p>
            <w:pPr>
              <w:spacing w:line="66" w:lineRule="exact"/>
            </w:pPr>
          </w:p>
          <w:tbl>
            <w:tblPr>
              <w:tblStyle w:val="TableNormal7"/>
              <w:tblW w:w="8725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265"/>
              <w:gridCol w:w="3224"/>
              <w:gridCol w:w="2236"/>
            </w:tblGrid>
            <w:tr>
              <w:tblPrEx>
                <w:tblW w:w="8725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2"/>
              </w:trPr>
              <w:tc>
                <w:tcPr>
                  <w:tcW w:w="3265" w:type="dxa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120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企业名称</w:t>
                  </w:r>
                </w:p>
              </w:tc>
              <w:tc>
                <w:tcPr>
                  <w:tcW w:w="3224" w:type="dxa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1181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基本情况</w:t>
                  </w:r>
                </w:p>
              </w:tc>
              <w:tc>
                <w:tcPr>
                  <w:tcW w:w="2236" w:type="dxa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364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污染物产生情况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4"/>
              </w:trPr>
              <w:tc>
                <w:tcPr>
                  <w:tcW w:w="3265" w:type="dxa"/>
                  <w:vAlign w:val="top"/>
                </w:tcPr>
                <w:p>
                  <w:pPr>
                    <w:pStyle w:val="TableText"/>
                    <w:spacing w:before="30" w:line="205" w:lineRule="auto"/>
                    <w:ind w:left="119"/>
                    <w:rPr>
                      <w:sz w:val="21"/>
                      <w:szCs w:val="21"/>
                    </w:rPr>
                  </w:pPr>
                  <w:r>
                    <w:rPr>
                      <w:spacing w:val="6"/>
                      <w:sz w:val="21"/>
                      <w:szCs w:val="21"/>
                    </w:rPr>
                    <w:t>绍兴市雅丽丝纺织印花有限公司</w:t>
                  </w:r>
                </w:p>
              </w:tc>
              <w:tc>
                <w:tcPr>
                  <w:tcW w:w="3224" w:type="dxa"/>
                  <w:vAlign w:val="top"/>
                </w:tcPr>
                <w:p>
                  <w:pPr>
                    <w:pStyle w:val="TableText"/>
                    <w:spacing w:before="30" w:line="205" w:lineRule="auto"/>
                    <w:ind w:left="202"/>
                    <w:rPr>
                      <w:sz w:val="21"/>
                      <w:szCs w:val="21"/>
                    </w:rPr>
                  </w:pPr>
                  <w:r>
                    <w:rPr>
                      <w:spacing w:val="6"/>
                      <w:sz w:val="21"/>
                      <w:szCs w:val="21"/>
                    </w:rPr>
                    <w:t>转移印花纸、转移印花、纺织</w:t>
                  </w:r>
                </w:p>
              </w:tc>
              <w:tc>
                <w:tcPr>
                  <w:tcW w:w="2236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39" w:after="0" w:line="231" w:lineRule="auto"/>
                    <w:ind w:left="162" w:right="147" w:firstLine="418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工业废气、工业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</w:t>
                  </w:r>
                </w:p>
              </w:tc>
            </w:tr>
          </w:tbl>
          <w:p/>
        </w:tc>
      </w:tr>
    </w:tbl>
    <w:p>
      <w:pPr>
        <w:sectPr>
          <w:pgSz w:w="11907" w:h="16839"/>
          <w:pgMar w:top="950" w:right="1480" w:bottom="0" w:left="1481" w:header="0" w:footer="0" w:gutter="0"/>
          <w:pgNumType w:start="16"/>
          <w:cols w:num="1" w:space="708" w:equalWidth="0">
            <w:col w:w="8945" w:space="0"/>
          </w:cols>
        </w:sectPr>
      </w:pPr>
    </w:p>
    <w:tbl>
      <w:tblPr>
        <w:tblStyle w:val="TableNormal8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tbl>
            <w:tblPr>
              <w:tblStyle w:val="TableNormal8"/>
              <w:tblW w:w="8725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265"/>
              <w:gridCol w:w="3224"/>
              <w:gridCol w:w="2236"/>
            </w:tblGrid>
            <w:tr>
              <w:tblPrEx>
                <w:tblW w:w="8725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4"/>
              </w:trPr>
              <w:tc>
                <w:tcPr>
                  <w:tcW w:w="3265" w:type="dxa"/>
                  <w:vAlign w:val="top"/>
                </w:tcPr>
                <w:p/>
              </w:tc>
              <w:tc>
                <w:tcPr>
                  <w:tcW w:w="3224" w:type="dxa"/>
                  <w:vAlign w:val="top"/>
                </w:tcPr>
                <w:p/>
              </w:tc>
              <w:tc>
                <w:tcPr>
                  <w:tcW w:w="223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0" w:line="231" w:lineRule="auto"/>
                    <w:ind w:left="162" w:right="147" w:firstLine="418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固废、工业噪声、生</w:t>
                  </w:r>
                </w:p>
                <w:p>
                  <w:pPr>
                    <w:pStyle w:val="TableText"/>
                    <w:spacing w:before="19" w:line="217" w:lineRule="auto"/>
                    <w:ind w:left="800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活废水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7"/>
              </w:trPr>
              <w:tc>
                <w:tcPr>
                  <w:tcW w:w="3265" w:type="dxa"/>
                  <w:vAlign w:val="top"/>
                </w:tcPr>
                <w:p>
                  <w:pPr>
                    <w:pStyle w:val="TableText"/>
                    <w:spacing w:before="34" w:line="204" w:lineRule="auto"/>
                    <w:ind w:left="445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绍兴雷奇蒙家纺有限公司</w:t>
                  </w:r>
                </w:p>
              </w:tc>
              <w:tc>
                <w:tcPr>
                  <w:tcW w:w="3224" w:type="dxa"/>
                  <w:vAlign w:val="top"/>
                </w:tcPr>
                <w:p>
                  <w:pPr>
                    <w:pStyle w:val="TableText"/>
                    <w:spacing w:before="34" w:line="204" w:lineRule="auto"/>
                    <w:ind w:left="529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化纤丝加弹，转移印花</w:t>
                  </w:r>
                </w:p>
              </w:tc>
              <w:tc>
                <w:tcPr>
                  <w:tcW w:w="223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81"/>
              </w:trPr>
              <w:tc>
                <w:tcPr>
                  <w:tcW w:w="3265" w:type="dxa"/>
                  <w:vAlign w:val="top"/>
                </w:tcPr>
                <w:p>
                  <w:pPr>
                    <w:pStyle w:val="TableText"/>
                    <w:spacing w:before="33" w:line="209" w:lineRule="auto"/>
                    <w:ind w:left="227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绍兴市广润数码科技有限公司</w:t>
                  </w:r>
                </w:p>
              </w:tc>
              <w:tc>
                <w:tcPr>
                  <w:tcW w:w="3224" w:type="dxa"/>
                  <w:vAlign w:val="top"/>
                </w:tcPr>
                <w:p>
                  <w:pPr>
                    <w:pStyle w:val="TableText"/>
                    <w:spacing w:before="33" w:line="209" w:lineRule="auto"/>
                    <w:ind w:left="1076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行车记录仪</w:t>
                  </w:r>
                </w:p>
              </w:tc>
              <w:tc>
                <w:tcPr>
                  <w:tcW w:w="223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nextPage"/>
          <w:pgSz w:w="11907" w:h="16839"/>
          <w:pgMar w:top="950" w:right="1480" w:bottom="0" w:left="1481" w:header="0" w:footer="0" w:gutter="0"/>
          <w:pgNumType w:start="17"/>
          <w:cols w:num="1" w:space="708" w:equalWidth="0">
            <w:col w:w="8945" w:space="0"/>
          </w:cols>
          <w:titlePg w:val="0"/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2" w:line="191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-5-</w:t>
      </w:r>
    </w:p>
    <w:p>
      <w:pPr>
        <w:spacing w:line="191" w:lineRule="auto"/>
        <w:rPr>
          <w:sz w:val="18"/>
          <w:szCs w:val="18"/>
        </w:rPr>
        <w:sectPr>
          <w:type w:val="continuous"/>
          <w:pgSz w:w="11907" w:h="16839"/>
          <w:pgMar w:top="950" w:right="1480" w:bottom="0" w:left="1481" w:header="0" w:footer="0" w:gutter="0"/>
          <w:pgNumType w:start="18"/>
          <w:cols w:num="2" w:space="708" w:equalWidth="0">
            <w:col w:w="4170" w:space="100"/>
            <w:col w:w="4676" w:space="0"/>
          </w:cols>
        </w:sectPr>
      </w:pPr>
    </w:p>
    <w:p>
      <w:pPr>
        <w:spacing w:before="60" w:line="213" w:lineRule="auto"/>
        <w:ind w:left="234"/>
        <w:outlineLvl w:val="0"/>
        <w:rPr>
          <w:rFonts w:ascii="SimSun" w:eastAsia="SimSun" w:hAnsi="SimSun" w:cs="SimSun"/>
          <w:sz w:val="30"/>
          <w:szCs w:val="30"/>
        </w:rPr>
      </w:pPr>
      <w:bookmarkStart w:id="8" w:name="bookmark42"/>
      <w:bookmarkEnd w:id="8"/>
      <w:bookmarkStart w:id="9" w:name="bookmark7"/>
      <w:bookmarkEnd w:id="9"/>
      <w:bookmarkStart w:id="10" w:name="bookmark6"/>
      <w:bookmarkEnd w:id="10"/>
      <w:r>
        <w:rPr>
          <w:rFonts w:ascii="SimSun" w:eastAsia="SimSun" w:hAnsi="SimSun" w:cs="SimSun"/>
          <w:spacing w:val="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SimSun" w:eastAsia="SimSun" w:hAnsi="SimSun" w:cs="SimSun"/>
          <w:spacing w:val="14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建设项目所在地自然环境及社会环境简况</w:t>
      </w:r>
    </w:p>
    <w:tbl>
      <w:tblPr>
        <w:tblStyle w:val="TableNormal9"/>
        <w:tblW w:w="8928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8928"/>
      </w:tblGrid>
      <w:tr>
        <w:tblPrEx>
          <w:tblW w:w="8928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13450"/>
        </w:trPr>
        <w:tc>
          <w:tcPr>
            <w:tcW w:w="8928" w:type="dxa"/>
            <w:vAlign w:val="top"/>
          </w:tcPr>
          <w:p>
            <w:pPr>
              <w:pStyle w:val="TableText"/>
              <w:spacing w:before="188" w:line="219" w:lineRule="auto"/>
              <w:ind w:left="204"/>
              <w:outlineLvl w:val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>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9"/>
                <w:sz w:val="28"/>
                <w:szCs w:val="28"/>
              </w:rPr>
              <w:t xml:space="preserve">  </w:t>
            </w:r>
            <w:r>
              <w:rPr>
                <w:spacing w:val="-2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自然环境简况</w:t>
            </w:r>
          </w:p>
          <w:p>
            <w:pPr>
              <w:pStyle w:val="TableText"/>
              <w:spacing w:before="264" w:line="220" w:lineRule="auto"/>
              <w:ind w:left="20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2.1.1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地理位置及周边环境</w:t>
            </w:r>
          </w:p>
          <w:p>
            <w:pPr>
              <w:pStyle w:val="TableText"/>
              <w:spacing w:before="175" w:line="350" w:lineRule="auto"/>
              <w:ind w:left="206" w:right="305" w:firstLine="499"/>
            </w:pPr>
            <w:r>
              <w:rPr>
                <w:spacing w:val="7"/>
              </w:rPr>
              <w:t>绍兴位于长江三角洲南翼、宁绍平原西部。东邻宁波</w:t>
            </w:r>
            <w:r>
              <w:rPr>
                <w:spacing w:val="6"/>
              </w:rPr>
              <w:t>、西靠杭州，北与上</w:t>
            </w:r>
            <w:r>
              <w:t xml:space="preserve"> </w:t>
            </w:r>
            <w:r>
              <w:rPr>
                <w:spacing w:val="-5"/>
              </w:rPr>
              <w:t>海</w:t>
            </w:r>
            <w:r>
              <w:rPr>
                <w:spacing w:val="43"/>
              </w:rPr>
              <w:t xml:space="preserve"> </w:t>
            </w:r>
            <w:r>
              <w:rPr>
                <w:spacing w:val="-5"/>
              </w:rPr>
              <w:t>相</w:t>
            </w:r>
            <w:r>
              <w:rPr>
                <w:spacing w:val="45"/>
              </w:rPr>
              <w:t xml:space="preserve"> </w:t>
            </w:r>
            <w:r>
              <w:rPr>
                <w:spacing w:val="-5"/>
              </w:rPr>
              <w:t>望</w:t>
            </w:r>
            <w:r>
              <w:rPr>
                <w:spacing w:val="66"/>
              </w:rPr>
              <w:t xml:space="preserve"> </w:t>
            </w:r>
            <w:r>
              <w:rPr>
                <w:spacing w:val="-5"/>
              </w:rPr>
              <w:t>。</w:t>
            </w:r>
            <w:r>
              <w:rPr>
                <w:spacing w:val="60"/>
              </w:rPr>
              <w:t xml:space="preserve"> </w:t>
            </w:r>
            <w:r>
              <w:rPr>
                <w:spacing w:val="-5"/>
              </w:rPr>
              <w:t>区</w:t>
            </w:r>
            <w:r>
              <w:rPr>
                <w:spacing w:val="46"/>
              </w:rPr>
              <w:t xml:space="preserve"> </w:t>
            </w:r>
            <w:r>
              <w:rPr>
                <w:spacing w:val="-5"/>
              </w:rPr>
              <w:t>域</w:t>
            </w:r>
            <w:r>
              <w:rPr>
                <w:spacing w:val="45"/>
              </w:rPr>
              <w:t xml:space="preserve"> </w:t>
            </w:r>
            <w:r>
              <w:rPr>
                <w:spacing w:val="-5"/>
              </w:rPr>
              <w:t>地</w:t>
            </w:r>
            <w:r>
              <w:rPr>
                <w:spacing w:val="46"/>
              </w:rPr>
              <w:t xml:space="preserve"> </w:t>
            </w:r>
            <w:r>
              <w:rPr>
                <w:spacing w:val="-5"/>
              </w:rPr>
              <w:t>理</w:t>
            </w:r>
            <w:r>
              <w:rPr>
                <w:spacing w:val="42"/>
              </w:rPr>
              <w:t xml:space="preserve"> </w:t>
            </w:r>
            <w:r>
              <w:rPr>
                <w:spacing w:val="-5"/>
              </w:rPr>
              <w:t>位</w:t>
            </w:r>
            <w:r>
              <w:rPr>
                <w:spacing w:val="41"/>
              </w:rPr>
              <w:t xml:space="preserve"> </w:t>
            </w:r>
            <w:r>
              <w:rPr>
                <w:spacing w:val="-5"/>
              </w:rPr>
              <w:t>置</w:t>
            </w:r>
            <w:r>
              <w:rPr>
                <w:spacing w:val="51"/>
              </w:rPr>
              <w:t xml:space="preserve"> </w:t>
            </w:r>
            <w:r>
              <w:rPr>
                <w:spacing w:val="-5"/>
              </w:rPr>
              <w:t>东</w:t>
            </w:r>
            <w:r>
              <w:rPr>
                <w:spacing w:val="47"/>
              </w:rPr>
              <w:t xml:space="preserve"> </w:t>
            </w:r>
            <w:r>
              <w:rPr>
                <w:spacing w:val="-5"/>
              </w:rPr>
              <w:t>经</w:t>
            </w:r>
            <w:r>
              <w:rPr>
                <w:spacing w:val="35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119°53′02″~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121°13′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38″   </w:t>
            </w:r>
            <w:r>
              <w:rPr>
                <w:spacing w:val="-6"/>
              </w:rPr>
              <w:t>，</w:t>
            </w:r>
            <w:r>
              <w:rPr>
                <w:spacing w:val="45"/>
              </w:rPr>
              <w:t xml:space="preserve"> </w:t>
            </w:r>
            <w:r>
              <w:rPr>
                <w:spacing w:val="-6"/>
              </w:rPr>
              <w:t>北</w:t>
            </w:r>
            <w:r>
              <w:rPr>
                <w:spacing w:val="44"/>
              </w:rPr>
              <w:t xml:space="preserve"> </w:t>
            </w:r>
            <w:r>
              <w:rPr>
                <w:spacing w:val="-6"/>
              </w:rPr>
              <w:t>纬</w:t>
            </w:r>
          </w:p>
          <w:p>
            <w:pPr>
              <w:pStyle w:val="TableText"/>
              <w:spacing w:line="224" w:lineRule="auto"/>
              <w:ind w:left="203"/>
            </w:pPr>
            <w:r>
              <w:rPr>
                <w:rFonts w:ascii="Times New Roman" w:eastAsia="Times New Roman" w:hAnsi="Times New Roman" w:cs="Times New Roman"/>
                <w:spacing w:val="3"/>
              </w:rPr>
              <w:t>29°13′38″~30°16′07″</w:t>
            </w:r>
            <w:r>
              <w:rPr>
                <w:spacing w:val="3"/>
              </w:rPr>
              <w:t>，总面</w:t>
            </w:r>
            <w:r>
              <w:rPr>
                <w:spacing w:val="2"/>
              </w:rPr>
              <w:t>积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8256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2"/>
                <w:position w:val="10"/>
                <w:sz w:val="16"/>
                <w:szCs w:val="16"/>
              </w:rPr>
              <w:t>2</w:t>
            </w:r>
            <w:r>
              <w:rPr>
                <w:spacing w:val="2"/>
              </w:rPr>
              <w:t>。</w:t>
            </w:r>
          </w:p>
          <w:p>
            <w:pPr>
              <w:pStyle w:val="TableText"/>
              <w:spacing w:before="179" w:line="342" w:lineRule="auto"/>
              <w:ind w:left="205" w:right="303" w:firstLine="500"/>
            </w:pPr>
            <w:r>
              <w:rPr>
                <w:spacing w:val="7"/>
              </w:rPr>
              <w:t>绍兴博海生物质燃料有限公司位于绍兴市孙端镇许家埭村</w:t>
            </w:r>
            <w:r>
              <w:rPr>
                <w:spacing w:val="6"/>
              </w:rPr>
              <w:t>，租用绍兴广润</w:t>
            </w:r>
            <w:r>
              <w:t xml:space="preserve"> </w:t>
            </w:r>
            <w:r>
              <w:rPr>
                <w:spacing w:val="7"/>
              </w:rPr>
              <w:t>数码科技有限公司厂房。项目东靠小河，再以东为单家埭村</w:t>
            </w:r>
            <w:r>
              <w:rPr>
                <w:spacing w:val="6"/>
              </w:rPr>
              <w:t>；南靠钱陶公路；</w:t>
            </w:r>
            <w:r>
              <w:t xml:space="preserve"> </w:t>
            </w:r>
            <w:r>
              <w:rPr>
                <w:spacing w:val="7"/>
              </w:rPr>
              <w:t>西靠花园湖；北面为绍兴光润新型建材有限公司办公楼。具体地理位置</w:t>
            </w:r>
            <w:r>
              <w:rPr>
                <w:spacing w:val="6"/>
              </w:rPr>
              <w:t>及周围</w:t>
            </w:r>
            <w:r>
              <w:t xml:space="preserve"> </w:t>
            </w:r>
            <w:bookmarkStart w:id="11" w:name="bookmark43"/>
            <w:bookmarkEnd w:id="11"/>
            <w:r>
              <w:rPr>
                <w:spacing w:val="2"/>
              </w:rPr>
              <w:t>情况见</w:t>
            </w:r>
            <w:r>
              <w:rPr>
                <w:spacing w:val="2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25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u w:val="single" w:color="FF000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w w:val="101"/>
                <w:u w:val="single" w:color="FF0000"/>
              </w:rPr>
              <w:t xml:space="preserve"> </w:t>
            </w:r>
            <w:r>
              <w:rPr>
                <w:spacing w:val="2"/>
              </w:rPr>
              <w:t>和</w:t>
            </w:r>
            <w:r>
              <w:rPr>
                <w:spacing w:val="2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43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u w:val="single" w:color="FF000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2"/>
              </w:rPr>
              <w:t xml:space="preserve"> </w:t>
            </w:r>
            <w:r>
              <w:rPr>
                <w:spacing w:val="2"/>
              </w:rPr>
              <w:t>。项目周围</w:t>
            </w:r>
            <w:hyperlink w:anchor="bookmark43" w:history="1">
              <w:r>
                <w:rPr>
                  <w:spacing w:val="2"/>
                </w:rPr>
                <w:t xml:space="preserve">概况详见表 </w:t>
              </w:r>
              <w:r>
                <w:rPr>
                  <w:rFonts w:ascii="Times New Roman" w:eastAsia="Times New Roman" w:hAnsi="Times New Roman" w:cs="Times New Roman"/>
                  <w:spacing w:val="2"/>
                </w:rPr>
                <w:t>2.1-1</w:t>
              </w:r>
              <w:r>
                <w:rPr>
                  <w:spacing w:val="2"/>
                </w:rPr>
                <w:t>。</w:t>
              </w:r>
            </w:hyperlink>
          </w:p>
          <w:p>
            <w:pPr>
              <w:spacing w:before="83" w:line="219" w:lineRule="auto"/>
              <w:ind w:left="2912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 xml:space="preserve">2.1-1        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项目周边环境概况</w:t>
            </w:r>
          </w:p>
          <w:p>
            <w:pPr>
              <w:spacing w:line="86" w:lineRule="exact"/>
            </w:pPr>
          </w:p>
          <w:tbl>
            <w:tblPr>
              <w:tblStyle w:val="TableNormal9"/>
              <w:tblW w:w="8725" w:type="dxa"/>
              <w:tblInd w:w="8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23"/>
              <w:gridCol w:w="2030"/>
              <w:gridCol w:w="2632"/>
              <w:gridCol w:w="2540"/>
            </w:tblGrid>
            <w:tr>
              <w:tblPrEx>
                <w:tblW w:w="8725" w:type="dxa"/>
                <w:tblInd w:w="8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2"/>
              </w:trPr>
              <w:tc>
                <w:tcPr>
                  <w:tcW w:w="1523" w:type="dxa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54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030" w:type="dxa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80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2632" w:type="dxa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110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2540" w:type="dxa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844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最近距离</w:t>
                  </w:r>
                </w:p>
              </w:tc>
            </w:tr>
            <w:tr>
              <w:tblPrEx>
                <w:tblW w:w="8725" w:type="dxa"/>
                <w:tblInd w:w="87" w:type="dxa"/>
                <w:tblLayout w:type="fixed"/>
              </w:tblPrEx>
              <w:trPr>
                <w:trHeight w:val="275"/>
              </w:trPr>
              <w:tc>
                <w:tcPr>
                  <w:tcW w:w="1523" w:type="dxa"/>
                  <w:vAlign w:val="top"/>
                </w:tcPr>
                <w:p>
                  <w:pPr>
                    <w:spacing w:before="62" w:line="187" w:lineRule="auto"/>
                    <w:ind w:left="6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030" w:type="dxa"/>
                  <w:vAlign w:val="top"/>
                </w:tcPr>
                <w:p>
                  <w:pPr>
                    <w:pStyle w:val="TableText"/>
                    <w:spacing w:before="30" w:line="206" w:lineRule="auto"/>
                    <w:ind w:left="808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东面</w:t>
                  </w:r>
                </w:p>
              </w:tc>
              <w:tc>
                <w:tcPr>
                  <w:tcW w:w="2632" w:type="dxa"/>
                  <w:vAlign w:val="top"/>
                </w:tcPr>
                <w:p>
                  <w:pPr>
                    <w:pStyle w:val="TableText"/>
                    <w:spacing w:before="30" w:line="206" w:lineRule="auto"/>
                    <w:ind w:left="88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单家埭村</w:t>
                  </w:r>
                </w:p>
              </w:tc>
              <w:tc>
                <w:tcPr>
                  <w:tcW w:w="2540" w:type="dxa"/>
                  <w:vAlign w:val="top"/>
                </w:tcPr>
                <w:p>
                  <w:pPr>
                    <w:spacing w:before="58" w:line="205" w:lineRule="auto"/>
                    <w:ind w:left="10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60m</w:t>
                  </w:r>
                </w:p>
              </w:tc>
            </w:tr>
            <w:tr>
              <w:tblPrEx>
                <w:tblW w:w="8725" w:type="dxa"/>
                <w:tblInd w:w="87" w:type="dxa"/>
                <w:tblLayout w:type="fixed"/>
              </w:tblPrEx>
              <w:trPr>
                <w:trHeight w:val="277"/>
              </w:trPr>
              <w:tc>
                <w:tcPr>
                  <w:tcW w:w="1523" w:type="dxa"/>
                  <w:vAlign w:val="top"/>
                </w:tcPr>
                <w:p>
                  <w:pPr>
                    <w:spacing w:before="65" w:line="187" w:lineRule="auto"/>
                    <w:ind w:left="6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030" w:type="dxa"/>
                  <w:vAlign w:val="top"/>
                </w:tcPr>
                <w:p>
                  <w:pPr>
                    <w:pStyle w:val="TableText"/>
                    <w:spacing w:before="33" w:line="205" w:lineRule="auto"/>
                    <w:ind w:left="80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南面</w:t>
                  </w:r>
                </w:p>
              </w:tc>
              <w:tc>
                <w:tcPr>
                  <w:tcW w:w="2632" w:type="dxa"/>
                  <w:vAlign w:val="top"/>
                </w:tcPr>
                <w:p>
                  <w:pPr>
                    <w:pStyle w:val="TableText"/>
                    <w:spacing w:before="33" w:line="205" w:lineRule="auto"/>
                    <w:ind w:left="885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钱陶公路</w:t>
                  </w:r>
                </w:p>
              </w:tc>
              <w:tc>
                <w:tcPr>
                  <w:tcW w:w="2540" w:type="dxa"/>
                  <w:vAlign w:val="top"/>
                </w:tcPr>
                <w:p>
                  <w:pPr>
                    <w:spacing w:before="65" w:line="187" w:lineRule="auto"/>
                    <w:ind w:left="11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15m</w:t>
                  </w:r>
                </w:p>
              </w:tc>
            </w:tr>
            <w:tr>
              <w:tblPrEx>
                <w:tblW w:w="8725" w:type="dxa"/>
                <w:tblInd w:w="87" w:type="dxa"/>
                <w:tblLayout w:type="fixed"/>
              </w:tblPrEx>
              <w:trPr>
                <w:trHeight w:val="278"/>
              </w:trPr>
              <w:tc>
                <w:tcPr>
                  <w:tcW w:w="1523" w:type="dxa"/>
                  <w:vAlign w:val="top"/>
                </w:tcPr>
                <w:p>
                  <w:pPr>
                    <w:spacing w:before="66" w:line="187" w:lineRule="auto"/>
                    <w:ind w:left="6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030" w:type="dxa"/>
                  <w:vAlign w:val="top"/>
                </w:tcPr>
                <w:p>
                  <w:pPr>
                    <w:pStyle w:val="TableText"/>
                    <w:spacing w:before="32" w:line="207" w:lineRule="auto"/>
                    <w:ind w:left="698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西南面</w:t>
                  </w:r>
                </w:p>
              </w:tc>
              <w:tc>
                <w:tcPr>
                  <w:tcW w:w="2632" w:type="dxa"/>
                  <w:vAlign w:val="top"/>
                </w:tcPr>
                <w:p>
                  <w:pPr>
                    <w:pStyle w:val="TableText"/>
                    <w:spacing w:before="32" w:line="207" w:lineRule="auto"/>
                    <w:ind w:left="99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红鲍村</w:t>
                  </w:r>
                </w:p>
              </w:tc>
              <w:tc>
                <w:tcPr>
                  <w:tcW w:w="2540" w:type="dxa"/>
                  <w:vAlign w:val="top"/>
                </w:tcPr>
                <w:p>
                  <w:pPr>
                    <w:spacing w:before="62" w:line="204" w:lineRule="auto"/>
                    <w:ind w:left="102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230m</w:t>
                  </w:r>
                </w:p>
              </w:tc>
            </w:tr>
            <w:tr>
              <w:tblPrEx>
                <w:tblW w:w="8725" w:type="dxa"/>
                <w:tblInd w:w="87" w:type="dxa"/>
                <w:tblLayout w:type="fixed"/>
              </w:tblPrEx>
              <w:trPr>
                <w:trHeight w:val="275"/>
              </w:trPr>
              <w:tc>
                <w:tcPr>
                  <w:tcW w:w="1523" w:type="dxa"/>
                  <w:vAlign w:val="top"/>
                </w:tcPr>
                <w:p>
                  <w:pPr>
                    <w:spacing w:before="64" w:line="187" w:lineRule="auto"/>
                    <w:ind w:left="6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030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80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西侧</w:t>
                  </w:r>
                </w:p>
              </w:tc>
              <w:tc>
                <w:tcPr>
                  <w:tcW w:w="2632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99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花园湖</w:t>
                  </w:r>
                </w:p>
              </w:tc>
              <w:tc>
                <w:tcPr>
                  <w:tcW w:w="2540" w:type="dxa"/>
                  <w:vAlign w:val="top"/>
                </w:tcPr>
                <w:p>
                  <w:pPr>
                    <w:spacing w:before="64" w:line="187" w:lineRule="auto"/>
                    <w:ind w:left="11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8m</w:t>
                  </w:r>
                </w:p>
              </w:tc>
            </w:tr>
            <w:tr>
              <w:tblPrEx>
                <w:tblW w:w="8725" w:type="dxa"/>
                <w:tblInd w:w="87" w:type="dxa"/>
                <w:tblLayout w:type="fixed"/>
              </w:tblPrEx>
              <w:trPr>
                <w:trHeight w:val="282"/>
              </w:trPr>
              <w:tc>
                <w:tcPr>
                  <w:tcW w:w="1523" w:type="dxa"/>
                  <w:vAlign w:val="top"/>
                </w:tcPr>
                <w:p>
                  <w:pPr>
                    <w:spacing w:before="70" w:line="184" w:lineRule="auto"/>
                    <w:ind w:left="6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030" w:type="dxa"/>
                  <w:vAlign w:val="top"/>
                </w:tcPr>
                <w:p>
                  <w:pPr>
                    <w:pStyle w:val="TableText"/>
                    <w:spacing w:before="36" w:line="207" w:lineRule="auto"/>
                    <w:ind w:left="80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北侧</w:t>
                  </w:r>
                </w:p>
              </w:tc>
              <w:tc>
                <w:tcPr>
                  <w:tcW w:w="2632" w:type="dxa"/>
                  <w:vAlign w:val="top"/>
                </w:tcPr>
                <w:p>
                  <w:pPr>
                    <w:pStyle w:val="TableText"/>
                    <w:spacing w:before="36" w:line="207" w:lineRule="auto"/>
                    <w:ind w:left="887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许家埭村</w:t>
                  </w:r>
                </w:p>
              </w:tc>
              <w:tc>
                <w:tcPr>
                  <w:tcW w:w="2540" w:type="dxa"/>
                  <w:vAlign w:val="top"/>
                </w:tcPr>
                <w:p>
                  <w:pPr>
                    <w:spacing w:before="63" w:line="207" w:lineRule="auto"/>
                    <w:ind w:left="10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175m</w:t>
                  </w:r>
                </w:p>
              </w:tc>
            </w:tr>
          </w:tbl>
          <w:p>
            <w:pPr>
              <w:pStyle w:val="TableText"/>
              <w:spacing w:before="110" w:line="219" w:lineRule="auto"/>
              <w:ind w:left="20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2.1.2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地质、地貌</w:t>
            </w:r>
          </w:p>
          <w:p>
            <w:pPr>
              <w:pStyle w:val="TableText"/>
              <w:spacing w:before="180" w:line="352" w:lineRule="auto"/>
              <w:ind w:left="206" w:right="303" w:firstLine="499"/>
            </w:pPr>
            <w:r>
              <w:rPr>
                <w:spacing w:val="7"/>
              </w:rPr>
              <w:t>绍兴市境内地形特点为南高北低，由西南向东北倾斜</w:t>
            </w:r>
            <w:r>
              <w:rPr>
                <w:spacing w:val="6"/>
              </w:rPr>
              <w:t>，境内自南而北呈现</w:t>
            </w:r>
            <w:r>
              <w:t xml:space="preserve"> </w:t>
            </w:r>
            <w:r>
              <w:rPr>
                <w:spacing w:val="7"/>
              </w:rPr>
              <w:t>低山丘陵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—</w:t>
            </w:r>
            <w:r>
              <w:rPr>
                <w:spacing w:val="7"/>
              </w:rPr>
              <w:t>平原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—</w:t>
            </w:r>
            <w:r>
              <w:rPr>
                <w:spacing w:val="7"/>
              </w:rPr>
              <w:t>海岸梯阶式地貌。绍兴市、县</w:t>
            </w:r>
            <w:r>
              <w:rPr>
                <w:spacing w:val="6"/>
              </w:rPr>
              <w:t>境西南部为低山丘陵河谷区，</w:t>
            </w:r>
            <w:r>
              <w:t xml:space="preserve"> </w:t>
            </w:r>
            <w:r>
              <w:rPr>
                <w:spacing w:val="11"/>
              </w:rPr>
              <w:t xml:space="preserve">有崎岖低山、丘陵、河谷地构成，面积 </w:t>
            </w:r>
            <w:r>
              <w:rPr>
                <w:rFonts w:ascii="Times New Roman" w:eastAsia="Times New Roman" w:hAnsi="Times New Roman" w:cs="Times New Roman"/>
                <w:spacing w:val="11"/>
              </w:rPr>
              <w:t>757.70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11"/>
                <w:position w:val="10"/>
                <w:sz w:val="16"/>
                <w:szCs w:val="16"/>
              </w:rPr>
              <w:t xml:space="preserve">2 </w:t>
            </w:r>
            <w:r>
              <w:rPr>
                <w:spacing w:val="11"/>
              </w:rPr>
              <w:t>，区内群山连绵</w:t>
            </w:r>
            <w:r>
              <w:rPr>
                <w:spacing w:val="10"/>
              </w:rPr>
              <w:t>，</w:t>
            </w:r>
            <w:r>
              <w:rPr>
                <w:spacing w:val="-56"/>
              </w:rPr>
              <w:t xml:space="preserve"> </w:t>
            </w:r>
            <w:r>
              <w:rPr>
                <w:spacing w:val="10"/>
              </w:rPr>
              <w:t>山势险</w:t>
            </w:r>
            <w:r>
              <w:t xml:space="preserve"> </w:t>
            </w:r>
            <w:r>
              <w:rPr>
                <w:spacing w:val="7"/>
              </w:rPr>
              <w:t xml:space="preserve">要，山体抬升强烈，地形深切、破碎，水系源短流急。一般海拔在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300~400m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14"/>
              </w:rPr>
              <w:t>之间。东北部为滨海平原区，属于淤涨型滩涂，地势平坦，人工水系纵横交</w:t>
            </w:r>
          </w:p>
          <w:p>
            <w:pPr>
              <w:pStyle w:val="TableText"/>
              <w:spacing w:before="1" w:line="224" w:lineRule="auto"/>
              <w:ind w:left="207"/>
            </w:pPr>
            <w:r>
              <w:rPr>
                <w:spacing w:val="1"/>
              </w:rPr>
              <w:t>错，海拔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5m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1"/>
              </w:rPr>
              <w:t>左右，区域总面积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162.65</w:t>
            </w:r>
            <w:r>
              <w:rPr>
                <w:rFonts w:ascii="Times New Roman" w:eastAsia="Times New Roman" w:hAnsi="Times New Roman" w:cs="Times New Roman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1"/>
                <w:position w:val="10"/>
                <w:sz w:val="16"/>
                <w:szCs w:val="16"/>
              </w:rPr>
              <w:t>2</w:t>
            </w:r>
            <w:r>
              <w:rPr>
                <w:spacing w:val="1"/>
              </w:rPr>
              <w:t>。</w:t>
            </w:r>
          </w:p>
          <w:p>
            <w:pPr>
              <w:pStyle w:val="TableText"/>
              <w:spacing w:before="177" w:line="220" w:lineRule="auto"/>
              <w:ind w:left="20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2.1.3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水文特征</w:t>
            </w:r>
          </w:p>
          <w:p>
            <w:pPr>
              <w:pStyle w:val="TableText"/>
              <w:spacing w:before="172" w:line="356" w:lineRule="auto"/>
              <w:ind w:left="206" w:right="311" w:firstLine="499"/>
            </w:pPr>
            <w:r>
              <w:rPr>
                <w:spacing w:val="5"/>
              </w:rPr>
              <w:t>绍兴境内河道密布，湖泊众多，</w:t>
            </w:r>
            <w:r>
              <w:rPr>
                <w:spacing w:val="-65"/>
              </w:rPr>
              <w:t xml:space="preserve"> </w:t>
            </w:r>
            <w:r>
              <w:rPr>
                <w:spacing w:val="5"/>
              </w:rPr>
              <w:t>向以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44"/>
              </w:rPr>
              <w:t xml:space="preserve"> </w:t>
            </w:r>
            <w:r>
              <w:rPr>
                <w:spacing w:val="5"/>
              </w:rPr>
              <w:t>水乡泽国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”</w:t>
            </w:r>
            <w:r>
              <w:rPr>
                <w:spacing w:val="5"/>
              </w:rPr>
              <w:t>享誉海内外。受地质构造</w:t>
            </w:r>
            <w:r>
              <w:t xml:space="preserve"> </w:t>
            </w:r>
            <w:r>
              <w:rPr>
                <w:spacing w:val="14"/>
              </w:rPr>
              <w:t>及地貌形态制约，南部丘陵山地地面切割强度大，地形破碎，树枝状水系发</w:t>
            </w:r>
            <w:r>
              <w:rPr>
                <w:spacing w:val="5"/>
              </w:rPr>
              <w:t xml:space="preserve"> </w:t>
            </w:r>
            <w:r>
              <w:rPr>
                <w:spacing w:val="14"/>
              </w:rPr>
              <w:t>育；北部水网平原地势低平，河湖密布，交织成网。全市主要河流汇入钱塘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江，分属曹娥江、浦阳江、鉴湖水系。另有虞甬运河和四十里河属甬江水系，</w:t>
            </w:r>
          </w:p>
          <w:p>
            <w:pPr>
              <w:pStyle w:val="TableText"/>
              <w:spacing w:before="1" w:line="233" w:lineRule="auto"/>
              <w:ind w:left="210"/>
            </w:pPr>
            <w:r>
              <w:rPr>
                <w:spacing w:val="4"/>
              </w:rPr>
              <w:t xml:space="preserve">水资源主要集中在曹娥江、浦阳江。分别占全市的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78.80%</w:t>
            </w:r>
            <w:r>
              <w:rPr>
                <w:spacing w:val="4"/>
              </w:rPr>
              <w:t>和</w:t>
            </w:r>
            <w:r>
              <w:rPr>
                <w:spacing w:val="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19.40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%</w:t>
            </w:r>
            <w:r>
              <w:rPr>
                <w:spacing w:val="4"/>
              </w:rPr>
              <w:t>。</w:t>
            </w:r>
          </w:p>
        </w:tc>
      </w:tr>
    </w:tbl>
    <w:p>
      <w:pPr>
        <w:sectPr>
          <w:pgSz w:w="11907" w:h="16839"/>
          <w:pgMar w:top="1400" w:right="1473" w:bottom="0" w:left="1483" w:header="0" w:footer="0" w:gutter="0"/>
          <w:pgNumType w:start="19"/>
          <w:cols w:num="1" w:space="708" w:equalWidth="0">
            <w:col w:w="8949" w:space="0"/>
          </w:cols>
        </w:sectPr>
      </w:pPr>
    </w:p>
    <w:tbl>
      <w:tblPr>
        <w:tblStyle w:val="TableNormal10"/>
        <w:tblW w:w="8928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8928"/>
      </w:tblGrid>
      <w:tr>
        <w:tblPrEx>
          <w:tblW w:w="8928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13450"/>
        </w:trPr>
        <w:tc>
          <w:tcPr>
            <w:tcW w:w="8928" w:type="dxa"/>
            <w:vAlign w:val="top"/>
          </w:tcPr>
          <w:p>
            <w:pPr>
              <w:pStyle w:val="TableText"/>
              <w:spacing w:before="159" w:line="220" w:lineRule="auto"/>
              <w:ind w:left="20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2.1.4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气象特征</w:t>
            </w:r>
          </w:p>
          <w:p>
            <w:pPr>
              <w:pStyle w:val="TableText"/>
              <w:spacing w:before="175" w:line="220" w:lineRule="auto"/>
              <w:ind w:left="705"/>
              <w:rPr>
                <w:rFonts w:ascii="Times New Roman" w:eastAsia="Times New Roman" w:hAnsi="Times New Roman" w:cs="Times New Roman"/>
              </w:rPr>
            </w:pPr>
            <w:r>
              <w:rPr>
                <w:spacing w:val="1"/>
              </w:rPr>
              <w:t>绍兴市区濒临东海，</w:t>
            </w:r>
            <w:r>
              <w:rPr>
                <w:spacing w:val="73"/>
              </w:rPr>
              <w:t xml:space="preserve"> </w:t>
            </w:r>
            <w:r>
              <w:rPr>
                <w:spacing w:val="1"/>
              </w:rPr>
              <w:t xml:space="preserve">属亚热带季风气候区，季风显著，温暖湿润。每年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4</w:t>
            </w:r>
          </w:p>
        </w:tc>
      </w:tr>
    </w:tbl>
    <w:p>
      <w:pPr>
        <w:pStyle w:val="BodyText"/>
        <w:spacing w:line="60" w:lineRule="exact"/>
        <w:rPr>
          <w:sz w:val="5"/>
        </w:rPr>
      </w:pPr>
    </w:p>
    <w:p>
      <w:pPr>
        <w:spacing w:line="60" w:lineRule="exact"/>
        <w:rPr>
          <w:sz w:val="5"/>
          <w:szCs w:val="5"/>
        </w:rPr>
        <w:sectPr>
          <w:type w:val="nextPage"/>
          <w:pgSz w:w="11907" w:h="16839"/>
          <w:pgMar w:top="1400" w:right="1473" w:bottom="0" w:left="1483" w:header="0" w:footer="0" w:gutter="0"/>
          <w:pgNumType w:start="20"/>
          <w:cols w:num="1" w:space="708" w:equalWidth="0">
            <w:col w:w="8949" w:space="0"/>
          </w:cols>
          <w:titlePg w:val="0"/>
        </w:sectPr>
      </w:pPr>
    </w:p>
    <w:p>
      <w:pPr>
        <w:spacing w:before="38" w:line="192" w:lineRule="exact"/>
        <w:ind w:left="221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53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-6-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1400" w:right="1473" w:bottom="0" w:left="1483" w:header="0" w:footer="0" w:gutter="0"/>
          <w:pgNumType w:start="21"/>
          <w:cols w:num="2" w:space="708" w:equalWidth="0">
            <w:col w:w="4167" w:space="100"/>
            <w:col w:w="4683" w:space="0"/>
          </w:cols>
        </w:sectPr>
      </w:pPr>
    </w:p>
    <w:p>
      <w:pPr>
        <w:spacing w:before="47" w:line="219" w:lineRule="auto"/>
        <w:ind w:left="2323"/>
        <w:rPr>
          <w:rFonts w:ascii="SimSun" w:eastAsia="SimSun" w:hAnsi="SimSun" w:cs="SimSun"/>
          <w:sz w:val="24"/>
          <w:szCs w:val="24"/>
        </w:rPr>
      </w:pPr>
      <w:hyperlink w:anchor="bookmark42" w:history="1">
        <w:r>
          <w:rPr>
            <w:rFonts w:ascii="SimSun" w:eastAsia="SimSun" w:hAnsi="SimSun" w:cs="SimSun"/>
            <w:spacing w:val="-1"/>
            <w:sz w:val="24"/>
            <w:szCs w:val="24"/>
          </w:rPr>
          <w:t>建设项目所在地自然环境及社会环境简况</w:t>
        </w:r>
      </w:hyperlink>
    </w:p>
    <w:tbl>
      <w:tblPr>
        <w:tblStyle w:val="TableNormal11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197" w:line="345" w:lineRule="auto"/>
              <w:ind w:left="216" w:right="303" w:firstLine="4"/>
              <w:jc w:val="both"/>
            </w:pPr>
            <w:r>
              <w:rPr>
                <w:spacing w:val="-11"/>
              </w:rPr>
              <w:t>月</w:t>
            </w:r>
            <w:r>
              <w:rPr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16  </w:t>
            </w:r>
            <w:r>
              <w:rPr>
                <w:spacing w:val="-11"/>
              </w:rPr>
              <w:t>日至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15  </w:t>
            </w:r>
            <w:r>
              <w:rPr>
                <w:spacing w:val="-11"/>
              </w:rPr>
              <w:t>日为梅雨期；</w:t>
            </w:r>
            <w:r>
              <w:rPr>
                <w:spacing w:val="7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16  </w:t>
            </w:r>
            <w:r>
              <w:rPr>
                <w:spacing w:val="-11"/>
              </w:rPr>
              <w:t>日至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15  </w:t>
            </w:r>
            <w:r>
              <w:rPr>
                <w:spacing w:val="-11"/>
              </w:rPr>
              <w:t>日为台风期。梅雨期受季</w:t>
            </w:r>
            <w:r>
              <w:t xml:space="preserve"> </w:t>
            </w:r>
            <w:r>
              <w:rPr>
                <w:spacing w:val="6"/>
              </w:rPr>
              <w:t>风的暖气流与南下的冷空气相遇，形成持续时间较长的锋面雨，阴雨连绵，降</w:t>
            </w:r>
            <w:r>
              <w:rPr>
                <w:spacing w:val="16"/>
              </w:rPr>
              <w:t xml:space="preserve"> </w:t>
            </w:r>
            <w:r>
              <w:rPr>
                <w:spacing w:val="1"/>
              </w:rPr>
              <w:t>雨相对均匀，易造成内涝。台风期受台风影响时，雨量集中，</w:t>
            </w:r>
            <w:r>
              <w:rPr>
                <w:spacing w:val="78"/>
              </w:rPr>
              <w:t xml:space="preserve"> </w:t>
            </w:r>
            <w:r>
              <w:rPr>
                <w:spacing w:val="1"/>
              </w:rPr>
              <w:t>强度大，易造成</w:t>
            </w:r>
            <w:r>
              <w:t xml:space="preserve"> </w:t>
            </w:r>
            <w:r>
              <w:t>洪涝灾害。</w:t>
            </w:r>
            <w:r>
              <w:rPr>
                <w:spacing w:val="6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11 </w:t>
            </w:r>
            <w:r>
              <w:t>月至次年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2 </w:t>
            </w:r>
            <w:r>
              <w:t>月，冷空气控制本市，</w:t>
            </w:r>
            <w:r>
              <w:rPr>
                <w:spacing w:val="-1"/>
              </w:rPr>
              <w:t>天气以晴冷为主，雨量相对较</w:t>
            </w:r>
            <w:r>
              <w:t xml:space="preserve"> </w:t>
            </w:r>
            <w:bookmarkStart w:id="12" w:name="bookmark44"/>
            <w:bookmarkEnd w:id="12"/>
            <w:r>
              <w:rPr>
                <w:spacing w:val="5"/>
              </w:rPr>
              <w:t>少。绍兴气象站基</w:t>
            </w:r>
            <w:hyperlink w:anchor="bookmark44" w:history="1">
              <w:r>
                <w:rPr>
                  <w:spacing w:val="5"/>
                </w:rPr>
                <w:t xml:space="preserve">本气象要素见表 </w:t>
              </w:r>
              <w:r>
                <w:rPr>
                  <w:rFonts w:ascii="Times New Roman" w:eastAsia="Times New Roman" w:hAnsi="Times New Roman" w:cs="Times New Roman"/>
                  <w:spacing w:val="5"/>
                </w:rPr>
                <w:t>2.1-2</w:t>
              </w:r>
              <w:r>
                <w:rPr>
                  <w:spacing w:val="5"/>
                </w:rPr>
                <w:t>。</w:t>
              </w:r>
            </w:hyperlink>
          </w:p>
          <w:p>
            <w:pPr>
              <w:spacing w:before="80" w:line="220" w:lineRule="auto"/>
              <w:ind w:left="2920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 xml:space="preserve">2.1-2        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绍兴基本气象要素</w:t>
            </w:r>
          </w:p>
          <w:p>
            <w:pPr>
              <w:spacing w:line="87" w:lineRule="exact"/>
            </w:pPr>
          </w:p>
          <w:tbl>
            <w:tblPr>
              <w:tblStyle w:val="TableNormal11"/>
              <w:tblW w:w="8725" w:type="dxa"/>
              <w:tblInd w:w="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893"/>
              <w:gridCol w:w="1365"/>
              <w:gridCol w:w="1365"/>
              <w:gridCol w:w="1367"/>
              <w:gridCol w:w="1365"/>
              <w:gridCol w:w="1370"/>
            </w:tblGrid>
            <w:tr>
              <w:tblPrEx>
                <w:tblW w:w="8725" w:type="dxa"/>
                <w:tblInd w:w="9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2"/>
              </w:trPr>
              <w:tc>
                <w:tcPr>
                  <w:tcW w:w="1893" w:type="dxa"/>
                  <w:tcBorders>
                    <w:top w:val="single" w:sz="2" w:space="0" w:color="000000"/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517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要素名称</w:t>
                  </w:r>
                </w:p>
              </w:tc>
              <w:tc>
                <w:tcPr>
                  <w:tcW w:w="1365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507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3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65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8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67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9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4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65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5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8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1370" w:type="dxa"/>
                  <w:tcBorders>
                    <w:top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7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全年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189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0" w:line="214" w:lineRule="auto"/>
                    <w:ind w:left="5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气压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hpa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2" w:line="187" w:lineRule="auto"/>
                    <w:ind w:left="3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1026.0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2" w:line="187" w:lineRule="auto"/>
                    <w:ind w:left="4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1015.0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2" w:line="187" w:lineRule="auto"/>
                    <w:ind w:left="4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1003.9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2" w:line="187" w:lineRule="auto"/>
                    <w:ind w:left="4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1019.0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2" w:line="187" w:lineRule="auto"/>
                    <w:ind w:left="40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1016.0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2"/>
              </w:trPr>
              <w:tc>
                <w:tcPr>
                  <w:tcW w:w="189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2" w:line="214" w:lineRule="auto"/>
                    <w:ind w:left="1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极端最高气温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(</w:t>
                  </w:r>
                  <w:r>
                    <w:rPr>
                      <w:spacing w:val="5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3" w:line="187" w:lineRule="auto"/>
                    <w:ind w:left="4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26.7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3" w:line="187" w:lineRule="auto"/>
                    <w:ind w:left="4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34.4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3" w:line="187" w:lineRule="auto"/>
                    <w:ind w:left="4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39.5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3" w:line="187" w:lineRule="auto"/>
                    <w:ind w:left="4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34.9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3" w:line="187" w:lineRule="auto"/>
                    <w:ind w:left="4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39.5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89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14" w:lineRule="auto"/>
                    <w:ind w:left="1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极端最低气温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(</w:t>
                  </w:r>
                  <w:r>
                    <w:rPr>
                      <w:spacing w:val="5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5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-9.6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5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6" w:line="187" w:lineRule="auto"/>
                    <w:ind w:left="5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17.4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6" w:line="187" w:lineRule="auto"/>
                    <w:ind w:left="5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2.8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6" w:line="187" w:lineRule="auto"/>
                    <w:ind w:left="4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10.1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89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6" w:line="214" w:lineRule="auto"/>
                    <w:ind w:left="3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平均气温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7" w:line="187" w:lineRule="auto"/>
                    <w:ind w:left="53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4.1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100" w:line="184" w:lineRule="auto"/>
                    <w:ind w:left="6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5.7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7" w:line="187" w:lineRule="auto"/>
                    <w:ind w:left="4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28.8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7" w:line="187" w:lineRule="auto"/>
                    <w:ind w:left="5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18.3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7" w:line="187" w:lineRule="auto"/>
                    <w:ind w:left="5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16.5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89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6" w:line="214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相对湿度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℃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7" w:line="187" w:lineRule="auto"/>
                    <w:ind w:left="5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79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7" w:line="187" w:lineRule="auto"/>
                    <w:ind w:left="5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81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7" w:line="187" w:lineRule="auto"/>
                    <w:ind w:left="5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79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7" w:line="187" w:lineRule="auto"/>
                    <w:ind w:left="5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83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7" w:line="187" w:lineRule="auto"/>
                    <w:ind w:left="5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81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89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6" w:line="214" w:lineRule="auto"/>
                    <w:ind w:left="4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降水量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61.7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132.9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8" w:line="187" w:lineRule="auto"/>
                    <w:ind w:left="4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136.1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97.6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40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1435.2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89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6" w:line="214" w:lineRule="auto"/>
                    <w:ind w:left="3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蒸发量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mm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38.2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94.5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8" w:line="187" w:lineRule="auto"/>
                    <w:ind w:left="4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190.0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78.7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40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1136.0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89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4" w:line="214" w:lineRule="auto"/>
                    <w:ind w:left="26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日照时数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(</w:t>
                  </w:r>
                  <w:r>
                    <w:rPr>
                      <w:sz w:val="21"/>
                      <w:szCs w:val="21"/>
                    </w:rPr>
                    <w:t>小时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5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119.5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142.8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8" w:line="187" w:lineRule="auto"/>
                    <w:ind w:left="4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246.6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4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157.1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40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1902.8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89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4" w:line="214" w:lineRule="auto"/>
                    <w:ind w:left="2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日照百分率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(%)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37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37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8" w:line="187" w:lineRule="auto"/>
                    <w:ind w:left="5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58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43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89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4" w:line="214" w:lineRule="auto"/>
                    <w:ind w:left="3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降水日数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(</w:t>
                  </w:r>
                  <w:r>
                    <w:rPr>
                      <w:spacing w:val="2"/>
                      <w:sz w:val="21"/>
                      <w:szCs w:val="21"/>
                    </w:rPr>
                    <w:t>天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11.2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16.2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8" w:line="187" w:lineRule="auto"/>
                    <w:ind w:left="5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12.0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8" w:line="187" w:lineRule="auto"/>
                    <w:ind w:left="5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11.3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4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157.2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1893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14" w:lineRule="auto"/>
                    <w:ind w:left="3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雷暴日数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(</w:t>
                  </w:r>
                  <w:r>
                    <w:rPr>
                      <w:spacing w:val="3"/>
                      <w:sz w:val="21"/>
                      <w:szCs w:val="21"/>
                    </w:rPr>
                    <w:t>天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3.5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9" w:line="187" w:lineRule="auto"/>
                    <w:ind w:left="5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9.8</w:t>
                  </w:r>
                </w:p>
              </w:tc>
              <w:tc>
                <w:tcPr>
                  <w:tcW w:w="1365" w:type="dxa"/>
                  <w:vAlign w:val="top"/>
                </w:tcPr>
                <w:p>
                  <w:pPr>
                    <w:spacing w:before="99" w:line="187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1370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4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36.6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7"/>
              </w:trPr>
              <w:tc>
                <w:tcPr>
                  <w:tcW w:w="1893" w:type="dxa"/>
                  <w:tcBorders>
                    <w:left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14" w:lineRule="auto"/>
                    <w:ind w:left="3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大风日数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天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365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</w:t>
                  </w:r>
                </w:p>
              </w:tc>
              <w:tc>
                <w:tcPr>
                  <w:tcW w:w="1365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0.3</w:t>
                  </w:r>
                </w:p>
              </w:tc>
              <w:tc>
                <w:tcPr>
                  <w:tcW w:w="1367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0.4</w:t>
                  </w:r>
                </w:p>
              </w:tc>
              <w:tc>
                <w:tcPr>
                  <w:tcW w:w="1365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</w:t>
                  </w:r>
                </w:p>
              </w:tc>
              <w:tc>
                <w:tcPr>
                  <w:tcW w:w="1370" w:type="dxa"/>
                  <w:tcBorders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99" w:line="187" w:lineRule="auto"/>
                    <w:ind w:left="5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3.1</w:t>
                  </w:r>
                </w:p>
              </w:tc>
            </w:tr>
          </w:tbl>
          <w:p>
            <w:pPr>
              <w:pStyle w:val="TableText"/>
              <w:spacing w:before="207" w:line="597" w:lineRule="exact"/>
              <w:ind w:left="212"/>
              <w:rPr>
                <w:sz w:val="28"/>
                <w:szCs w:val="28"/>
              </w:rPr>
            </w:pPr>
            <w:bookmarkStart w:id="13" w:name="bookmark8"/>
            <w:bookmarkEnd w:id="13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24"/>
                <w:sz w:val="28"/>
                <w:szCs w:val="28"/>
              </w:rPr>
              <w:t xml:space="preserve">2.2  </w:t>
            </w:r>
            <w:r>
              <w:rPr>
                <w:spacing w:val="3"/>
                <w:position w:val="2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社会环境简况</w:t>
            </w:r>
          </w:p>
          <w:p>
            <w:pPr>
              <w:pStyle w:val="TableText"/>
              <w:spacing w:line="219" w:lineRule="auto"/>
              <w:ind w:left="21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2.2.1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绍兴市概况</w:t>
            </w:r>
          </w:p>
          <w:p>
            <w:pPr>
              <w:pStyle w:val="TableText"/>
              <w:spacing w:before="172" w:line="356" w:lineRule="auto"/>
              <w:ind w:left="216" w:right="298" w:firstLine="497"/>
              <w:rPr>
                <w:rFonts w:ascii="Times New Roman" w:eastAsia="Times New Roman" w:hAnsi="Times New Roman" w:cs="Times New Roman"/>
              </w:rPr>
            </w:pPr>
            <w:r>
              <w:rPr>
                <w:spacing w:val="14"/>
              </w:rPr>
              <w:t xml:space="preserve">绍兴地处长江三角洲南翼、宁绍平原西部、浙江省中北部杭州湾以南之 </w:t>
            </w:r>
            <w:r>
              <w:rPr>
                <w:spacing w:val="5"/>
              </w:rPr>
              <w:t>间，下辖越城区、绍兴县、诸暨市、上虞市、嵊州市和新昌县，面积</w:t>
            </w:r>
            <w:r>
              <w:rPr>
                <w:spacing w:val="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8256  </w:t>
            </w:r>
            <w:r>
              <w:rPr>
                <w:spacing w:val="5"/>
              </w:rPr>
              <w:t>平</w:t>
            </w:r>
            <w:r>
              <w:t xml:space="preserve"> </w:t>
            </w:r>
            <w:r>
              <w:rPr>
                <w:spacing w:val="3"/>
              </w:rPr>
              <w:t>方公里，人口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435.09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3"/>
              </w:rPr>
              <w:t>万。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3"/>
              </w:rPr>
              <w:t>年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3"/>
              </w:rPr>
              <w:t>月，国务院作出《关于同意浙江省调整绍</w:t>
            </w:r>
            <w:r>
              <w:t xml:space="preserve"> </w:t>
            </w:r>
            <w:r>
              <w:rPr>
                <w:spacing w:val="7"/>
              </w:rPr>
              <w:t>兴市部分行政区划的批复》，浙江省政府发出《关于调整绍兴市</w:t>
            </w:r>
            <w:r>
              <w:rPr>
                <w:spacing w:val="6"/>
              </w:rPr>
              <w:t>部分行政区划</w:t>
            </w:r>
            <w:r>
              <w:t xml:space="preserve"> </w:t>
            </w:r>
            <w:r>
              <w:rPr>
                <w:spacing w:val="5"/>
              </w:rPr>
              <w:t>的通知》，决定对绍兴市部分行政区划实施调整。具体调整为：撤销绍兴县，</w:t>
            </w:r>
            <w:r>
              <w:rPr>
                <w:spacing w:val="11"/>
              </w:rPr>
              <w:t xml:space="preserve"> </w:t>
            </w:r>
            <w:r>
              <w:rPr>
                <w:spacing w:val="1"/>
              </w:rPr>
              <w:t>设立绍兴市柯桥区；</w:t>
            </w:r>
            <w:r>
              <w:rPr>
                <w:spacing w:val="78"/>
              </w:rPr>
              <w:t xml:space="preserve"> </w:t>
            </w:r>
            <w:r>
              <w:rPr>
                <w:spacing w:val="1"/>
              </w:rPr>
              <w:t>撤销县级上虞市，设立绍兴市上虞区。规划调整后，绍兴</w:t>
            </w:r>
            <w:r>
              <w:t xml:space="preserve"> </w:t>
            </w:r>
            <w:r>
              <w:rPr>
                <w:spacing w:val="2"/>
              </w:rPr>
              <w:t xml:space="preserve">市区面积由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362</w:t>
            </w:r>
            <w:r>
              <w:rPr>
                <w:rFonts w:ascii="Times New Roman" w:eastAsia="Times New Roman" w:hAnsi="Times New Roman" w:cs="Times New Roman"/>
                <w:spacing w:val="42"/>
                <w:w w:val="101"/>
              </w:rPr>
              <w:t xml:space="preserve"> </w:t>
            </w:r>
            <w:r>
              <w:rPr>
                <w:spacing w:val="2"/>
              </w:rPr>
              <w:t xml:space="preserve">平方公里扩大到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2942</w:t>
            </w:r>
            <w:r>
              <w:rPr>
                <w:rFonts w:ascii="Times New Roman" w:eastAsia="Times New Roman" w:hAnsi="Times New Roman" w:cs="Times New Roman"/>
                <w:spacing w:val="42"/>
              </w:rPr>
              <w:t xml:space="preserve"> </w:t>
            </w:r>
            <w:r>
              <w:rPr>
                <w:spacing w:val="2"/>
              </w:rPr>
              <w:t>平方</w:t>
            </w:r>
            <w:r>
              <w:rPr>
                <w:spacing w:val="1"/>
              </w:rPr>
              <w:t xml:space="preserve">公里，人口由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65.3</w:t>
            </w:r>
            <w:r>
              <w:rPr>
                <w:rFonts w:ascii="Times New Roman" w:eastAsia="Times New Roman" w:hAnsi="Times New Roman" w:cs="Times New Roman"/>
                <w:spacing w:val="49"/>
              </w:rPr>
              <w:t xml:space="preserve"> </w:t>
            </w:r>
            <w:r>
              <w:rPr>
                <w:spacing w:val="1"/>
              </w:rPr>
              <w:t>万增加到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216.1</w:t>
            </w:r>
          </w:p>
          <w:p>
            <w:pPr>
              <w:pStyle w:val="TableText"/>
              <w:spacing w:line="220" w:lineRule="auto"/>
              <w:ind w:left="220"/>
            </w:pPr>
            <w:r>
              <w:rPr>
                <w:spacing w:val="-11"/>
              </w:rPr>
              <w:t>万。</w:t>
            </w:r>
          </w:p>
          <w:p>
            <w:pPr>
              <w:pStyle w:val="TableText"/>
              <w:spacing w:before="176" w:after="0" w:line="355" w:lineRule="auto"/>
              <w:ind w:left="214" w:right="311" w:firstLine="490"/>
            </w:pPr>
            <w:r>
              <w:rPr>
                <w:rFonts w:ascii="Times New Roman" w:eastAsia="Times New Roman" w:hAnsi="Times New Roman" w:cs="Times New Roman"/>
                <w:spacing w:val="1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1"/>
              </w:rPr>
              <w:t>年绍兴全市实现生产总值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3967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1"/>
              </w:rPr>
              <w:t>亿元</w:t>
            </w:r>
            <w:r>
              <w:rPr>
                <w:spacing w:val="-13"/>
              </w:rPr>
              <w:t>，</w:t>
            </w:r>
            <w:r>
              <w:rPr>
                <w:spacing w:val="-17"/>
              </w:rPr>
              <w:t xml:space="preserve"> </w:t>
            </w:r>
            <w:r>
              <w:rPr>
                <w:spacing w:val="-13"/>
              </w:rPr>
              <w:t>（</w:t>
            </w:r>
            <w:r>
              <w:rPr>
                <w:spacing w:val="1"/>
              </w:rPr>
              <w:t>增长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8.5%</w:t>
            </w:r>
            <w:r>
              <w:rPr>
                <w:spacing w:val="1"/>
              </w:rPr>
              <w:t>；公共财政预算收</w:t>
            </w:r>
            <w:r>
              <w:t xml:space="preserve"> </w:t>
            </w:r>
          </w:p>
        </w:tc>
      </w:tr>
    </w:tbl>
    <w:p>
      <w:pPr>
        <w:sectPr>
          <w:pgSz w:w="11907" w:h="16839"/>
          <w:pgMar w:top="950" w:right="1480" w:bottom="0" w:left="1481" w:header="0" w:footer="0" w:gutter="0"/>
          <w:pgNumType w:start="22"/>
          <w:cols w:num="1" w:space="708" w:equalWidth="0">
            <w:col w:w="8945" w:space="0"/>
          </w:cols>
        </w:sectPr>
      </w:pPr>
    </w:p>
    <w:tbl>
      <w:tblPr>
        <w:tblStyle w:val="TableNormal12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0" w:line="355" w:lineRule="auto"/>
              <w:ind w:left="214" w:right="311" w:firstLine="490"/>
            </w:pPr>
            <w:r>
              <w:rPr>
                <w:spacing w:val="2"/>
              </w:rPr>
              <w:t>入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293 </w:t>
            </w:r>
            <w:r>
              <w:rPr>
                <w:spacing w:val="2"/>
              </w:rPr>
              <w:t>亿元，增长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10.3%</w:t>
            </w:r>
            <w:r>
              <w:rPr>
                <w:spacing w:val="2"/>
              </w:rPr>
              <w:t>；固定资产投资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2002 </w:t>
            </w:r>
            <w:r>
              <w:rPr>
                <w:spacing w:val="2"/>
              </w:rPr>
              <w:t>亿元，增长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1"/>
              </w:rPr>
              <w:t>.2%</w:t>
            </w:r>
            <w:r>
              <w:rPr>
                <w:spacing w:val="1"/>
              </w:rPr>
              <w:t>；社会消费品</w:t>
            </w:r>
          </w:p>
          <w:p>
            <w:pPr>
              <w:pStyle w:val="TableText"/>
              <w:spacing w:line="219" w:lineRule="auto"/>
              <w:ind w:left="216"/>
            </w:pPr>
            <w:r>
              <w:rPr>
                <w:spacing w:val="1"/>
              </w:rPr>
              <w:t xml:space="preserve">零售总额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1318</w:t>
            </w:r>
            <w:r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>
              <w:rPr>
                <w:spacing w:val="1"/>
              </w:rPr>
              <w:t xml:space="preserve">亿元，增长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13.8%</w:t>
            </w:r>
            <w:r>
              <w:rPr>
                <w:spacing w:val="1"/>
              </w:rPr>
              <w:t>；外</w:t>
            </w:r>
            <w:r>
              <w:t xml:space="preserve">贸出口 </w:t>
            </w:r>
            <w:r>
              <w:rPr>
                <w:rFonts w:ascii="Times New Roman" w:eastAsia="Times New Roman" w:hAnsi="Times New Roman" w:cs="Times New Roman"/>
              </w:rPr>
              <w:t>279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</w:rPr>
              <w:t xml:space="preserve"> </w:t>
            </w:r>
            <w:r>
              <w:t>亿美元，增长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9.2%</w:t>
            </w:r>
            <w:r>
              <w:t>；城镇居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nextPage"/>
          <w:pgSz w:w="11907" w:h="16839"/>
          <w:pgMar w:top="950" w:right="1480" w:bottom="0" w:left="1481" w:header="0" w:footer="0" w:gutter="0"/>
          <w:pgNumType w:start="23"/>
          <w:cols w:num="1" w:space="708" w:equalWidth="0">
            <w:col w:w="8945" w:space="0"/>
          </w:cols>
          <w:titlePg w:val="0"/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1" w:line="192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-7-</w:t>
      </w:r>
    </w:p>
    <w:p>
      <w:pPr>
        <w:spacing w:line="192" w:lineRule="auto"/>
        <w:rPr>
          <w:sz w:val="18"/>
          <w:szCs w:val="18"/>
        </w:rPr>
        <w:sectPr>
          <w:type w:val="continuous"/>
          <w:pgSz w:w="11907" w:h="16839"/>
          <w:pgMar w:top="950" w:right="1480" w:bottom="0" w:left="1481" w:header="0" w:footer="0" w:gutter="0"/>
          <w:pgNumType w:start="24"/>
          <w:cols w:num="2" w:space="708" w:equalWidth="0">
            <w:col w:w="4170" w:space="100"/>
            <w:col w:w="4676" w:space="0"/>
          </w:cols>
        </w:sectPr>
      </w:pPr>
    </w:p>
    <w:p>
      <w:pPr>
        <w:spacing w:before="47" w:line="219" w:lineRule="auto"/>
        <w:ind w:left="2323"/>
        <w:rPr>
          <w:rFonts w:ascii="SimSun" w:eastAsia="SimSun" w:hAnsi="SimSun" w:cs="SimSun"/>
          <w:sz w:val="24"/>
          <w:szCs w:val="24"/>
        </w:rPr>
      </w:pPr>
      <w:hyperlink w:anchor="bookmark42" w:history="1">
        <w:r>
          <w:rPr>
            <w:rFonts w:ascii="SimSun" w:eastAsia="SimSun" w:hAnsi="SimSun" w:cs="SimSun"/>
            <w:spacing w:val="-1"/>
            <w:sz w:val="24"/>
            <w:szCs w:val="24"/>
          </w:rPr>
          <w:t>建设项目所在地自然环境及社会环境简况</w:t>
        </w:r>
      </w:hyperlink>
    </w:p>
    <w:p>
      <w:pPr>
        <w:spacing w:line="34" w:lineRule="exact"/>
      </w:pPr>
    </w:p>
    <w:tbl>
      <w:tblPr>
        <w:tblStyle w:val="TableNormal13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196" w:line="461" w:lineRule="exact"/>
              <w:ind w:left="238"/>
            </w:pPr>
            <w:r>
              <w:rPr>
                <w:spacing w:val="3"/>
                <w:position w:val="16"/>
              </w:rPr>
              <w:t>民人均可支配收入</w:t>
            </w:r>
            <w:r>
              <w:rPr>
                <w:spacing w:val="-63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16"/>
              </w:rPr>
              <w:t xml:space="preserve">40454 </w:t>
            </w:r>
            <w:r>
              <w:rPr>
                <w:spacing w:val="3"/>
                <w:position w:val="16"/>
              </w:rPr>
              <w:t>元，农村居民人均纯收入</w:t>
            </w:r>
            <w:r>
              <w:rPr>
                <w:spacing w:val="-38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position w:val="16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2"/>
                <w:position w:val="16"/>
              </w:rPr>
              <w:t xml:space="preserve">618 </w:t>
            </w:r>
            <w:r>
              <w:rPr>
                <w:spacing w:val="2"/>
                <w:position w:val="16"/>
              </w:rPr>
              <w:t>元，分别增长</w:t>
            </w:r>
            <w:r>
              <w:rPr>
                <w:spacing w:val="-58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16"/>
              </w:rPr>
              <w:t>9.6%</w:t>
            </w:r>
            <w:r>
              <w:rPr>
                <w:spacing w:val="2"/>
                <w:position w:val="16"/>
              </w:rPr>
              <w:t>和</w:t>
            </w:r>
          </w:p>
          <w:p>
            <w:pPr>
              <w:pStyle w:val="TableText"/>
              <w:spacing w:before="1" w:line="231" w:lineRule="auto"/>
              <w:ind w:left="233"/>
            </w:pPr>
            <w:r>
              <w:rPr>
                <w:rFonts w:ascii="Times New Roman" w:eastAsia="Times New Roman" w:hAnsi="Times New Roman" w:cs="Times New Roman"/>
                <w:spacing w:val="-3"/>
              </w:rPr>
              <w:t>10.8%</w:t>
            </w:r>
            <w:r>
              <w:rPr>
                <w:spacing w:val="-3"/>
              </w:rPr>
              <w:t>。）</w:t>
            </w:r>
          </w:p>
          <w:p>
            <w:pPr>
              <w:pStyle w:val="TableText"/>
              <w:spacing w:before="162" w:line="355" w:lineRule="auto"/>
              <w:ind w:left="218" w:right="301" w:firstLine="495"/>
              <w:jc w:val="both"/>
            </w:pPr>
            <w:r>
              <w:rPr>
                <w:spacing w:val="7"/>
              </w:rPr>
              <w:t>绍兴中心城市确立了越城、柯桥、袍江、江滨四大组</w:t>
            </w:r>
            <w:r>
              <w:rPr>
                <w:spacing w:val="6"/>
              </w:rPr>
              <w:t>团和镜湖城市绿心的</w:t>
            </w:r>
            <w:r>
              <w:t xml:space="preserve"> </w:t>
            </w:r>
            <w:r>
              <w:rPr>
                <w:spacing w:val="3"/>
              </w:rPr>
              <w:t>大城市发展框架。城区先后获得了“</w:t>
            </w:r>
            <w:r>
              <w:rPr>
                <w:spacing w:val="-73"/>
              </w:rPr>
              <w:t xml:space="preserve"> </w:t>
            </w:r>
            <w:r>
              <w:rPr>
                <w:spacing w:val="3"/>
              </w:rPr>
              <w:t>中国优秀旅游城市</w:t>
            </w:r>
            <w:r>
              <w:rPr>
                <w:spacing w:val="-79"/>
              </w:rPr>
              <w:t xml:space="preserve"> </w:t>
            </w:r>
            <w:r>
              <w:rPr>
                <w:spacing w:val="3"/>
              </w:rPr>
              <w:t>”、“</w:t>
            </w:r>
            <w:r>
              <w:rPr>
                <w:spacing w:val="-77"/>
              </w:rPr>
              <w:t xml:space="preserve"> </w:t>
            </w:r>
            <w:r>
              <w:rPr>
                <w:spacing w:val="3"/>
              </w:rPr>
              <w:t>国家环境保护模</w:t>
            </w:r>
            <w:r>
              <w:t xml:space="preserve"> </w:t>
            </w:r>
            <w:r>
              <w:rPr>
                <w:spacing w:val="2"/>
              </w:rPr>
              <w:t>范城市</w:t>
            </w:r>
            <w:r>
              <w:rPr>
                <w:spacing w:val="-79"/>
              </w:rPr>
              <w:t xml:space="preserve"> </w:t>
            </w:r>
            <w:r>
              <w:rPr>
                <w:spacing w:val="2"/>
              </w:rPr>
              <w:t>”、“</w:t>
            </w:r>
            <w:r>
              <w:rPr>
                <w:spacing w:val="-80"/>
              </w:rPr>
              <w:t xml:space="preserve"> </w:t>
            </w:r>
            <w:r>
              <w:rPr>
                <w:spacing w:val="2"/>
              </w:rPr>
              <w:t>国家卫生城市</w:t>
            </w:r>
            <w:r>
              <w:rPr>
                <w:spacing w:val="-79"/>
              </w:rPr>
              <w:t xml:space="preserve"> </w:t>
            </w:r>
            <w:r>
              <w:rPr>
                <w:spacing w:val="2"/>
              </w:rPr>
              <w:t>”、“全国创建文明城市工作先进城市</w:t>
            </w:r>
            <w:r>
              <w:rPr>
                <w:spacing w:val="-77"/>
              </w:rPr>
              <w:t xml:space="preserve"> </w:t>
            </w:r>
            <w:r>
              <w:rPr>
                <w:spacing w:val="2"/>
              </w:rPr>
              <w:t>”、“全国</w:t>
            </w:r>
          </w:p>
          <w:p>
            <w:pPr>
              <w:pStyle w:val="TableText"/>
              <w:spacing w:before="1" w:line="218" w:lineRule="auto"/>
              <w:ind w:left="215"/>
            </w:pPr>
            <w:r>
              <w:rPr>
                <w:spacing w:val="2"/>
              </w:rPr>
              <w:t>双拥模范城</w:t>
            </w:r>
            <w:r>
              <w:rPr>
                <w:spacing w:val="-81"/>
              </w:rPr>
              <w:t xml:space="preserve"> </w:t>
            </w:r>
            <w:r>
              <w:rPr>
                <w:spacing w:val="2"/>
              </w:rPr>
              <w:t>”等荣誉称号。</w:t>
            </w:r>
          </w:p>
          <w:p>
            <w:pPr>
              <w:pStyle w:val="TableText"/>
              <w:spacing w:before="178" w:line="220" w:lineRule="auto"/>
              <w:ind w:left="21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2.2.2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孙端镇概况</w:t>
            </w:r>
          </w:p>
          <w:p>
            <w:pPr>
              <w:pStyle w:val="TableText"/>
              <w:spacing w:before="180" w:line="355" w:lineRule="auto"/>
              <w:ind w:left="216" w:right="299" w:firstLine="494"/>
            </w:pPr>
            <w:r>
              <w:rPr>
                <w:spacing w:val="6"/>
              </w:rPr>
              <w:t>孙端地处长江三角洲繁华的沪杭甬经济带上，东临上虞道墟镇，南与越城</w:t>
            </w:r>
            <w:r>
              <w:rPr>
                <w:spacing w:val="15"/>
              </w:rPr>
              <w:t xml:space="preserve"> </w:t>
            </w:r>
            <w:r>
              <w:rPr>
                <w:spacing w:val="12"/>
              </w:rPr>
              <w:t>区生态产业园接壤，西连袍江工业区，</w:t>
            </w:r>
            <w:r>
              <w:rPr>
                <w:spacing w:val="-51"/>
              </w:rPr>
              <w:t xml:space="preserve"> </w:t>
            </w:r>
            <w:r>
              <w:rPr>
                <w:spacing w:val="12"/>
              </w:rPr>
              <w:t>向北跨过曹娥江即是绍兴杭州湾工业</w:t>
            </w:r>
            <w:r>
              <w:t xml:space="preserve"> </w:t>
            </w:r>
            <w:r>
              <w:t>区；镇内水陆交通十分便捷，</w:t>
            </w:r>
            <w:r>
              <w:rPr>
                <w:spacing w:val="7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329</w:t>
            </w:r>
            <w:r>
              <w:rPr>
                <w:rFonts w:ascii="Times New Roman" w:eastAsia="Times New Roman" w:hAnsi="Times New Roman" w:cs="Times New Roman"/>
                <w:spacing w:val="22"/>
              </w:rPr>
              <w:t xml:space="preserve">  </w:t>
            </w:r>
            <w:r>
              <w:t xml:space="preserve">国道和杭甬高速公路横贯东西，绍兴外环线 </w:t>
            </w:r>
            <w:r>
              <w:rPr>
                <w:spacing w:val="2"/>
              </w:rPr>
              <w:t xml:space="preserve">南北环绕，沪杭甬铁路、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104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 </w:t>
            </w:r>
            <w:r>
              <w:rPr>
                <w:spacing w:val="2"/>
              </w:rPr>
              <w:t>国道和杭甬大运河紧临孙端南端。</w:t>
            </w:r>
            <w:r>
              <w:rPr>
                <w:spacing w:val="1"/>
              </w:rPr>
              <w:t>镇内四通八达</w:t>
            </w:r>
            <w:r>
              <w:t xml:space="preserve"> </w:t>
            </w:r>
            <w:r>
              <w:rPr>
                <w:spacing w:val="4"/>
              </w:rPr>
              <w:t>的水泥公路紧连高速公路道口，距杭州国际机场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4"/>
              </w:rPr>
              <w:t>公</w:t>
            </w:r>
            <w:r>
              <w:rPr>
                <w:spacing w:val="3"/>
              </w:rPr>
              <w:t>里、上虞港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3"/>
              </w:rPr>
              <w:t>公里，距</w:t>
            </w:r>
            <w:r>
              <w:t xml:space="preserve"> </w:t>
            </w:r>
            <w:r>
              <w:rPr>
                <w:spacing w:val="3"/>
              </w:rPr>
              <w:t>绍兴县城柯桥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23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3"/>
              </w:rPr>
              <w:t xml:space="preserve">公里，离在建的绍兴杭州湾跨海大桥仅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3"/>
              </w:rPr>
              <w:t>公里，是绍兴县离</w:t>
            </w:r>
            <w:r>
              <w:t xml:space="preserve"> </w:t>
            </w:r>
            <w:r>
              <w:rPr>
                <w:spacing w:val="2"/>
              </w:rPr>
              <w:t xml:space="preserve">大桥最近的一个镇， 镇内地势平坦，河湖纵横，环境宜人。镇域面积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31</w:t>
            </w:r>
            <w:r>
              <w:rPr>
                <w:rFonts w:ascii="Times New Roman" w:eastAsia="Times New Roman" w:hAnsi="Times New Roman" w:cs="Times New Roman"/>
                <w:spacing w:val="1"/>
              </w:rPr>
              <w:t>.28</w:t>
            </w:r>
            <w:r>
              <w:rPr>
                <w:rFonts w:ascii="Times New Roman" w:eastAsia="Times New Roman" w:hAnsi="Times New Roman" w:cs="Times New Roman"/>
                <w:spacing w:val="45"/>
                <w:w w:val="101"/>
              </w:rPr>
              <w:t xml:space="preserve"> </w:t>
            </w:r>
            <w:r>
              <w:rPr>
                <w:spacing w:val="1"/>
              </w:rPr>
              <w:t>平</w:t>
            </w:r>
            <w:r>
              <w:t xml:space="preserve"> </w:t>
            </w:r>
            <w:r>
              <w:rPr>
                <w:spacing w:val="2"/>
              </w:rPr>
              <w:t>方公里，水面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6240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2"/>
              </w:rPr>
              <w:t>亩，耕地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23308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2"/>
              </w:rPr>
              <w:t>亩，辖行政村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2"/>
              </w:rPr>
              <w:t>个，居委会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1 </w:t>
            </w:r>
            <w:r>
              <w:rPr>
                <w:spacing w:val="1"/>
              </w:rPr>
              <w:t>个。总人口</w:t>
            </w:r>
          </w:p>
          <w:p>
            <w:pPr>
              <w:pStyle w:val="TableText"/>
              <w:spacing w:line="219" w:lineRule="auto"/>
              <w:ind w:left="215"/>
            </w:pPr>
            <w:r>
              <w:rPr>
                <w:rFonts w:ascii="Times New Roman" w:eastAsia="Times New Roman" w:hAnsi="Times New Roman" w:cs="Times New Roman"/>
                <w:spacing w:val="4"/>
              </w:rPr>
              <w:t>38910</w:t>
            </w:r>
            <w:r>
              <w:rPr>
                <w:rFonts w:ascii="Times New Roman" w:eastAsia="Times New Roman" w:hAnsi="Times New Roman" w:cs="Times New Roman"/>
                <w:spacing w:val="19"/>
                <w:w w:val="101"/>
              </w:rPr>
              <w:t xml:space="preserve"> </w:t>
            </w:r>
            <w:r>
              <w:rPr>
                <w:spacing w:val="4"/>
              </w:rPr>
              <w:t>人，常年外出从事经商、建筑人口</w:t>
            </w:r>
            <w:r>
              <w:rPr>
                <w:spacing w:val="3"/>
              </w:rPr>
              <w:t>近万人。</w:t>
            </w:r>
          </w:p>
          <w:p>
            <w:pPr>
              <w:pStyle w:val="TableText"/>
              <w:spacing w:before="182" w:line="355" w:lineRule="auto"/>
              <w:ind w:left="215" w:right="299" w:firstLine="495"/>
            </w:pPr>
            <w:r>
              <w:rPr>
                <w:spacing w:val="6"/>
              </w:rPr>
              <w:t>孙端镇现代农业蓬勃发展，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4  </w:t>
            </w:r>
            <w:r>
              <w:rPr>
                <w:spacing w:val="6"/>
              </w:rPr>
              <w:t>只产品获国家级无公害农产品认证，粮食总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 xml:space="preserve">产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1.3  </w:t>
            </w:r>
            <w:r>
              <w:rPr>
                <w:spacing w:val="-2"/>
              </w:rPr>
              <w:t xml:space="preserve">万吨。新创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 </w:t>
            </w:r>
            <w:r>
              <w:rPr>
                <w:spacing w:val="-2"/>
              </w:rPr>
              <w:t>家农民专业合作社，</w:t>
            </w:r>
            <w:r>
              <w:rPr>
                <w:spacing w:val="73"/>
              </w:rPr>
              <w:t xml:space="preserve"> </w:t>
            </w:r>
            <w:r>
              <w:rPr>
                <w:spacing w:val="-2"/>
              </w:rPr>
              <w:t>其中</w:t>
            </w:r>
            <w:r>
              <w:rPr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 </w:t>
            </w:r>
            <w:r>
              <w:rPr>
                <w:spacing w:val="-2"/>
              </w:rPr>
              <w:t>家被评为省级示范专业合作</w:t>
            </w:r>
            <w:r>
              <w:rPr>
                <w:spacing w:val="1"/>
              </w:rPr>
              <w:t xml:space="preserve"> </w:t>
            </w:r>
            <w:r>
              <w:t>社。土地流转总面积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1.32 </w:t>
            </w:r>
            <w:r>
              <w:t xml:space="preserve">万亩， </w:t>
            </w:r>
            <w:r>
              <w:rPr>
                <w:rFonts w:ascii="Times New Roman" w:eastAsia="Times New Roman" w:hAnsi="Times New Roman" w:cs="Times New Roman"/>
              </w:rPr>
              <w:t xml:space="preserve">9 </w:t>
            </w:r>
            <w:r>
              <w:t>个村流转面积超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70</w:t>
            </w:r>
            <w:r>
              <w:rPr>
                <w:spacing w:val="5"/>
              </w:rPr>
              <w:t>％，</w:t>
            </w:r>
            <w:r>
              <w:t>总投入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990 </w:t>
            </w:r>
            <w:r>
              <w:rPr>
                <w:spacing w:val="-1"/>
              </w:rPr>
              <w:t>万元的皇</w:t>
            </w:r>
            <w:r>
              <w:t xml:space="preserve"> </w:t>
            </w:r>
            <w:r>
              <w:rPr>
                <w:spacing w:val="5"/>
              </w:rPr>
              <w:t xml:space="preserve">甫畈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53"/>
                <w:w w:val="101"/>
              </w:rPr>
              <w:t xml:space="preserve"> </w:t>
            </w:r>
            <w:r>
              <w:rPr>
                <w:spacing w:val="5"/>
              </w:rPr>
              <w:t>万中低产田改造项目获省立项。工业经济方面，积极实施项目转型升</w:t>
            </w:r>
            <w:r>
              <w:t xml:space="preserve"> </w:t>
            </w:r>
            <w:r>
              <w:rPr>
                <w:spacing w:val="7"/>
              </w:rPr>
              <w:t>级战略，立足文教用品、新型建材和家纺三</w:t>
            </w:r>
            <w:r>
              <w:rPr>
                <w:spacing w:val="6"/>
              </w:rPr>
              <w:t>大主要产业，积极培育新兴产业；</w:t>
            </w:r>
            <w:r>
              <w:t xml:space="preserve"> </w:t>
            </w:r>
            <w:r>
              <w:rPr>
                <w:spacing w:val="5"/>
              </w:rPr>
              <w:t>同时以盘活存量土地和鼓励零土地技改为抓手，累计落实实施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5"/>
              </w:rPr>
              <w:t>万元以上的</w:t>
            </w:r>
            <w:r>
              <w:t xml:space="preserve"> </w:t>
            </w:r>
            <w:r>
              <w:rPr>
                <w:spacing w:val="6"/>
              </w:rPr>
              <w:t xml:space="preserve">工业项目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21  </w:t>
            </w:r>
            <w:r>
              <w:rPr>
                <w:spacing w:val="6"/>
              </w:rPr>
              <w:t>只，有部分项目已经投产见效。集镇建设规划修编基本完成，农</w:t>
            </w:r>
            <w:r>
              <w:rPr>
                <w:spacing w:val="11"/>
              </w:rPr>
              <w:t xml:space="preserve"> </w:t>
            </w:r>
            <w:r>
              <w:rPr>
                <w:spacing w:val="10"/>
              </w:rPr>
              <w:t>村新社区建设规划着手编制，村庄整治全面推进，新砌河坎</w:t>
            </w:r>
            <w:r>
              <w:rPr>
                <w:spacing w:val="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8.3  </w:t>
            </w:r>
            <w:r>
              <w:rPr>
                <w:spacing w:val="10"/>
              </w:rPr>
              <w:t>公里、清淤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6.05  </w:t>
            </w:r>
            <w:r>
              <w:rPr>
                <w:spacing w:val="4"/>
              </w:rPr>
              <w:t xml:space="preserve">万立方米，绿化公路、河岸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24  </w:t>
            </w:r>
            <w:r>
              <w:rPr>
                <w:spacing w:val="4"/>
              </w:rPr>
              <w:t xml:space="preserve">公里，投入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2400  </w:t>
            </w:r>
            <w:r>
              <w:rPr>
                <w:spacing w:val="4"/>
              </w:rPr>
              <w:t>万元的集污外</w:t>
            </w:r>
            <w:r>
              <w:rPr>
                <w:spacing w:val="3"/>
              </w:rPr>
              <w:t>排、投入</w:t>
            </w:r>
          </w:p>
          <w:p>
            <w:pPr>
              <w:pStyle w:val="TableText"/>
              <w:spacing w:before="1" w:line="218" w:lineRule="auto"/>
              <w:ind w:left="233"/>
            </w:pPr>
            <w:r>
              <w:rPr>
                <w:rFonts w:ascii="Times New Roman" w:eastAsia="Times New Roman" w:hAnsi="Times New Roman" w:cs="Times New Roman"/>
                <w:spacing w:val="1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</w:rPr>
              <w:t xml:space="preserve"> </w:t>
            </w:r>
            <w:r>
              <w:rPr>
                <w:spacing w:val="1"/>
              </w:rPr>
              <w:t>万元的垃圾中转站工程基本建成。</w:t>
            </w:r>
          </w:p>
          <w:p>
            <w:pPr>
              <w:pStyle w:val="TableText"/>
              <w:spacing w:before="178" w:line="355" w:lineRule="auto"/>
              <w:ind w:left="214" w:right="305" w:firstLine="495"/>
            </w:pPr>
            <w:r>
              <w:rPr>
                <w:spacing w:val="7"/>
              </w:rPr>
              <w:t>镇中心小学扩建工程全面完工，孙端镇中获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43"/>
              </w:rPr>
              <w:t xml:space="preserve"> </w:t>
            </w:r>
            <w:r>
              <w:rPr>
                <w:spacing w:val="7"/>
              </w:rPr>
              <w:t>省示范初中</w:t>
            </w:r>
            <w:r>
              <w:rPr>
                <w:rFonts w:ascii="Times New Roman" w:eastAsia="Times New Roman" w:hAnsi="Times New Roman" w:cs="Times New Roman"/>
                <w:spacing w:val="7"/>
              </w:rPr>
              <w:t>”</w:t>
            </w:r>
            <w:r>
              <w:rPr>
                <w:spacing w:val="7"/>
              </w:rPr>
              <w:t>称号，</w:t>
            </w:r>
            <w:r>
              <w:rPr>
                <w:spacing w:val="6"/>
              </w:rPr>
              <w:t>镇成校实</w:t>
            </w:r>
            <w:r>
              <w:t xml:space="preserve"> </w:t>
            </w:r>
            <w:r>
              <w:rPr>
                <w:spacing w:val="5"/>
              </w:rPr>
              <w:t>施</w:t>
            </w:r>
            <w:r>
              <w:rPr>
                <w:rFonts w:ascii="Times New Roman" w:eastAsia="Times New Roman" w:hAnsi="Times New Roman" w:cs="Times New Roman"/>
                <w:spacing w:val="5"/>
              </w:rPr>
              <w:t>“1</w:t>
            </w:r>
            <w:r>
              <w:rPr>
                <w:spacing w:val="5"/>
              </w:rPr>
              <w:t>＋</w:t>
            </w:r>
            <w:r>
              <w:rPr>
                <w:rFonts w:ascii="Times New Roman" w:eastAsia="Times New Roman" w:hAnsi="Times New Roman" w:cs="Times New Roman"/>
                <w:spacing w:val="5"/>
              </w:rPr>
              <w:t>X”</w:t>
            </w:r>
            <w:r>
              <w:rPr>
                <w:spacing w:val="5"/>
              </w:rPr>
              <w:t>流动党校教育模式，培训新型农民人数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1 </w:t>
            </w:r>
            <w:r>
              <w:rPr>
                <w:spacing w:val="5"/>
              </w:rPr>
              <w:t>千余人，转移</w:t>
            </w:r>
            <w:r>
              <w:rPr>
                <w:spacing w:val="4"/>
              </w:rPr>
              <w:t>就业、自主创</w:t>
            </w:r>
            <w:r>
              <w:t xml:space="preserve"> </w:t>
            </w:r>
            <w:r>
              <w:rPr>
                <w:spacing w:val="1"/>
              </w:rPr>
              <w:t xml:space="preserve">业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150</w:t>
            </w:r>
            <w:r>
              <w:rPr>
                <w:rFonts w:ascii="Times New Roman" w:eastAsia="Times New Roman" w:hAnsi="Times New Roman" w:cs="Times New Roman"/>
                <w:spacing w:val="46"/>
              </w:rPr>
              <w:t xml:space="preserve"> </w:t>
            </w:r>
            <w:r>
              <w:rPr>
                <w:spacing w:val="1"/>
              </w:rPr>
              <w:t>人。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IC</w:t>
            </w:r>
            <w:r>
              <w:rPr>
                <w:rFonts w:ascii="Times New Roman" w:eastAsia="Times New Roman" w:hAnsi="Times New Roman" w:cs="Times New Roman"/>
                <w:spacing w:val="47"/>
                <w:w w:val="101"/>
              </w:rPr>
              <w:t xml:space="preserve"> </w:t>
            </w:r>
            <w:r>
              <w:rPr>
                <w:spacing w:val="1"/>
              </w:rPr>
              <w:t>卡农民医疗报销系统全面启用，合</w:t>
            </w:r>
            <w:r>
              <w:t xml:space="preserve">作医疗参保率 </w:t>
            </w:r>
            <w:r>
              <w:rPr>
                <w:rFonts w:ascii="Times New Roman" w:eastAsia="Times New Roman" w:hAnsi="Times New Roman" w:cs="Times New Roman"/>
              </w:rPr>
              <w:t>97.78%</w:t>
            </w:r>
            <w:r>
              <w:t>；计生</w:t>
            </w:r>
          </w:p>
          <w:p>
            <w:pPr>
              <w:pStyle w:val="TableText"/>
              <w:spacing w:before="1" w:line="232" w:lineRule="auto"/>
              <w:ind w:left="217"/>
            </w:pPr>
            <w:r>
              <w:rPr>
                <w:spacing w:val="8"/>
              </w:rPr>
              <w:t xml:space="preserve">奖扶制度推行，计生符合率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99.56%</w:t>
            </w:r>
            <w:r>
              <w:rPr>
                <w:spacing w:val="8"/>
              </w:rPr>
              <w:t>。深化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38"/>
              </w:rPr>
              <w:t xml:space="preserve"> </w:t>
            </w:r>
            <w:r>
              <w:rPr>
                <w:spacing w:val="8"/>
              </w:rPr>
              <w:t>五费合征</w:t>
            </w:r>
            <w:r>
              <w:rPr>
                <w:rFonts w:ascii="Times New Roman" w:eastAsia="Times New Roman" w:hAnsi="Times New Roman" w:cs="Times New Roman"/>
                <w:spacing w:val="8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8"/>
              </w:rPr>
              <w:t>，农</w:t>
            </w:r>
            <w:r>
              <w:rPr>
                <w:spacing w:val="7"/>
              </w:rPr>
              <w:t>村老年居民生活补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pgSz w:w="11907" w:h="16839"/>
          <w:pgMar w:top="950" w:right="1480" w:bottom="0" w:left="1481" w:header="0" w:footer="0" w:gutter="0"/>
          <w:pgNumType w:start="25"/>
          <w:cols w:num="1" w:space="708" w:equalWidth="0">
            <w:col w:w="8945" w:space="0"/>
          </w:cols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  <w:sectPr>
          <w:type w:val="continuous"/>
          <w:pgSz w:w="11907" w:h="16839"/>
          <w:pgMar w:top="950" w:right="1480" w:bottom="0" w:left="1481" w:header="0" w:footer="0" w:gutter="0"/>
          <w:pgNumType w:start="26"/>
          <w:cols w:num="2" w:space="708" w:equalWidth="0">
            <w:col w:w="4170" w:space="100"/>
            <w:col w:w="4676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-8-</w:t>
      </w:r>
    </w:p>
    <w:p>
      <w:pPr>
        <w:spacing w:line="194" w:lineRule="auto"/>
        <w:rPr>
          <w:sz w:val="18"/>
          <w:szCs w:val="18"/>
        </w:rPr>
        <w:sectPr>
          <w:type w:val="nextPage"/>
          <w:pgSz w:w="11907" w:h="16839"/>
          <w:pgMar w:top="950" w:right="1480" w:bottom="0" w:left="1481" w:header="0" w:footer="0" w:gutter="0"/>
          <w:pgNumType w:start="27"/>
          <w:cols w:num="2" w:space="708" w:equalWidth="0">
            <w:col w:w="4170" w:space="100"/>
            <w:col w:w="4676" w:space="0"/>
          </w:cols>
          <w:titlePg w:val="0"/>
        </w:sectPr>
      </w:pPr>
    </w:p>
    <w:p>
      <w:pPr>
        <w:spacing w:before="47" w:line="219" w:lineRule="auto"/>
        <w:ind w:left="2323"/>
        <w:rPr>
          <w:rFonts w:ascii="SimSun" w:eastAsia="SimSun" w:hAnsi="SimSun" w:cs="SimSun"/>
          <w:sz w:val="24"/>
          <w:szCs w:val="24"/>
        </w:rPr>
      </w:pPr>
      <w:hyperlink w:anchor="bookmark42" w:history="1">
        <w:r>
          <w:rPr>
            <w:rFonts w:ascii="SimSun" w:eastAsia="SimSun" w:hAnsi="SimSun" w:cs="SimSun"/>
            <w:spacing w:val="-1"/>
            <w:sz w:val="24"/>
            <w:szCs w:val="24"/>
          </w:rPr>
          <w:t>建设项目所在地自然环境及社会环境简况</w:t>
        </w:r>
      </w:hyperlink>
    </w:p>
    <w:p>
      <w:pPr>
        <w:spacing w:line="34" w:lineRule="exact"/>
      </w:pPr>
    </w:p>
    <w:tbl>
      <w:tblPr>
        <w:tblStyle w:val="TableNormal14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196" w:line="461" w:lineRule="exact"/>
              <w:ind w:left="215"/>
              <w:rPr>
                <w:rFonts w:ascii="Times New Roman" w:eastAsia="Times New Roman" w:hAnsi="Times New Roman" w:cs="Times New Roman"/>
              </w:rPr>
            </w:pPr>
            <w:r>
              <w:rPr>
                <w:position w:val="16"/>
              </w:rPr>
              <w:t>助发放逾</w:t>
            </w:r>
            <w:r>
              <w:rPr>
                <w:spacing w:val="-65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 xml:space="preserve">300 </w:t>
            </w:r>
            <w:r>
              <w:rPr>
                <w:position w:val="16"/>
              </w:rPr>
              <w:t xml:space="preserve">万元， 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 xml:space="preserve">3 </w:t>
            </w:r>
            <w:r>
              <w:rPr>
                <w:position w:val="16"/>
              </w:rPr>
              <w:t>个村创建省级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44"/>
                <w:position w:val="16"/>
              </w:rPr>
              <w:t xml:space="preserve"> </w:t>
            </w:r>
            <w:r>
              <w:rPr>
                <w:position w:val="16"/>
              </w:rPr>
              <w:t>星光老年之家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3"/>
                <w:position w:val="16"/>
              </w:rPr>
              <w:t xml:space="preserve"> </w:t>
            </w:r>
            <w:r>
              <w:rPr>
                <w:position w:val="16"/>
              </w:rPr>
              <w:t>；发放各类救助经</w:t>
            </w:r>
            <w:r>
              <w:rPr>
                <w:spacing w:val="-1"/>
                <w:position w:val="16"/>
              </w:rPr>
              <w:t>费近</w:t>
            </w:r>
            <w:r>
              <w:rPr>
                <w:spacing w:val="-66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</w:rPr>
              <w:t>200</w:t>
            </w:r>
          </w:p>
          <w:p>
            <w:pPr>
              <w:pStyle w:val="TableText"/>
              <w:spacing w:before="1" w:line="218" w:lineRule="auto"/>
              <w:ind w:left="220"/>
            </w:pPr>
            <w:r>
              <w:rPr>
                <w:spacing w:val="-1"/>
              </w:rPr>
              <w:t xml:space="preserve">万元，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</w:t>
            </w:r>
            <w:r>
              <w:rPr>
                <w:spacing w:val="-1"/>
              </w:rPr>
              <w:t>人获省慈善总会抗震救灾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38"/>
              </w:rPr>
              <w:t xml:space="preserve"> </w:t>
            </w:r>
            <w:r>
              <w:rPr>
                <w:spacing w:val="-1"/>
              </w:rPr>
              <w:t>慈善爱心奖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”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275" w:line="220" w:lineRule="auto"/>
              <w:ind w:left="212"/>
              <w:outlineLvl w:val="0"/>
              <w:rPr>
                <w:sz w:val="28"/>
                <w:szCs w:val="28"/>
              </w:rPr>
            </w:pPr>
            <w:bookmarkStart w:id="14" w:name="bookmark9"/>
            <w:bookmarkEnd w:id="14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8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区域规划概况</w:t>
            </w:r>
          </w:p>
          <w:p>
            <w:pPr>
              <w:pStyle w:val="TableText"/>
              <w:spacing w:before="262" w:line="220" w:lineRule="auto"/>
              <w:ind w:left="21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2.3.1 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绍兴城市总体规划</w:t>
            </w:r>
          </w:p>
          <w:p>
            <w:pPr>
              <w:pStyle w:val="TableText"/>
              <w:spacing w:before="175" w:line="215" w:lineRule="auto"/>
              <w:ind w:left="64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(1)   </w:t>
            </w:r>
            <w:r>
              <w:rPr>
                <w:spacing w:val="4"/>
              </w:rPr>
              <w:t>规划期限、规划层次与范围</w:t>
            </w:r>
          </w:p>
          <w:p>
            <w:pPr>
              <w:pStyle w:val="TableText"/>
              <w:spacing w:before="184" w:line="217" w:lineRule="auto"/>
              <w:ind w:left="708"/>
            </w:pPr>
            <w:r>
              <w:rPr>
                <w:spacing w:val="4"/>
              </w:rPr>
              <w:t>①规划期限</w:t>
            </w:r>
          </w:p>
          <w:p>
            <w:pPr>
              <w:pStyle w:val="TableText"/>
              <w:spacing w:before="177" w:line="220" w:lineRule="auto"/>
              <w:ind w:left="708"/>
            </w:pPr>
            <w:r>
              <w:rPr>
                <w:spacing w:val="-8"/>
              </w:rPr>
              <w:t xml:space="preserve">近期：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2011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</w:rPr>
              <w:t xml:space="preserve"> </w:t>
            </w:r>
            <w:r>
              <w:rPr>
                <w:spacing w:val="-8"/>
              </w:rPr>
              <w:t>年至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2015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8"/>
              </w:rPr>
              <w:t>年。</w:t>
            </w:r>
          </w:p>
          <w:p>
            <w:pPr>
              <w:pStyle w:val="TableText"/>
              <w:spacing w:before="178" w:line="220" w:lineRule="auto"/>
              <w:ind w:left="709"/>
            </w:pPr>
            <w:r>
              <w:rPr>
                <w:spacing w:val="-8"/>
              </w:rPr>
              <w:t xml:space="preserve">远期：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29"/>
              </w:rPr>
              <w:t xml:space="preserve"> </w:t>
            </w:r>
            <w:r>
              <w:rPr>
                <w:spacing w:val="-8"/>
              </w:rPr>
              <w:t>年至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8"/>
              </w:rPr>
              <w:t>年。</w:t>
            </w:r>
          </w:p>
          <w:p>
            <w:pPr>
              <w:pStyle w:val="TableText"/>
              <w:spacing w:before="176" w:line="217" w:lineRule="auto"/>
              <w:ind w:left="707"/>
            </w:pPr>
            <w:r>
              <w:rPr>
                <w:spacing w:val="5"/>
              </w:rPr>
              <w:t>②规划层次与范围</w:t>
            </w:r>
          </w:p>
          <w:p>
            <w:pPr>
              <w:pStyle w:val="TableText"/>
              <w:spacing w:before="181" w:line="461" w:lineRule="exact"/>
              <w:ind w:left="710"/>
            </w:pPr>
            <w:r>
              <w:rPr>
                <w:position w:val="16"/>
              </w:rPr>
              <w:t>规划分为三个层次，</w:t>
            </w:r>
            <w:r>
              <w:rPr>
                <w:spacing w:val="98"/>
                <w:position w:val="16"/>
              </w:rPr>
              <w:t xml:space="preserve"> </w:t>
            </w:r>
            <w:r>
              <w:rPr>
                <w:position w:val="16"/>
              </w:rPr>
              <w:t>即市域城镇体系规划、规划区城乡统筹规划和中心城</w:t>
            </w:r>
          </w:p>
          <w:p>
            <w:pPr>
              <w:pStyle w:val="TableText"/>
              <w:spacing w:line="219" w:lineRule="auto"/>
              <w:ind w:left="221"/>
            </w:pPr>
            <w:r>
              <w:rPr>
                <w:spacing w:val="-2"/>
              </w:rPr>
              <w:t>市总体规划。</w:t>
            </w:r>
          </w:p>
          <w:p>
            <w:pPr>
              <w:pStyle w:val="TableText"/>
              <w:spacing w:before="178" w:line="461" w:lineRule="exact"/>
              <w:ind w:left="715"/>
            </w:pPr>
            <w:r>
              <w:rPr>
                <w:spacing w:val="14"/>
                <w:position w:val="16"/>
              </w:rPr>
              <w:t>市域：辖越城区、绍兴县、诸暨市、上虞市、嵊州市、新昌县，总面积</w:t>
            </w:r>
          </w:p>
          <w:p>
            <w:pPr>
              <w:pStyle w:val="TableText"/>
              <w:spacing w:before="1" w:line="220" w:lineRule="auto"/>
              <w:ind w:left="22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8256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2"/>
              </w:rPr>
              <w:t>平方公里。</w:t>
            </w:r>
          </w:p>
          <w:p>
            <w:pPr>
              <w:pStyle w:val="TableText"/>
              <w:spacing w:before="175" w:line="220" w:lineRule="auto"/>
              <w:ind w:left="710"/>
            </w:pPr>
            <w:r>
              <w:rPr>
                <w:spacing w:val="4"/>
              </w:rPr>
              <w:t>规划区：范围为越城区和绍兴县全部行政区域，总面积</w:t>
            </w:r>
            <w:r>
              <w:rPr>
                <w:spacing w:val="-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1539 </w:t>
            </w:r>
            <w:r>
              <w:rPr>
                <w:spacing w:val="4"/>
              </w:rPr>
              <w:t>平方公里。</w:t>
            </w:r>
          </w:p>
          <w:p>
            <w:pPr>
              <w:pStyle w:val="TableText"/>
              <w:spacing w:before="176" w:line="463" w:lineRule="exact"/>
              <w:ind w:left="732"/>
            </w:pPr>
            <w:r>
              <w:rPr>
                <w:spacing w:val="6"/>
                <w:position w:val="16"/>
              </w:rPr>
              <w:t>中心城市：包括镜湖绿心及越城、柯桥、袍江三大片区的规划建设用地范</w:t>
            </w:r>
          </w:p>
          <w:p>
            <w:pPr>
              <w:pStyle w:val="TableText"/>
              <w:spacing w:line="220" w:lineRule="auto"/>
              <w:ind w:left="236"/>
            </w:pPr>
            <w:r>
              <w:rPr>
                <w:spacing w:val="2"/>
              </w:rPr>
              <w:t>围，总面积为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236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2"/>
              </w:rPr>
              <w:t>平方公里，其中建设用地面积约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174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2"/>
              </w:rPr>
              <w:t>平方公</w:t>
            </w:r>
            <w:r>
              <w:rPr>
                <w:spacing w:val="1"/>
              </w:rPr>
              <w:t>里。</w:t>
            </w:r>
          </w:p>
          <w:p>
            <w:pPr>
              <w:pStyle w:val="TableText"/>
              <w:spacing w:before="175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9"/>
              </w:rPr>
              <w:t xml:space="preserve">  </w:t>
            </w:r>
            <w:r>
              <w:rPr>
                <w:spacing w:val="1"/>
              </w:rPr>
              <w:t>市域综合交通</w:t>
            </w:r>
          </w:p>
          <w:p>
            <w:pPr>
              <w:pStyle w:val="TableText"/>
              <w:spacing w:before="184" w:line="217" w:lineRule="auto"/>
              <w:ind w:left="708"/>
            </w:pPr>
            <w:r>
              <w:rPr>
                <w:spacing w:val="4"/>
              </w:rPr>
              <w:t>①发展目标</w:t>
            </w:r>
          </w:p>
          <w:p>
            <w:pPr>
              <w:pStyle w:val="TableText"/>
              <w:spacing w:before="179" w:line="463" w:lineRule="exact"/>
              <w:ind w:left="715"/>
            </w:pPr>
            <w:r>
              <w:rPr>
                <w:spacing w:val="7"/>
                <w:position w:val="16"/>
              </w:rPr>
              <w:t>实现“绍北城镇密集区半小时通达”和“市域一</w:t>
            </w:r>
            <w:r>
              <w:rPr>
                <w:spacing w:val="6"/>
                <w:position w:val="16"/>
              </w:rPr>
              <w:t>小时交通圈、两小时旅游</w:t>
            </w:r>
          </w:p>
          <w:p>
            <w:pPr>
              <w:pStyle w:val="TableText"/>
              <w:spacing w:line="220" w:lineRule="auto"/>
              <w:ind w:left="233"/>
            </w:pPr>
            <w:r>
              <w:rPr>
                <w:spacing w:val="-4"/>
              </w:rPr>
              <w:t>圈”的目标。</w:t>
            </w:r>
          </w:p>
          <w:p>
            <w:pPr>
              <w:pStyle w:val="TableText"/>
              <w:spacing w:before="175" w:line="217" w:lineRule="auto"/>
              <w:ind w:left="707"/>
            </w:pPr>
            <w:r>
              <w:rPr>
                <w:spacing w:val="4"/>
              </w:rPr>
              <w:t>②公路交通</w:t>
            </w:r>
          </w:p>
          <w:p>
            <w:pPr>
              <w:pStyle w:val="TableText"/>
              <w:spacing w:before="180" w:line="220" w:lineRule="auto"/>
              <w:ind w:left="715"/>
            </w:pPr>
            <w:r>
              <w:t>高速公路网络结构为“一通、 一绕、三纵、三横、三连”。</w:t>
            </w:r>
          </w:p>
          <w:p>
            <w:pPr>
              <w:pStyle w:val="TableText"/>
              <w:spacing w:before="175" w:line="219" w:lineRule="auto"/>
              <w:ind w:left="690"/>
            </w:pPr>
            <w:r>
              <w:rPr>
                <w:spacing w:val="3"/>
              </w:rPr>
              <w:t>“一通”：杭州湾嘉绍跨江通道；</w:t>
            </w:r>
          </w:p>
          <w:p>
            <w:pPr>
              <w:pStyle w:val="TableText"/>
              <w:spacing w:before="179" w:line="461" w:lineRule="exact"/>
              <w:ind w:left="690"/>
            </w:pPr>
            <w:r>
              <w:rPr>
                <w:spacing w:val="7"/>
                <w:position w:val="16"/>
              </w:rPr>
              <w:t>“一绕”：绍兴绕城高速（东为上三高速、南为绍诸高速、西为杭金衢高</w:t>
            </w:r>
          </w:p>
          <w:p>
            <w:pPr>
              <w:pStyle w:val="TableText"/>
              <w:spacing w:before="1" w:line="219" w:lineRule="auto"/>
              <w:ind w:left="214"/>
            </w:pPr>
            <w:r>
              <w:t>速和绕城高速西线、北为杭甬高速</w:t>
            </w:r>
            <w:r>
              <w:rPr>
                <w:spacing w:val="26"/>
              </w:rPr>
              <w:t>）；</w:t>
            </w:r>
          </w:p>
          <w:p>
            <w:pPr>
              <w:pStyle w:val="TableText"/>
              <w:spacing w:before="178" w:line="461" w:lineRule="exact"/>
              <w:ind w:left="690"/>
            </w:pPr>
            <w:r>
              <w:rPr>
                <w:spacing w:val="7"/>
                <w:position w:val="16"/>
              </w:rPr>
              <w:t>“三纵”：杭金衢高速公路、上三高速公路、绍嵊新高速公路（上三高速</w:t>
            </w:r>
          </w:p>
          <w:p>
            <w:pPr>
              <w:pStyle w:val="TableText"/>
              <w:spacing w:line="219" w:lineRule="auto"/>
              <w:ind w:left="222"/>
            </w:pPr>
            <w:r>
              <w:rPr>
                <w:spacing w:val="-6"/>
              </w:rPr>
              <w:t>公路复线</w:t>
            </w:r>
            <w:r>
              <w:rPr>
                <w:spacing w:val="-3"/>
              </w:rPr>
              <w:t>）；</w:t>
            </w:r>
          </w:p>
          <w:p>
            <w:pPr>
              <w:pStyle w:val="TableText"/>
              <w:spacing w:before="178" w:line="461" w:lineRule="exact"/>
              <w:ind w:left="690"/>
            </w:pPr>
            <w:r>
              <w:rPr>
                <w:spacing w:val="7"/>
                <w:position w:val="16"/>
              </w:rPr>
              <w:t>“三横”：杭甬高速公路、沿江高速公路（杭绍甬高速北复线）、甬金高</w:t>
            </w:r>
          </w:p>
          <w:p>
            <w:pPr>
              <w:pStyle w:val="TableText"/>
              <w:spacing w:before="1" w:line="219" w:lineRule="auto"/>
              <w:ind w:left="214"/>
            </w:pPr>
            <w:r>
              <w:rPr>
                <w:spacing w:val="-8"/>
              </w:rPr>
              <w:t>速公路；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pgSz w:w="11907" w:h="16839"/>
          <w:pgMar w:top="950" w:right="1480" w:bottom="0" w:left="1481" w:header="0" w:footer="0" w:gutter="0"/>
          <w:pgNumType w:start="28"/>
          <w:cols w:num="1" w:space="708" w:equalWidth="0">
            <w:col w:w="8945" w:space="0"/>
          </w:cols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-9-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480" w:bottom="0" w:left="1481" w:header="0" w:footer="0" w:gutter="0"/>
          <w:pgNumType w:start="29"/>
          <w:cols w:num="2" w:space="708" w:equalWidth="0">
            <w:col w:w="4170" w:space="100"/>
            <w:col w:w="4676" w:space="0"/>
          </w:cols>
        </w:sectPr>
      </w:pPr>
    </w:p>
    <w:p>
      <w:pPr>
        <w:spacing w:before="47" w:line="219" w:lineRule="auto"/>
        <w:ind w:left="2323"/>
        <w:rPr>
          <w:rFonts w:ascii="SimSun" w:eastAsia="SimSun" w:hAnsi="SimSun" w:cs="SimSun"/>
          <w:sz w:val="24"/>
          <w:szCs w:val="24"/>
        </w:rPr>
      </w:pPr>
      <w:hyperlink w:anchor="bookmark42" w:history="1">
        <w:r>
          <w:rPr>
            <w:rFonts w:ascii="SimSun" w:eastAsia="SimSun" w:hAnsi="SimSun" w:cs="SimSun"/>
            <w:spacing w:val="-1"/>
            <w:sz w:val="24"/>
            <w:szCs w:val="24"/>
          </w:rPr>
          <w:t>建设项目所在地自然环境及社会环境简况</w:t>
        </w:r>
      </w:hyperlink>
    </w:p>
    <w:p>
      <w:pPr>
        <w:spacing w:line="34" w:lineRule="exact"/>
      </w:pPr>
    </w:p>
    <w:tbl>
      <w:tblPr>
        <w:tblStyle w:val="TableNormal15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196" w:line="461" w:lineRule="exact"/>
              <w:ind w:left="690"/>
            </w:pPr>
            <w:r>
              <w:rPr>
                <w:spacing w:val="7"/>
                <w:position w:val="16"/>
              </w:rPr>
              <w:t>“三连”：诸永高速公路、绍诸高速公路和杭州湾钱江通道（杭甬高速以</w:t>
            </w:r>
          </w:p>
          <w:p>
            <w:pPr>
              <w:pStyle w:val="TableText"/>
              <w:spacing w:line="223" w:lineRule="auto"/>
              <w:ind w:left="219"/>
            </w:pPr>
            <w:r>
              <w:rPr>
                <w:spacing w:val="-8"/>
              </w:rPr>
              <w:t>北）。</w:t>
            </w:r>
          </w:p>
          <w:p>
            <w:pPr>
              <w:pStyle w:val="TableText"/>
              <w:spacing w:before="172" w:line="219" w:lineRule="auto"/>
              <w:ind w:left="733"/>
            </w:pPr>
            <w:r>
              <w:rPr>
                <w:spacing w:val="4"/>
              </w:rPr>
              <w:t>国省道和区域干线公路布局结构为：“五纵、六横、三连”。</w:t>
            </w:r>
          </w:p>
          <w:p>
            <w:pPr>
              <w:pStyle w:val="TableText"/>
              <w:spacing w:before="176" w:line="217" w:lineRule="auto"/>
              <w:ind w:left="707"/>
            </w:pPr>
            <w:r>
              <w:rPr>
                <w:spacing w:val="4"/>
              </w:rPr>
              <w:t>③铁路交通</w:t>
            </w:r>
          </w:p>
          <w:p>
            <w:pPr>
              <w:pStyle w:val="TableText"/>
              <w:spacing w:before="181" w:line="460" w:lineRule="exact"/>
              <w:ind w:left="708"/>
            </w:pPr>
            <w:r>
              <w:rPr>
                <w:spacing w:val="7"/>
                <w:position w:val="16"/>
              </w:rPr>
              <w:t>干线铁路形成“二纵、三横”的结构。“二纵”即浙赣铁路、杭</w:t>
            </w:r>
            <w:r>
              <w:rPr>
                <w:spacing w:val="6"/>
                <w:position w:val="16"/>
              </w:rPr>
              <w:t>长客运专</w:t>
            </w:r>
          </w:p>
          <w:p>
            <w:pPr>
              <w:pStyle w:val="TableText"/>
              <w:spacing w:before="1" w:line="218" w:lineRule="auto"/>
              <w:ind w:left="218"/>
            </w:pPr>
            <w:r>
              <w:rPr>
                <w:spacing w:val="5"/>
              </w:rPr>
              <w:t>线；“三横”即萧甬铁路、杭甬客运专线、甬金铁路。</w:t>
            </w:r>
          </w:p>
          <w:p>
            <w:pPr>
              <w:pStyle w:val="TableText"/>
              <w:spacing w:before="179" w:line="461" w:lineRule="exact"/>
              <w:ind w:left="709"/>
            </w:pPr>
            <w:r>
              <w:rPr>
                <w:spacing w:val="14"/>
                <w:position w:val="16"/>
              </w:rPr>
              <w:t>城际铁路形成“一横二纵”的结构。“一横”即杭绍甬城际铁路</w:t>
            </w:r>
            <w:r>
              <w:rPr>
                <w:spacing w:val="13"/>
                <w:position w:val="16"/>
              </w:rPr>
              <w:t>；</w:t>
            </w:r>
            <w:r>
              <w:rPr>
                <w:spacing w:val="-89"/>
                <w:position w:val="16"/>
              </w:rPr>
              <w:t xml:space="preserve"> </w:t>
            </w:r>
            <w:r>
              <w:rPr>
                <w:spacing w:val="13"/>
                <w:position w:val="16"/>
              </w:rPr>
              <w:t>“二</w:t>
            </w:r>
          </w:p>
          <w:p>
            <w:pPr>
              <w:pStyle w:val="TableText"/>
              <w:spacing w:before="1" w:line="219" w:lineRule="auto"/>
              <w:ind w:left="219"/>
            </w:pPr>
            <w:r>
              <w:rPr>
                <w:spacing w:val="6"/>
              </w:rPr>
              <w:t>纵”即绍诸城际铁路（漓渚铁路）、上（上虞</w:t>
            </w:r>
            <w:r>
              <w:rPr>
                <w:spacing w:val="5"/>
              </w:rPr>
              <w:t>）三（三门）城际铁路。</w:t>
            </w:r>
          </w:p>
          <w:p>
            <w:pPr>
              <w:pStyle w:val="TableText"/>
              <w:spacing w:before="178" w:line="217" w:lineRule="auto"/>
              <w:ind w:left="707"/>
            </w:pPr>
            <w:r>
              <w:rPr>
                <w:spacing w:val="4"/>
              </w:rPr>
              <w:t>④水运交通</w:t>
            </w:r>
          </w:p>
          <w:p>
            <w:pPr>
              <w:pStyle w:val="TableText"/>
              <w:spacing w:before="178" w:line="220" w:lineRule="auto"/>
              <w:ind w:left="712"/>
            </w:pPr>
            <w:r>
              <w:rPr>
                <w:spacing w:val="5"/>
              </w:rPr>
              <w:t>形成“一河、两江、七连、三线”的水运体系。</w:t>
            </w:r>
          </w:p>
          <w:p>
            <w:pPr>
              <w:pStyle w:val="TableText"/>
              <w:spacing w:before="179" w:line="217" w:lineRule="auto"/>
              <w:ind w:left="707"/>
            </w:pPr>
            <w:r>
              <w:rPr>
                <w:spacing w:val="2"/>
              </w:rPr>
              <w:t>⑤航空</w:t>
            </w:r>
          </w:p>
          <w:p>
            <w:pPr>
              <w:pStyle w:val="TableText"/>
              <w:spacing w:before="177" w:line="219" w:lineRule="auto"/>
              <w:ind w:left="710"/>
            </w:pPr>
            <w:r>
              <w:rPr>
                <w:spacing w:val="3"/>
              </w:rPr>
              <w:t>利用杭州和宁波的机场。</w:t>
            </w:r>
          </w:p>
          <w:p>
            <w:pPr>
              <w:pStyle w:val="TableText"/>
              <w:spacing w:before="179" w:line="215" w:lineRule="auto"/>
              <w:ind w:left="668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(3)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</w:rPr>
              <w:t xml:space="preserve">  </w:t>
            </w:r>
            <w:r>
              <w:rPr>
                <w:spacing w:val="4"/>
              </w:rPr>
              <w:t>重点建设区域和城市综合体</w:t>
            </w:r>
          </w:p>
          <w:p>
            <w:pPr>
              <w:pStyle w:val="TableText"/>
              <w:spacing w:before="182" w:line="217" w:lineRule="auto"/>
              <w:ind w:left="708"/>
            </w:pPr>
            <w:r>
              <w:rPr>
                <w:spacing w:val="4"/>
              </w:rPr>
              <w:t>①重点建设区域</w:t>
            </w:r>
          </w:p>
          <w:p>
            <w:pPr>
              <w:pStyle w:val="TableText"/>
              <w:spacing w:before="181" w:line="460" w:lineRule="exact"/>
              <w:ind w:left="708"/>
            </w:pPr>
            <w:r>
              <w:rPr>
                <w:spacing w:val="6"/>
                <w:position w:val="16"/>
              </w:rPr>
              <w:t>在镜湖绿心和越城、柯桥、袍江三大片区确立</w:t>
            </w:r>
            <w:r>
              <w:rPr>
                <w:spacing w:val="-37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6"/>
              </w:rPr>
              <w:t xml:space="preserve">5 </w:t>
            </w:r>
            <w:r>
              <w:rPr>
                <w:spacing w:val="6"/>
                <w:position w:val="16"/>
              </w:rPr>
              <w:t>个重点建设区域：镜湖城</w:t>
            </w:r>
          </w:p>
          <w:p>
            <w:pPr>
              <w:pStyle w:val="TableText"/>
              <w:spacing w:before="1" w:line="218" w:lineRule="auto"/>
              <w:ind w:left="221"/>
            </w:pPr>
            <w:r>
              <w:rPr>
                <w:spacing w:val="5"/>
              </w:rPr>
              <w:t>市核心区、迪荡新城、会稽山旅游度假区、柯北新城、袍江工业新城。</w:t>
            </w:r>
          </w:p>
          <w:p>
            <w:pPr>
              <w:pStyle w:val="TableText"/>
              <w:spacing w:before="180" w:line="217" w:lineRule="auto"/>
              <w:ind w:left="707"/>
            </w:pPr>
            <w:r>
              <w:rPr>
                <w:spacing w:val="4"/>
              </w:rPr>
              <w:t>②城市综合体</w:t>
            </w:r>
          </w:p>
          <w:p>
            <w:pPr>
              <w:pStyle w:val="TableText"/>
              <w:spacing w:before="178" w:line="464" w:lineRule="exact"/>
              <w:ind w:left="708"/>
            </w:pPr>
            <w:r>
              <w:rPr>
                <w:spacing w:val="14"/>
                <w:position w:val="16"/>
              </w:rPr>
              <w:t>在镜湖绿心和越城、柯桥、袍江三大片区重</w:t>
            </w:r>
            <w:r>
              <w:rPr>
                <w:spacing w:val="13"/>
                <w:position w:val="16"/>
              </w:rPr>
              <w:t xml:space="preserve">点推进 </w:t>
            </w:r>
            <w:r>
              <w:rPr>
                <w:rFonts w:ascii="Times New Roman" w:eastAsia="Times New Roman" w:hAnsi="Times New Roman" w:cs="Times New Roman"/>
                <w:spacing w:val="13"/>
                <w:position w:val="16"/>
              </w:rPr>
              <w:t xml:space="preserve">25  </w:t>
            </w:r>
            <w:r>
              <w:rPr>
                <w:spacing w:val="13"/>
                <w:position w:val="16"/>
              </w:rPr>
              <w:t>个城市综合体建</w:t>
            </w:r>
          </w:p>
          <w:p>
            <w:pPr>
              <w:pStyle w:val="TableText"/>
              <w:spacing w:before="1" w:line="220" w:lineRule="auto"/>
              <w:ind w:left="219"/>
            </w:pPr>
            <w:r>
              <w:rPr>
                <w:spacing w:val="-10"/>
              </w:rPr>
              <w:t>设。</w:t>
            </w:r>
          </w:p>
          <w:p>
            <w:pPr>
              <w:pStyle w:val="TableText"/>
              <w:spacing w:before="173" w:line="464" w:lineRule="exact"/>
              <w:ind w:left="710"/>
            </w:pPr>
            <w:r>
              <w:rPr>
                <w:spacing w:val="6"/>
                <w:position w:val="16"/>
              </w:rPr>
              <w:t>镜湖绿心（</w:t>
            </w:r>
            <w:r>
              <w:rPr>
                <w:rFonts w:ascii="Times New Roman" w:eastAsia="Times New Roman" w:hAnsi="Times New Roman" w:cs="Times New Roman"/>
                <w:spacing w:val="6"/>
                <w:position w:val="16"/>
              </w:rPr>
              <w:t xml:space="preserve">5  </w:t>
            </w:r>
            <w:r>
              <w:rPr>
                <w:spacing w:val="6"/>
                <w:position w:val="16"/>
              </w:rPr>
              <w:t>个</w:t>
            </w:r>
            <w:r>
              <w:rPr>
                <w:spacing w:val="13"/>
                <w:position w:val="16"/>
              </w:rPr>
              <w:t>）：</w:t>
            </w:r>
            <w:r>
              <w:rPr>
                <w:spacing w:val="6"/>
                <w:position w:val="16"/>
              </w:rPr>
              <w:t>高铁、高教园区综合体、城市核心区综合体、迎恩门</w:t>
            </w:r>
          </w:p>
          <w:p>
            <w:pPr>
              <w:pStyle w:val="TableText"/>
              <w:spacing w:line="219" w:lineRule="auto"/>
              <w:ind w:left="216"/>
            </w:pPr>
            <w:r>
              <w:rPr>
                <w:spacing w:val="5"/>
              </w:rPr>
              <w:t>风情水街综合体、环镜湖商务休闲综合体、东浦古镇综合体。</w:t>
            </w:r>
          </w:p>
          <w:p>
            <w:pPr>
              <w:pStyle w:val="TableText"/>
              <w:spacing w:before="177" w:line="355" w:lineRule="auto"/>
              <w:ind w:left="216" w:right="303" w:firstLine="492"/>
            </w:pPr>
            <w:r>
              <w:rPr>
                <w:spacing w:val="6"/>
              </w:rPr>
              <w:t>越城片区（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7  </w:t>
            </w:r>
            <w:r>
              <w:rPr>
                <w:spacing w:val="6"/>
              </w:rPr>
              <w:t>个</w:t>
            </w:r>
            <w:r>
              <w:rPr>
                <w:spacing w:val="14"/>
              </w:rPr>
              <w:t>）：</w:t>
            </w:r>
            <w:r>
              <w:rPr>
                <w:spacing w:val="6"/>
              </w:rPr>
              <w:t>越子城综合体、鲁迅故里旅游综合体、和畅堂城市综</w:t>
            </w:r>
            <w:r>
              <w:rPr>
                <w:spacing w:val="1"/>
              </w:rPr>
              <w:t xml:space="preserve"> </w:t>
            </w:r>
            <w:r>
              <w:rPr>
                <w:spacing w:val="14"/>
              </w:rPr>
              <w:t>合体、迪荡商贸商务城市综合体、迪荡湖休闲综合体、青甸湖休闲旅游综合</w:t>
            </w:r>
          </w:p>
          <w:p>
            <w:pPr>
              <w:pStyle w:val="TableText"/>
              <w:spacing w:before="1" w:line="218" w:lineRule="auto"/>
              <w:ind w:left="215"/>
            </w:pPr>
            <w:r>
              <w:rPr>
                <w:spacing w:val="3"/>
              </w:rPr>
              <w:t>体、会稽山度假休闲综合体。</w:t>
            </w:r>
          </w:p>
          <w:p>
            <w:pPr>
              <w:pStyle w:val="TableText"/>
              <w:spacing w:before="177" w:line="356" w:lineRule="auto"/>
              <w:ind w:left="219" w:right="303" w:firstLine="488"/>
            </w:pPr>
            <w:r>
              <w:rPr>
                <w:spacing w:val="6"/>
              </w:rPr>
              <w:t>柯桥片区（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8  </w:t>
            </w:r>
            <w:r>
              <w:rPr>
                <w:spacing w:val="6"/>
              </w:rPr>
              <w:t>个</w:t>
            </w:r>
            <w:r>
              <w:rPr>
                <w:spacing w:val="14"/>
              </w:rPr>
              <w:t>）：</w:t>
            </w:r>
            <w:r>
              <w:rPr>
                <w:spacing w:val="6"/>
              </w:rPr>
              <w:t>轻纺国际贸易区综合体、柯北市场创新区综合体、轻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纺市场综合体、大坂湖水乡都市休闲区综合体、瓜渚湖</w:t>
            </w:r>
            <w:r>
              <w:rPr>
                <w:spacing w:val="6"/>
              </w:rPr>
              <w:t>北岸城市综合体、笛扬</w:t>
            </w:r>
          </w:p>
          <w:p>
            <w:pPr>
              <w:pStyle w:val="TableText"/>
              <w:spacing w:before="1" w:line="219" w:lineRule="auto"/>
              <w:ind w:left="219"/>
            </w:pPr>
            <w:r>
              <w:rPr>
                <w:spacing w:val="5"/>
              </w:rPr>
              <w:t>商圈综合体、物流直通关综合体、独山世纪城综合体。</w:t>
            </w:r>
          </w:p>
          <w:p>
            <w:pPr>
              <w:pStyle w:val="TableText"/>
              <w:spacing w:before="176" w:line="463" w:lineRule="exact"/>
              <w:ind w:left="708"/>
            </w:pPr>
            <w:r>
              <w:rPr>
                <w:spacing w:val="6"/>
                <w:position w:val="16"/>
              </w:rPr>
              <w:t>袍江片区（</w:t>
            </w:r>
            <w:r>
              <w:rPr>
                <w:rFonts w:ascii="Times New Roman" w:eastAsia="Times New Roman" w:hAnsi="Times New Roman" w:cs="Times New Roman"/>
                <w:spacing w:val="6"/>
                <w:position w:val="16"/>
              </w:rPr>
              <w:t xml:space="preserve">5  </w:t>
            </w:r>
            <w:r>
              <w:rPr>
                <w:spacing w:val="6"/>
                <w:position w:val="16"/>
              </w:rPr>
              <w:t>个</w:t>
            </w:r>
            <w:r>
              <w:rPr>
                <w:spacing w:val="14"/>
                <w:position w:val="16"/>
              </w:rPr>
              <w:t>）：</w:t>
            </w:r>
            <w:r>
              <w:rPr>
                <w:spacing w:val="6"/>
                <w:position w:val="16"/>
              </w:rPr>
              <w:t>绍兴国际汽车城综合体、绍兴物流基地综合体、袍江</w:t>
            </w:r>
          </w:p>
          <w:p>
            <w:pPr>
              <w:pStyle w:val="TableText"/>
              <w:spacing w:before="1" w:line="218" w:lineRule="auto"/>
              <w:ind w:left="219"/>
            </w:pPr>
            <w:r>
              <w:rPr>
                <w:spacing w:val="6"/>
              </w:rPr>
              <w:t>商务居住综合体、袍江科技创业综合体、“两湖”休闲旅游综合体理。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pgSz w:w="11907" w:h="16839"/>
          <w:pgMar w:top="950" w:right="1480" w:bottom="0" w:left="1481" w:header="0" w:footer="0" w:gutter="0"/>
          <w:pgNumType w:start="30"/>
          <w:cols w:num="1" w:space="708" w:equalWidth="0">
            <w:col w:w="8945" w:space="0"/>
          </w:cols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-10-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480" w:bottom="0" w:left="1481" w:header="0" w:footer="0" w:gutter="0"/>
          <w:pgNumType w:start="31"/>
          <w:cols w:num="2" w:space="708" w:equalWidth="0">
            <w:col w:w="4122" w:space="100"/>
            <w:col w:w="4724" w:space="0"/>
          </w:cols>
        </w:sectPr>
      </w:pPr>
    </w:p>
    <w:p>
      <w:pPr>
        <w:spacing w:before="47" w:line="219" w:lineRule="auto"/>
        <w:ind w:left="2323"/>
        <w:rPr>
          <w:rFonts w:ascii="SimSun" w:eastAsia="SimSun" w:hAnsi="SimSun" w:cs="SimSun"/>
          <w:sz w:val="24"/>
          <w:szCs w:val="24"/>
        </w:rPr>
      </w:pPr>
      <w:hyperlink w:anchor="bookmark42" w:history="1">
        <w:r>
          <w:rPr>
            <w:rFonts w:ascii="SimSun" w:eastAsia="SimSun" w:hAnsi="SimSun" w:cs="SimSun"/>
            <w:spacing w:val="-1"/>
            <w:sz w:val="24"/>
            <w:szCs w:val="24"/>
          </w:rPr>
          <w:t>建设项目所在地自然环境及社会环境简况</w:t>
        </w:r>
      </w:hyperlink>
    </w:p>
    <w:p>
      <w:pPr>
        <w:spacing w:line="34" w:lineRule="exact"/>
      </w:pPr>
    </w:p>
    <w:tbl>
      <w:tblPr>
        <w:tblStyle w:val="TableNormal16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195" w:line="220" w:lineRule="auto"/>
              <w:ind w:left="21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2.3.2 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生态环境功能区规划概况</w:t>
            </w:r>
          </w:p>
          <w:p>
            <w:pPr>
              <w:pStyle w:val="TableText"/>
              <w:spacing w:before="273" w:line="219" w:lineRule="auto"/>
              <w:ind w:left="703"/>
            </w:pPr>
            <w:r>
              <w:rPr>
                <w:spacing w:val="3"/>
              </w:rPr>
              <w:t>本项目所在区域属孙端城镇发展生态环境功能小区（</w:t>
            </w:r>
            <w:r>
              <w:rPr>
                <w:rFonts w:ascii="Times New Roman" w:eastAsia="Times New Roman" w:hAnsi="Times New Roman" w:cs="Times New Roman"/>
                <w:spacing w:val="3"/>
              </w:rPr>
              <w:t>I3-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10600D09</w:t>
            </w:r>
            <w:r>
              <w:rPr>
                <w:spacing w:val="-58"/>
                <w:w w:val="92"/>
              </w:rPr>
              <w:t>），</w:t>
            </w:r>
            <w:r>
              <w:rPr>
                <w:spacing w:val="3"/>
              </w:rPr>
              <w:t>为</w:t>
            </w:r>
            <w:r>
              <w:rPr>
                <w:spacing w:val="2"/>
              </w:rPr>
              <w:t>重点</w:t>
            </w:r>
          </w:p>
          <w:p>
            <w:pPr>
              <w:pStyle w:val="TableText"/>
              <w:spacing w:before="236" w:line="325" w:lineRule="auto"/>
              <w:ind w:left="217"/>
            </w:pPr>
            <w:r>
              <w:rPr>
                <w:spacing w:val="5"/>
              </w:rPr>
              <w:t>准入区。具体生态环境功能区划图见</w:t>
            </w:r>
            <w:r>
              <w:rPr>
                <w:spacing w:val="5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</w:t>
            </w:r>
            <w:r>
              <w:rPr>
                <w:spacing w:val="-44"/>
                <w:u w:val="single" w:color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u w:val="single" w:color="FF0000"/>
              </w:rPr>
              <w:t>4</w:t>
            </w:r>
            <w:r>
              <w:rPr>
                <w:spacing w:val="5"/>
              </w:rPr>
              <w:t>。该功能</w:t>
            </w:r>
            <w:r>
              <w:rPr>
                <w:spacing w:val="4"/>
              </w:rPr>
              <w:t>区基本概况如下：</w:t>
            </w:r>
          </w:p>
          <w:p>
            <w:pPr>
              <w:pStyle w:val="TableText"/>
              <w:spacing w:before="1" w:line="218" w:lineRule="auto"/>
              <w:ind w:left="715"/>
            </w:pPr>
            <w:r>
              <w:rPr>
                <w:spacing w:val="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spacing w:val="1"/>
              </w:rPr>
              <w:t>）基本特征</w:t>
            </w:r>
          </w:p>
          <w:p>
            <w:pPr>
              <w:pStyle w:val="TableText"/>
              <w:spacing w:before="176" w:line="463" w:lineRule="exact"/>
              <w:ind w:left="713"/>
            </w:pPr>
            <w:r>
              <w:rPr>
                <w:spacing w:val="7"/>
                <w:position w:val="16"/>
              </w:rPr>
              <w:t>该小区位于绍兴县东北部的孙端镇，包括建成区工业</w:t>
            </w:r>
            <w:r>
              <w:rPr>
                <w:spacing w:val="6"/>
                <w:position w:val="16"/>
              </w:rPr>
              <w:t>区及周边土地。区域</w:t>
            </w:r>
          </w:p>
          <w:p>
            <w:pPr>
              <w:pStyle w:val="TableText"/>
              <w:spacing w:before="1" w:line="219" w:lineRule="auto"/>
              <w:ind w:left="216"/>
            </w:pPr>
            <w:r>
              <w:rPr>
                <w:spacing w:val="-1"/>
              </w:rPr>
              <w:t>面积共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2.57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1"/>
              </w:rPr>
              <w:t>平方公里。</w:t>
            </w:r>
          </w:p>
          <w:p>
            <w:pPr>
              <w:pStyle w:val="TableText"/>
              <w:spacing w:before="176" w:line="220" w:lineRule="auto"/>
              <w:ind w:left="715"/>
            </w:pPr>
            <w:r>
              <w:rPr>
                <w:spacing w:val="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3"/>
              </w:rPr>
              <w:t>2</w:t>
            </w:r>
            <w:r>
              <w:rPr>
                <w:spacing w:val="3"/>
              </w:rPr>
              <w:t>）主要生态环境功能</w:t>
            </w:r>
          </w:p>
          <w:p>
            <w:pPr>
              <w:pStyle w:val="TableText"/>
              <w:spacing w:before="176" w:line="462" w:lineRule="exact"/>
              <w:ind w:left="712"/>
            </w:pPr>
            <w:r>
              <w:rPr>
                <w:spacing w:val="14"/>
                <w:position w:val="16"/>
              </w:rPr>
              <w:t>水环境污染、地质灾害中度敏感，土壤侵蚀敏感性一般；城镇与工业发</w:t>
            </w:r>
          </w:p>
          <w:p>
            <w:pPr>
              <w:pStyle w:val="TableText"/>
              <w:spacing w:before="1" w:line="221" w:lineRule="auto"/>
              <w:ind w:left="217"/>
            </w:pPr>
            <w:r>
              <w:rPr>
                <w:spacing w:val="-10"/>
              </w:rPr>
              <w:t>展。</w:t>
            </w:r>
          </w:p>
          <w:p>
            <w:pPr>
              <w:pStyle w:val="TableText"/>
              <w:spacing w:before="174" w:line="220" w:lineRule="auto"/>
              <w:ind w:left="715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</w:t>
            </w:r>
            <w:r>
              <w:rPr>
                <w:spacing w:val="4"/>
              </w:rPr>
              <w:t>）建设开发活动环保准入条件</w:t>
            </w:r>
          </w:p>
          <w:p>
            <w:pPr>
              <w:pStyle w:val="TableText"/>
              <w:spacing w:before="178" w:line="355" w:lineRule="auto"/>
              <w:ind w:left="218" w:right="304" w:firstLine="518"/>
            </w:pPr>
            <w:r>
              <w:rPr>
                <w:spacing w:val="6"/>
              </w:rPr>
              <w:t>以轻纺、文教用品、五金机械等及生态旅游为主，限制印染等重污染行业</w:t>
            </w:r>
            <w:r>
              <w:t xml:space="preserve"> </w:t>
            </w:r>
            <w:r>
              <w:rPr>
                <w:spacing w:val="7"/>
              </w:rPr>
              <w:t>发展，大力发展机械、电子、新材料等高新技术行业。集聚</w:t>
            </w:r>
            <w:r>
              <w:rPr>
                <w:spacing w:val="6"/>
              </w:rPr>
              <w:t>区内的企业以一类</w:t>
            </w:r>
            <w:r>
              <w:t xml:space="preserve"> </w:t>
            </w:r>
            <w:r>
              <w:rPr>
                <w:spacing w:val="7"/>
              </w:rPr>
              <w:t>工业为主，控制二类企业，严禁三类工业在集聚</w:t>
            </w:r>
            <w:r>
              <w:rPr>
                <w:spacing w:val="6"/>
              </w:rPr>
              <w:t>区建设，入园企业应符合项目</w:t>
            </w:r>
            <w:r>
              <w:t xml:space="preserve"> </w:t>
            </w:r>
            <w:r>
              <w:rPr>
                <w:spacing w:val="6"/>
              </w:rPr>
              <w:t>先进和产业政策条件，大力发展节能、降耗、减污的新型产业，减少结构性污</w:t>
            </w:r>
          </w:p>
          <w:p>
            <w:pPr>
              <w:pStyle w:val="TableText"/>
              <w:spacing w:line="220" w:lineRule="auto"/>
              <w:ind w:left="219"/>
            </w:pPr>
            <w:r>
              <w:rPr>
                <w:spacing w:val="-10"/>
              </w:rPr>
              <w:t>染。</w:t>
            </w:r>
          </w:p>
          <w:p>
            <w:pPr>
              <w:pStyle w:val="TableText"/>
              <w:spacing w:before="177" w:line="220" w:lineRule="auto"/>
              <w:ind w:left="715"/>
            </w:pPr>
            <w:r>
              <w:rPr>
                <w:spacing w:val="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3"/>
              </w:rPr>
              <w:t>4</w:t>
            </w:r>
            <w:r>
              <w:rPr>
                <w:spacing w:val="3"/>
              </w:rPr>
              <w:t>）污染控制措施</w:t>
            </w:r>
          </w:p>
          <w:p>
            <w:pPr>
              <w:pStyle w:val="TableText"/>
              <w:spacing w:before="176" w:line="355" w:lineRule="auto"/>
              <w:ind w:left="216" w:right="304" w:firstLine="492"/>
            </w:pPr>
            <w:r>
              <w:rPr>
                <w:spacing w:val="7"/>
              </w:rPr>
              <w:t>①提高工业集聚区的工业集聚功能，加强工业集聚区的污水收集</w:t>
            </w:r>
            <w:r>
              <w:rPr>
                <w:spacing w:val="6"/>
              </w:rPr>
              <w:t>、排污泵</w:t>
            </w:r>
            <w:r>
              <w:t xml:space="preserve"> </w:t>
            </w:r>
            <w:r>
              <w:rPr>
                <w:spacing w:val="1"/>
              </w:rPr>
              <w:t>站、集中供热等环境保护基础设施建设，</w:t>
            </w:r>
            <w:r>
              <w:rPr>
                <w:spacing w:val="78"/>
              </w:rPr>
              <w:t xml:space="preserve"> </w:t>
            </w:r>
            <w:r>
              <w:rPr>
                <w:spacing w:val="1"/>
              </w:rPr>
              <w:t>进行污染集中处理和排放，注意园区</w:t>
            </w:r>
          </w:p>
          <w:p>
            <w:pPr>
              <w:pStyle w:val="TableText"/>
              <w:spacing w:before="1" w:line="220" w:lineRule="auto"/>
              <w:ind w:left="217"/>
            </w:pPr>
            <w:r>
              <w:rPr>
                <w:spacing w:val="-1"/>
              </w:rPr>
              <w:t>生态绿化建设。</w:t>
            </w:r>
          </w:p>
          <w:p>
            <w:pPr>
              <w:pStyle w:val="TableText"/>
              <w:spacing w:before="176" w:line="461" w:lineRule="exact"/>
              <w:ind w:left="707"/>
            </w:pPr>
            <w:r>
              <w:rPr>
                <w:spacing w:val="7"/>
                <w:position w:val="16"/>
              </w:rPr>
              <w:t>②调整和优化产业结构，区内企业大力推进清洁生产，区外企业应</w:t>
            </w:r>
            <w:r>
              <w:rPr>
                <w:spacing w:val="6"/>
                <w:position w:val="16"/>
              </w:rPr>
              <w:t>通过技</w:t>
            </w:r>
          </w:p>
          <w:p>
            <w:pPr>
              <w:pStyle w:val="TableText"/>
              <w:spacing w:before="1" w:line="219" w:lineRule="auto"/>
              <w:ind w:left="223"/>
            </w:pPr>
            <w:r>
              <w:rPr>
                <w:spacing w:val="3"/>
              </w:rPr>
              <w:t>改逐步向孙端工业集聚区搬迁。</w:t>
            </w:r>
          </w:p>
          <w:p>
            <w:pPr>
              <w:pStyle w:val="TableText"/>
              <w:spacing w:before="178" w:line="355" w:lineRule="auto"/>
              <w:ind w:left="232" w:right="305" w:firstLine="474"/>
            </w:pPr>
            <w:r>
              <w:rPr>
                <w:spacing w:val="5"/>
              </w:rPr>
              <w:t>③大力引进电子式多臂提花剑竿织机、喷水织机，逐步淘汰现有染色机，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 xml:space="preserve">引进雾化染色机、超零界 </w:t>
            </w:r>
            <w:r>
              <w:rPr>
                <w:rFonts w:ascii="Times New Roman" w:eastAsia="Times New Roman" w:hAnsi="Times New Roman" w:cs="Times New Roman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8"/>
                <w:position w:val="-3"/>
                <w:sz w:val="16"/>
                <w:szCs w:val="16"/>
              </w:rPr>
              <w:t xml:space="preserve">2   </w:t>
            </w:r>
            <w:r>
              <w:rPr>
                <w:spacing w:val="8"/>
              </w:rPr>
              <w:t>染色技术、超声波染色机，热</w:t>
            </w:r>
            <w:r>
              <w:rPr>
                <w:spacing w:val="7"/>
              </w:rPr>
              <w:t>电企业淘汰所有</w:t>
            </w:r>
          </w:p>
          <w:p>
            <w:pPr>
              <w:pStyle w:val="TableText"/>
              <w:spacing w:before="1" w:line="219" w:lineRule="auto"/>
              <w:ind w:left="214"/>
            </w:pPr>
            <w:r>
              <w:rPr>
                <w:rFonts w:ascii="Times New Roman" w:eastAsia="Times New Roman" w:hAnsi="Times New Roman" w:cs="Times New Roman"/>
                <w:spacing w:val="1"/>
              </w:rPr>
              <w:t>75T/H</w:t>
            </w:r>
            <w:r>
              <w:rPr>
                <w:rFonts w:ascii="Times New Roman" w:eastAsia="Times New Roman" w:hAnsi="Times New Roman" w:cs="Times New Roman"/>
                <w:spacing w:val="58"/>
              </w:rPr>
              <w:t xml:space="preserve"> </w:t>
            </w:r>
            <w:r>
              <w:rPr>
                <w:spacing w:val="1"/>
              </w:rPr>
              <w:t>以下锅炉，改成循环流化床锅炉。</w:t>
            </w:r>
          </w:p>
          <w:p>
            <w:pPr>
              <w:pStyle w:val="TableText"/>
              <w:spacing w:before="177" w:line="217" w:lineRule="auto"/>
              <w:ind w:left="707"/>
            </w:pPr>
            <w:r>
              <w:rPr>
                <w:spacing w:val="6"/>
              </w:rPr>
              <w:t>④完善镇区污水收集系统和垃圾收集系统。</w:t>
            </w:r>
          </w:p>
          <w:p>
            <w:pPr>
              <w:pStyle w:val="TableText"/>
              <w:spacing w:before="181" w:line="220" w:lineRule="auto"/>
              <w:ind w:left="715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4"/>
              </w:rPr>
              <w:t>5</w:t>
            </w:r>
            <w:r>
              <w:rPr>
                <w:spacing w:val="4"/>
              </w:rPr>
              <w:t>）生态保护与建设措施</w:t>
            </w:r>
          </w:p>
          <w:p>
            <w:pPr>
              <w:pStyle w:val="TableText"/>
              <w:spacing w:before="175" w:line="355" w:lineRule="auto"/>
              <w:ind w:left="232" w:right="304" w:firstLine="476"/>
            </w:pPr>
            <w:r>
              <w:rPr>
                <w:spacing w:val="7"/>
              </w:rPr>
              <w:t>加强镇区绿地系统建设，以道路绿化、公路绿化、江滨绿化为</w:t>
            </w:r>
            <w:r>
              <w:rPr>
                <w:spacing w:val="6"/>
              </w:rPr>
              <w:t>主，形成镇</w:t>
            </w:r>
            <w:r>
              <w:t xml:space="preserve"> </w:t>
            </w:r>
            <w:r>
              <w:rPr>
                <w:spacing w:val="6"/>
              </w:rPr>
              <w:t>区绿化生态景观，提高集镇绿化面积。镇区河道进行综合整治，进行清淤、砌</w:t>
            </w:r>
          </w:p>
          <w:p>
            <w:pPr>
              <w:pStyle w:val="TableText"/>
              <w:spacing w:before="1" w:line="219" w:lineRule="auto"/>
              <w:ind w:left="215"/>
            </w:pPr>
            <w:r>
              <w:t>砍、防洪、绿化。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pgSz w:w="11907" w:h="16839"/>
          <w:pgMar w:top="950" w:right="1480" w:bottom="0" w:left="1481" w:header="0" w:footer="0" w:gutter="0"/>
          <w:pgNumType w:start="32"/>
          <w:cols w:num="1" w:space="708" w:equalWidth="0">
            <w:col w:w="8945" w:space="0"/>
          </w:cols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-11-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480" w:bottom="0" w:left="1481" w:header="0" w:footer="0" w:gutter="0"/>
          <w:pgNumType w:start="33"/>
          <w:cols w:num="2" w:space="708" w:equalWidth="0">
            <w:col w:w="4122" w:space="100"/>
            <w:col w:w="4724" w:space="0"/>
          </w:cols>
        </w:sectPr>
      </w:pPr>
    </w:p>
    <w:p>
      <w:pPr>
        <w:spacing w:before="47" w:line="219" w:lineRule="auto"/>
        <w:ind w:left="2323"/>
        <w:rPr>
          <w:rFonts w:ascii="SimSun" w:eastAsia="SimSun" w:hAnsi="SimSun" w:cs="SimSun"/>
          <w:sz w:val="24"/>
          <w:szCs w:val="24"/>
        </w:rPr>
      </w:pPr>
      <w:hyperlink w:anchor="bookmark42" w:history="1">
        <w:r>
          <w:rPr>
            <w:rFonts w:ascii="SimSun" w:eastAsia="SimSun" w:hAnsi="SimSun" w:cs="SimSun"/>
            <w:spacing w:val="-1"/>
            <w:sz w:val="24"/>
            <w:szCs w:val="24"/>
          </w:rPr>
          <w:t>建设项目所在地自然环境及社会环境简况</w:t>
        </w:r>
      </w:hyperlink>
    </w:p>
    <w:p>
      <w:pPr>
        <w:spacing w:line="34" w:lineRule="exact"/>
      </w:pPr>
    </w:p>
    <w:tbl>
      <w:tblPr>
        <w:tblStyle w:val="TableNormal17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tabs>
                <w:tab w:val="left" w:pos="8619"/>
              </w:tabs>
              <w:spacing w:before="246" w:line="354" w:lineRule="auto"/>
              <w:ind w:left="219" w:right="230" w:firstLine="479"/>
              <w:jc w:val="both"/>
            </w:pPr>
            <w:r>
              <w:rPr>
                <w:spacing w:val="2"/>
                <w:u w:val="single" w:color="auto"/>
              </w:rPr>
              <w:t>本项目属于非金属废料和碎屑加工处理建设项目，生产生</w:t>
            </w:r>
            <w:r>
              <w:rPr>
                <w:spacing w:val="1"/>
                <w:u w:val="single" w:color="auto"/>
              </w:rPr>
              <w:t>物质成型燃料；</w:t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spacing w:val="2"/>
                <w:u w:val="single" w:color="auto"/>
              </w:rPr>
              <w:t>项目不属于重污染企业、对环境影响很小。项目不是小区禁止类</w:t>
            </w:r>
            <w:r>
              <w:rPr>
                <w:spacing w:val="1"/>
                <w:u w:val="single" w:color="auto"/>
              </w:rPr>
              <w:t>、限制类项目，</w:t>
            </w:r>
          </w:p>
          <w:p>
            <w:pPr>
              <w:pStyle w:val="TableText"/>
              <w:spacing w:line="219" w:lineRule="auto"/>
              <w:ind w:left="217"/>
            </w:pPr>
            <w:r>
              <w:rPr>
                <w:spacing w:val="-5"/>
                <w:u w:val="single" w:color="auto"/>
              </w:rPr>
              <w:t>符合绍兴市生态环境功能区规划。</w:t>
            </w:r>
            <w:r>
              <w:rPr>
                <w:spacing w:val="5"/>
                <w:u w:val="single" w:color="auto"/>
              </w:rPr>
              <w:t xml:space="preserve">  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pgSz w:w="11907" w:h="16839"/>
          <w:pgMar w:top="950" w:right="1480" w:bottom="0" w:left="1481" w:header="0" w:footer="0" w:gutter="0"/>
          <w:pgNumType w:start="34"/>
          <w:cols w:num="1" w:space="708" w:equalWidth="0">
            <w:col w:w="8945" w:space="0"/>
          </w:cols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-12-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480" w:bottom="0" w:left="1481" w:header="0" w:footer="0" w:gutter="0"/>
          <w:pgNumType w:start="35"/>
          <w:cols w:num="2" w:space="708" w:equalWidth="0">
            <w:col w:w="4122" w:space="100"/>
            <w:col w:w="4724" w:space="0"/>
          </w:cols>
        </w:sectPr>
      </w:pPr>
    </w:p>
    <w:p>
      <w:pPr>
        <w:spacing w:before="59" w:line="220" w:lineRule="auto"/>
        <w:ind w:left="242"/>
        <w:outlineLvl w:val="0"/>
        <w:rPr>
          <w:rFonts w:ascii="SimSun" w:eastAsia="SimSun" w:hAnsi="SimSun" w:cs="SimSun"/>
          <w:sz w:val="30"/>
          <w:szCs w:val="30"/>
        </w:rPr>
      </w:pPr>
      <w:bookmarkStart w:id="15" w:name="bookmark10"/>
      <w:bookmarkEnd w:id="15"/>
      <w:bookmarkStart w:id="16" w:name="bookmark11"/>
      <w:bookmarkEnd w:id="16"/>
      <w:r>
        <w:rPr>
          <w:rFonts w:ascii="SimSun" w:eastAsia="SimSun" w:hAnsi="SimSun" w:cs="SimSun"/>
          <w:spacing w:val="-6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SimSun" w:eastAsia="SimSun" w:hAnsi="SimSun" w:cs="SimSun"/>
          <w:spacing w:val="128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6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环境质量状况</w:t>
      </w:r>
    </w:p>
    <w:tbl>
      <w:tblPr>
        <w:tblStyle w:val="TableNormal18"/>
        <w:tblW w:w="8929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blBorders>
          <w:tblLayout w:type="fixed"/>
        </w:tblPrEx>
        <w:trPr>
          <w:trHeight w:val="13388"/>
        </w:trPr>
        <w:tc>
          <w:tcPr>
            <w:tcW w:w="8929" w:type="dxa"/>
            <w:vAlign w:val="top"/>
          </w:tcPr>
          <w:p>
            <w:pPr>
              <w:pStyle w:val="TableText"/>
              <w:spacing w:before="160" w:line="220" w:lineRule="auto"/>
              <w:ind w:left="215"/>
              <w:outlineLvl w:val="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8"/>
                <w:szCs w:val="28"/>
              </w:rPr>
              <w:t xml:space="preserve">3.1  </w:t>
            </w:r>
            <w:r>
              <w:rPr>
                <w:spacing w:val="6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建设项目所在地区域环境质量现状及主要环境问题</w:t>
            </w:r>
          </w:p>
          <w:p>
            <w:pPr>
              <w:pStyle w:val="TableText"/>
              <w:spacing w:before="262" w:line="461" w:lineRule="exact"/>
              <w:ind w:left="715"/>
            </w:pPr>
            <w:r>
              <w:rPr>
                <w:spacing w:val="7"/>
                <w:position w:val="16"/>
              </w:rPr>
              <w:t>本项目环评对周围环境空气质量和水环境质量引用项目所</w:t>
            </w:r>
            <w:r>
              <w:rPr>
                <w:spacing w:val="6"/>
                <w:position w:val="16"/>
              </w:rPr>
              <w:t>在地附近现有的</w:t>
            </w:r>
          </w:p>
          <w:p>
            <w:pPr>
              <w:pStyle w:val="TableText"/>
              <w:spacing w:line="218" w:lineRule="auto"/>
              <w:ind w:left="221"/>
            </w:pPr>
            <w:r>
              <w:rPr>
                <w:spacing w:val="6"/>
              </w:rPr>
              <w:t>监测数据对环境质量现状进行评价，对声环境质量进行现场实测。</w:t>
            </w:r>
          </w:p>
          <w:p>
            <w:pPr>
              <w:pStyle w:val="TableText"/>
              <w:spacing w:before="179" w:line="220" w:lineRule="auto"/>
              <w:ind w:left="214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3.1.1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 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地表水环境质量现状</w:t>
            </w:r>
          </w:p>
          <w:p>
            <w:pPr>
              <w:pStyle w:val="TableText"/>
              <w:spacing w:before="176" w:line="330" w:lineRule="auto"/>
              <w:ind w:left="249" w:right="291" w:firstLine="469"/>
            </w:pPr>
            <w:r>
              <w:rPr>
                <w:spacing w:val="4"/>
              </w:rPr>
              <w:t xml:space="preserve">项目所在地附近水域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2013  </w:t>
            </w:r>
            <w:r>
              <w:rPr>
                <w:spacing w:val="4"/>
              </w:rPr>
              <w:t>年</w:t>
            </w:r>
            <w:r>
              <w:rPr>
                <w:spacing w:val="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 </w:t>
            </w:r>
            <w:r>
              <w:rPr>
                <w:spacing w:val="4"/>
              </w:rPr>
              <w:t>月的常规监测资料，监测点设在孙端闸</w:t>
            </w:r>
            <w:r>
              <w:t xml:space="preserve"> </w:t>
            </w:r>
            <w:r>
              <w:rPr>
                <w:spacing w:val="-1"/>
              </w:rPr>
              <w:t>内，共选择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个监测项目，</w:t>
            </w:r>
            <w:r>
              <w:rPr>
                <w:spacing w:val="69"/>
              </w:rPr>
              <w:t xml:space="preserve"> </w:t>
            </w:r>
            <w:r>
              <w:rPr>
                <w:spacing w:val="-1"/>
              </w:rPr>
              <w:t>监测断面</w:t>
            </w:r>
            <w:hyperlink w:anchor="bookmark45" w:history="1">
              <w:r>
                <w:rPr>
                  <w:spacing w:val="-1"/>
                </w:rPr>
                <w:t xml:space="preserve">见表 </w:t>
              </w:r>
              <w:r>
                <w:rPr>
                  <w:rFonts w:ascii="Times New Roman" w:eastAsia="Times New Roman" w:hAnsi="Times New Roman" w:cs="Times New Roman"/>
                  <w:spacing w:val="-1"/>
                </w:rPr>
                <w:t>3.1-1</w:t>
              </w:r>
              <w:r>
                <w:rPr>
                  <w:spacing w:val="-1"/>
                </w:rPr>
                <w:t>，</w:t>
              </w:r>
            </w:hyperlink>
            <w:hyperlink w:anchor="bookmark46" w:history="1">
              <w:r>
                <w:rPr>
                  <w:spacing w:val="-1"/>
                </w:rPr>
                <w:t xml:space="preserve">监测结果统计见表 </w:t>
              </w:r>
              <w:r>
                <w:rPr>
                  <w:rFonts w:ascii="Times New Roman" w:eastAsia="Times New Roman" w:hAnsi="Times New Roman" w:cs="Times New Roman"/>
                  <w:spacing w:val="-1"/>
                </w:rPr>
                <w:t>3.1-2</w:t>
              </w:r>
              <w:r>
                <w:rPr>
                  <w:spacing w:val="-1"/>
                </w:rPr>
                <w:t>。</w:t>
              </w:r>
            </w:hyperlink>
          </w:p>
          <w:p>
            <w:pPr>
              <w:spacing w:before="80" w:line="220" w:lineRule="auto"/>
              <w:ind w:left="2944"/>
              <w:rPr>
                <w:rFonts w:ascii="SimHei" w:eastAsia="SimHei" w:hAnsi="SimHei" w:cs="SimHei"/>
                <w:sz w:val="21"/>
                <w:szCs w:val="21"/>
              </w:rPr>
            </w:pPr>
            <w:bookmarkStart w:id="17" w:name="bookmark45"/>
            <w:bookmarkEnd w:id="17"/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 xml:space="preserve">3.1-1  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水环境现状监测断面</w:t>
            </w:r>
          </w:p>
          <w:p>
            <w:pPr>
              <w:spacing w:line="87" w:lineRule="exact"/>
            </w:pPr>
          </w:p>
          <w:tbl>
            <w:tblPr>
              <w:tblStyle w:val="TableNormal18"/>
              <w:tblW w:w="8725" w:type="dxa"/>
              <w:tblInd w:w="10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787"/>
              <w:gridCol w:w="5938"/>
            </w:tblGrid>
            <w:tr>
              <w:tblPrEx>
                <w:tblW w:w="8725" w:type="dxa"/>
                <w:tblInd w:w="10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9"/>
              </w:trPr>
              <w:tc>
                <w:tcPr>
                  <w:tcW w:w="2787" w:type="dxa"/>
                  <w:vAlign w:val="top"/>
                </w:tcPr>
                <w:p>
                  <w:pPr>
                    <w:pStyle w:val="TableText"/>
                    <w:spacing w:before="34" w:line="206" w:lineRule="auto"/>
                    <w:ind w:left="96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监测断面</w:t>
                  </w:r>
                </w:p>
              </w:tc>
              <w:tc>
                <w:tcPr>
                  <w:tcW w:w="5938" w:type="dxa"/>
                  <w:vAlign w:val="top"/>
                </w:tcPr>
                <w:p>
                  <w:pPr>
                    <w:pStyle w:val="TableText"/>
                    <w:spacing w:before="34" w:line="206" w:lineRule="auto"/>
                    <w:ind w:left="253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监测项目</w:t>
                  </w:r>
                </w:p>
              </w:tc>
            </w:tr>
            <w:tr>
              <w:tblPrEx>
                <w:tblW w:w="8725" w:type="dxa"/>
                <w:tblInd w:w="100" w:type="dxa"/>
                <w:tblLayout w:type="fixed"/>
              </w:tblPrEx>
              <w:trPr>
                <w:trHeight w:val="280"/>
              </w:trPr>
              <w:tc>
                <w:tcPr>
                  <w:tcW w:w="2787" w:type="dxa"/>
                  <w:vAlign w:val="top"/>
                </w:tcPr>
                <w:p>
                  <w:pPr>
                    <w:pStyle w:val="TableText"/>
                    <w:spacing w:before="32" w:line="209" w:lineRule="auto"/>
                    <w:ind w:left="96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孙端闸内</w:t>
                  </w:r>
                </w:p>
              </w:tc>
              <w:tc>
                <w:tcPr>
                  <w:tcW w:w="5938" w:type="dxa"/>
                  <w:vAlign w:val="top"/>
                </w:tcPr>
                <w:p>
                  <w:pPr>
                    <w:pStyle w:val="TableText"/>
                    <w:spacing w:before="32" w:line="209" w:lineRule="auto"/>
                    <w:ind w:left="210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值、</w:t>
                  </w:r>
                  <w:r>
                    <w:rPr>
                      <w:spacing w:val="-2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DO</w:t>
                  </w:r>
                  <w:r>
                    <w:rPr>
                      <w:spacing w:val="2"/>
                      <w:sz w:val="21"/>
                      <w:szCs w:val="21"/>
                    </w:rPr>
                    <w:t>、氨氮、高锰酸盐指数、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-3"/>
                      <w:sz w:val="13"/>
                      <w:szCs w:val="13"/>
                    </w:rPr>
                    <w:t xml:space="preserve">5 </w:t>
                  </w:r>
                  <w:r>
                    <w:rPr>
                      <w:spacing w:val="2"/>
                      <w:sz w:val="21"/>
                      <w:szCs w:val="21"/>
                    </w:rPr>
                    <w:t>、总磷、石油类</w:t>
                  </w:r>
                </w:p>
              </w:tc>
            </w:tr>
          </w:tbl>
          <w:p>
            <w:pPr>
              <w:spacing w:before="126" w:line="213" w:lineRule="auto"/>
              <w:ind w:left="1326"/>
              <w:rPr>
                <w:rFonts w:ascii="SimHei" w:eastAsia="SimHei" w:hAnsi="SimHei" w:cs="SimHei"/>
                <w:sz w:val="21"/>
                <w:szCs w:val="21"/>
              </w:rPr>
            </w:pPr>
            <w:bookmarkStart w:id="18" w:name="bookmark47"/>
            <w:bookmarkEnd w:id="18"/>
            <w:bookmarkStart w:id="19" w:name="bookmark46"/>
            <w:bookmarkEnd w:id="19"/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3.1-2  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水环境现状监测结果汇总</w:t>
            </w:r>
            <w:r>
              <w:rPr>
                <w:rFonts w:ascii="SimHei" w:eastAsia="SimHei" w:hAnsi="SimHei" w:cs="SimHei"/>
                <w:spacing w:val="9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位：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/L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值除外）</w:t>
            </w:r>
          </w:p>
          <w:p>
            <w:pPr>
              <w:spacing w:line="94" w:lineRule="exact"/>
            </w:pPr>
          </w:p>
          <w:tbl>
            <w:tblPr>
              <w:tblStyle w:val="TableNormal18"/>
              <w:tblW w:w="8519" w:type="dxa"/>
              <w:tblInd w:w="2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55"/>
              <w:gridCol w:w="1687"/>
              <w:gridCol w:w="669"/>
              <w:gridCol w:w="547"/>
              <w:gridCol w:w="1617"/>
              <w:gridCol w:w="547"/>
              <w:gridCol w:w="614"/>
              <w:gridCol w:w="662"/>
              <w:gridCol w:w="821"/>
            </w:tblGrid>
            <w:tr>
              <w:tblPrEx>
                <w:tblW w:w="8519" w:type="dxa"/>
                <w:tblInd w:w="2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135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5" w:line="222" w:lineRule="auto"/>
                    <w:ind w:left="248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监测站位</w:t>
                  </w:r>
                </w:p>
              </w:tc>
              <w:tc>
                <w:tcPr>
                  <w:tcW w:w="168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5" w:line="222" w:lineRule="auto"/>
                    <w:ind w:left="41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监测时间</w:t>
                  </w:r>
                </w:p>
              </w:tc>
              <w:tc>
                <w:tcPr>
                  <w:tcW w:w="5477" w:type="dxa"/>
                  <w:gridSpan w:val="7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2310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监测结果</w:t>
                  </w:r>
                </w:p>
              </w:tc>
            </w:tr>
            <w:tr>
              <w:tblPrEx>
                <w:tblW w:w="8519" w:type="dxa"/>
                <w:tblInd w:w="203" w:type="dxa"/>
                <w:tblLayout w:type="fixed"/>
              </w:tblPrEx>
              <w:trPr>
                <w:trHeight w:val="277"/>
              </w:trPr>
              <w:tc>
                <w:tcPr>
                  <w:tcW w:w="135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8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pStyle w:val="TableText"/>
                    <w:spacing w:before="30" w:line="208" w:lineRule="auto"/>
                    <w:ind w:left="6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4"/>
                      <w:sz w:val="21"/>
                      <w:szCs w:val="21"/>
                    </w:rPr>
                    <w:t>值</w:t>
                  </w:r>
                </w:p>
              </w:tc>
              <w:tc>
                <w:tcPr>
                  <w:tcW w:w="547" w:type="dxa"/>
                  <w:vAlign w:val="top"/>
                </w:tcPr>
                <w:p>
                  <w:pPr>
                    <w:spacing w:before="63" w:line="187" w:lineRule="auto"/>
                    <w:ind w:left="1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DO</w:t>
                  </w:r>
                </w:p>
              </w:tc>
              <w:tc>
                <w:tcPr>
                  <w:tcW w:w="1617" w:type="dxa"/>
                  <w:vAlign w:val="top"/>
                </w:tcPr>
                <w:p>
                  <w:pPr>
                    <w:pStyle w:val="TableText"/>
                    <w:spacing w:before="30" w:line="208" w:lineRule="auto"/>
                    <w:ind w:left="165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高锰酸盐指数</w:t>
                  </w:r>
                </w:p>
              </w:tc>
              <w:tc>
                <w:tcPr>
                  <w:tcW w:w="547" w:type="dxa"/>
                  <w:vAlign w:val="top"/>
                </w:tcPr>
                <w:p>
                  <w:pPr>
                    <w:pStyle w:val="TableText"/>
                    <w:spacing w:before="30" w:line="208" w:lineRule="auto"/>
                    <w:ind w:left="6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614" w:type="dxa"/>
                  <w:vAlign w:val="top"/>
                </w:tcPr>
                <w:p>
                  <w:pPr>
                    <w:spacing w:before="64" w:line="198" w:lineRule="auto"/>
                    <w:ind w:left="43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662" w:type="dxa"/>
                  <w:vAlign w:val="top"/>
                </w:tcPr>
                <w:p>
                  <w:pPr>
                    <w:pStyle w:val="TableText"/>
                    <w:spacing w:before="30" w:line="208" w:lineRule="auto"/>
                    <w:ind w:left="12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总磷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pStyle w:val="TableText"/>
                    <w:spacing w:before="30" w:line="208" w:lineRule="auto"/>
                    <w:ind w:left="90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石油类</w:t>
                  </w:r>
                </w:p>
              </w:tc>
            </w:tr>
            <w:tr>
              <w:tblPrEx>
                <w:tblW w:w="8519" w:type="dxa"/>
                <w:tblInd w:w="203" w:type="dxa"/>
                <w:tblLayout w:type="fixed"/>
              </w:tblPrEx>
              <w:trPr>
                <w:trHeight w:val="342"/>
              </w:trPr>
              <w:tc>
                <w:tcPr>
                  <w:tcW w:w="135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1" w:lineRule="auto"/>
                    <w:ind w:left="24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孙端闸内</w:t>
                  </w: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21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2013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年</w:t>
                  </w:r>
                  <w:r>
                    <w:rPr>
                      <w:spacing w:val="-2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3"/>
                      <w:sz w:val="21"/>
                      <w:szCs w:val="21"/>
                    </w:rPr>
                    <w:t>月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spacing w:before="96" w:line="187" w:lineRule="auto"/>
                    <w:ind w:left="1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7.32</w:t>
                  </w:r>
                </w:p>
              </w:tc>
              <w:tc>
                <w:tcPr>
                  <w:tcW w:w="547" w:type="dxa"/>
                  <w:vAlign w:val="top"/>
                </w:tcPr>
                <w:p>
                  <w:pPr>
                    <w:spacing w:before="96" w:line="187" w:lineRule="auto"/>
                    <w:ind w:left="8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6.40</w:t>
                  </w:r>
                </w:p>
              </w:tc>
              <w:tc>
                <w:tcPr>
                  <w:tcW w:w="1617" w:type="dxa"/>
                  <w:vAlign w:val="top"/>
                </w:tcPr>
                <w:p>
                  <w:pPr>
                    <w:spacing w:before="96" w:line="187" w:lineRule="auto"/>
                    <w:ind w:left="6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3.3</w:t>
                  </w:r>
                </w:p>
              </w:tc>
              <w:tc>
                <w:tcPr>
                  <w:tcW w:w="547" w:type="dxa"/>
                  <w:vAlign w:val="top"/>
                </w:tcPr>
                <w:p>
                  <w:pPr>
                    <w:spacing w:before="96" w:line="187" w:lineRule="auto"/>
                    <w:ind w:left="3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0.537</w:t>
                  </w:r>
                </w:p>
              </w:tc>
              <w:tc>
                <w:tcPr>
                  <w:tcW w:w="614" w:type="dxa"/>
                  <w:vAlign w:val="top"/>
                </w:tcPr>
                <w:p>
                  <w:pPr>
                    <w:spacing w:before="96" w:line="187" w:lineRule="auto"/>
                    <w:ind w:left="1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1.8</w:t>
                  </w:r>
                </w:p>
              </w:tc>
              <w:tc>
                <w:tcPr>
                  <w:tcW w:w="662" w:type="dxa"/>
                  <w:vAlign w:val="top"/>
                </w:tcPr>
                <w:p>
                  <w:pPr>
                    <w:spacing w:before="96" w:line="187" w:lineRule="auto"/>
                    <w:ind w:left="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0.070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spacing w:before="96" w:line="187" w:lineRule="auto"/>
                    <w:ind w:left="2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0.16</w:t>
                  </w:r>
                </w:p>
              </w:tc>
            </w:tr>
            <w:tr>
              <w:tblPrEx>
                <w:tblW w:w="8519" w:type="dxa"/>
                <w:tblInd w:w="203" w:type="dxa"/>
                <w:tblLayout w:type="fixed"/>
              </w:tblPrEx>
              <w:trPr>
                <w:trHeight w:val="278"/>
              </w:trPr>
              <w:tc>
                <w:tcPr>
                  <w:tcW w:w="135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pStyle w:val="TableText"/>
                    <w:spacing w:before="32" w:line="207" w:lineRule="auto"/>
                    <w:ind w:left="162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III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4"/>
                      <w:sz w:val="21"/>
                      <w:szCs w:val="21"/>
                    </w:rPr>
                    <w:t>类水标准值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spacing w:before="66" w:line="187" w:lineRule="auto"/>
                    <w:ind w:left="1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6-9</w:t>
                  </w:r>
                </w:p>
              </w:tc>
              <w:tc>
                <w:tcPr>
                  <w:tcW w:w="547" w:type="dxa"/>
                  <w:vAlign w:val="top"/>
                </w:tcPr>
                <w:p>
                  <w:pPr>
                    <w:spacing w:before="62" w:line="204" w:lineRule="auto"/>
                    <w:ind w:left="1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≥5</w:t>
                  </w:r>
                </w:p>
              </w:tc>
              <w:tc>
                <w:tcPr>
                  <w:tcW w:w="1617" w:type="dxa"/>
                  <w:vAlign w:val="top"/>
                </w:tcPr>
                <w:p>
                  <w:pPr>
                    <w:spacing w:before="62" w:line="204" w:lineRule="auto"/>
                    <w:ind w:left="6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≤6</w:t>
                  </w:r>
                </w:p>
              </w:tc>
              <w:tc>
                <w:tcPr>
                  <w:tcW w:w="547" w:type="dxa"/>
                  <w:vAlign w:val="top"/>
                </w:tcPr>
                <w:p>
                  <w:pPr>
                    <w:spacing w:before="62" w:line="204" w:lineRule="auto"/>
                    <w:ind w:left="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≤1.0</w:t>
                  </w:r>
                </w:p>
              </w:tc>
              <w:tc>
                <w:tcPr>
                  <w:tcW w:w="614" w:type="dxa"/>
                  <w:vAlign w:val="top"/>
                </w:tcPr>
                <w:p>
                  <w:pPr>
                    <w:spacing w:before="62" w:line="204" w:lineRule="auto"/>
                    <w:ind w:left="1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≤4</w:t>
                  </w:r>
                </w:p>
              </w:tc>
              <w:tc>
                <w:tcPr>
                  <w:tcW w:w="662" w:type="dxa"/>
                  <w:vAlign w:val="top"/>
                </w:tcPr>
                <w:p>
                  <w:pPr>
                    <w:spacing w:before="62" w:line="204" w:lineRule="auto"/>
                    <w:ind w:left="1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≤0.2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spacing w:before="62" w:line="204" w:lineRule="auto"/>
                    <w:ind w:left="1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≤0.05</w:t>
                  </w:r>
                </w:p>
              </w:tc>
            </w:tr>
            <w:tr>
              <w:tblPrEx>
                <w:tblW w:w="8519" w:type="dxa"/>
                <w:tblInd w:w="203" w:type="dxa"/>
                <w:tblLayout w:type="fixed"/>
              </w:tblPrEx>
              <w:trPr>
                <w:trHeight w:val="275"/>
              </w:trPr>
              <w:tc>
                <w:tcPr>
                  <w:tcW w:w="135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196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单项评价结果</w:t>
                  </w:r>
                </w:p>
              </w:tc>
              <w:tc>
                <w:tcPr>
                  <w:tcW w:w="669" w:type="dxa"/>
                  <w:vAlign w:val="top"/>
                </w:tcPr>
                <w:p>
                  <w:pPr>
                    <w:spacing w:before="151" w:line="100" w:lineRule="exact"/>
                    <w:ind w:left="3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547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97"/>
                    <w:rPr>
                      <w:sz w:val="21"/>
                      <w:szCs w:val="21"/>
                    </w:rPr>
                  </w:pPr>
                  <w:r>
                    <w:rPr>
                      <w:spacing w:val="-19"/>
                      <w:sz w:val="21"/>
                      <w:szCs w:val="21"/>
                    </w:rPr>
                    <w:t>Ⅱ类</w:t>
                  </w:r>
                </w:p>
              </w:tc>
              <w:tc>
                <w:tcPr>
                  <w:tcW w:w="1617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632"/>
                    <w:rPr>
                      <w:sz w:val="21"/>
                      <w:szCs w:val="21"/>
                    </w:rPr>
                  </w:pPr>
                  <w:r>
                    <w:rPr>
                      <w:spacing w:val="-19"/>
                      <w:sz w:val="21"/>
                      <w:szCs w:val="21"/>
                    </w:rPr>
                    <w:t>Ⅱ类</w:t>
                  </w:r>
                </w:p>
              </w:tc>
              <w:tc>
                <w:tcPr>
                  <w:tcW w:w="547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5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Ⅲ类</w:t>
                  </w:r>
                </w:p>
              </w:tc>
              <w:tc>
                <w:tcPr>
                  <w:tcW w:w="614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164"/>
                    <w:rPr>
                      <w:sz w:val="21"/>
                      <w:szCs w:val="21"/>
                    </w:rPr>
                  </w:pPr>
                  <w:r>
                    <w:rPr>
                      <w:spacing w:val="-35"/>
                      <w:sz w:val="21"/>
                      <w:szCs w:val="21"/>
                    </w:rPr>
                    <w:t>Ⅰ类</w:t>
                  </w:r>
                </w:p>
              </w:tc>
              <w:tc>
                <w:tcPr>
                  <w:tcW w:w="662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157"/>
                    <w:rPr>
                      <w:sz w:val="21"/>
                      <w:szCs w:val="21"/>
                    </w:rPr>
                  </w:pPr>
                  <w:r>
                    <w:rPr>
                      <w:spacing w:val="-19"/>
                      <w:sz w:val="21"/>
                      <w:szCs w:val="21"/>
                    </w:rPr>
                    <w:t>Ⅱ类</w:t>
                  </w:r>
                </w:p>
              </w:tc>
              <w:tc>
                <w:tcPr>
                  <w:tcW w:w="821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20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Ⅳ类</w:t>
                  </w:r>
                </w:p>
              </w:tc>
            </w:tr>
            <w:tr>
              <w:tblPrEx>
                <w:tblW w:w="8519" w:type="dxa"/>
                <w:tblInd w:w="203" w:type="dxa"/>
                <w:tblLayout w:type="fixed"/>
              </w:tblPrEx>
              <w:trPr>
                <w:trHeight w:val="278"/>
              </w:trPr>
              <w:tc>
                <w:tcPr>
                  <w:tcW w:w="135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pStyle w:val="TableText"/>
                    <w:spacing w:before="33" w:line="206" w:lineRule="auto"/>
                    <w:ind w:left="460"/>
                    <w:rPr>
                      <w:sz w:val="21"/>
                      <w:szCs w:val="21"/>
                    </w:rPr>
                  </w:pPr>
                  <w:r>
                    <w:rPr>
                      <w:spacing w:val="-11"/>
                      <w:sz w:val="21"/>
                      <w:szCs w:val="21"/>
                    </w:rPr>
                    <w:t>执行标准</w:t>
                  </w:r>
                </w:p>
              </w:tc>
              <w:tc>
                <w:tcPr>
                  <w:tcW w:w="5477" w:type="dxa"/>
                  <w:gridSpan w:val="7"/>
                  <w:vAlign w:val="top"/>
                </w:tcPr>
                <w:p>
                  <w:pPr>
                    <w:pStyle w:val="TableText"/>
                    <w:spacing w:before="33" w:line="206" w:lineRule="auto"/>
                    <w:ind w:left="253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Ⅲ类</w:t>
                  </w:r>
                </w:p>
              </w:tc>
            </w:tr>
            <w:tr>
              <w:tblPrEx>
                <w:tblW w:w="8519" w:type="dxa"/>
                <w:tblInd w:w="203" w:type="dxa"/>
                <w:tblLayout w:type="fixed"/>
              </w:tblPrEx>
              <w:trPr>
                <w:trHeight w:val="282"/>
              </w:trPr>
              <w:tc>
                <w:tcPr>
                  <w:tcW w:w="135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687" w:type="dxa"/>
                  <w:vAlign w:val="top"/>
                </w:tcPr>
                <w:p>
                  <w:pPr>
                    <w:pStyle w:val="TableText"/>
                    <w:spacing w:before="33" w:line="210" w:lineRule="auto"/>
                    <w:ind w:left="41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综合类别</w:t>
                  </w:r>
                </w:p>
              </w:tc>
              <w:tc>
                <w:tcPr>
                  <w:tcW w:w="5477" w:type="dxa"/>
                  <w:gridSpan w:val="7"/>
                  <w:vAlign w:val="top"/>
                </w:tcPr>
                <w:p>
                  <w:pPr>
                    <w:pStyle w:val="TableText"/>
                    <w:spacing w:before="33" w:line="210" w:lineRule="auto"/>
                    <w:ind w:left="2533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Ⅳ类</w:t>
                  </w:r>
                </w:p>
              </w:tc>
            </w:tr>
          </w:tbl>
          <w:p>
            <w:pPr>
              <w:pStyle w:val="TableText"/>
              <w:spacing w:before="113" w:line="355" w:lineRule="auto"/>
              <w:ind w:left="220" w:right="186" w:firstLine="498"/>
              <w:jc w:val="both"/>
            </w:pPr>
            <w:r>
              <w:rPr>
                <w:spacing w:val="48"/>
              </w:rPr>
              <w:t>项目所在地附近地表水环境质量执行</w:t>
            </w:r>
            <w:r>
              <w:rPr>
                <w:spacing w:val="-60"/>
              </w:rPr>
              <w:t xml:space="preserve"> </w:t>
            </w:r>
            <w:r>
              <w:rPr>
                <w:spacing w:val="48"/>
              </w:rPr>
              <w:t>《</w:t>
            </w:r>
            <w:r>
              <w:rPr>
                <w:spacing w:val="-28"/>
              </w:rPr>
              <w:t xml:space="preserve"> </w:t>
            </w:r>
            <w:r>
              <w:rPr>
                <w:spacing w:val="48"/>
              </w:rPr>
              <w:t>地表</w:t>
            </w:r>
            <w:r>
              <w:rPr>
                <w:spacing w:val="47"/>
              </w:rPr>
              <w:t>水环境质量标准</w:t>
            </w:r>
            <w:r>
              <w:rPr>
                <w:spacing w:val="-37"/>
              </w:rPr>
              <w:t xml:space="preserve"> </w:t>
            </w:r>
            <w:r>
              <w:rPr>
                <w:spacing w:val="47"/>
              </w:rPr>
              <w:t>》</w:t>
            </w:r>
            <w:r>
              <w:t xml:space="preserve"> </w:t>
            </w: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3838-2002</w:t>
            </w:r>
            <w:r>
              <w:rPr>
                <w:spacing w:val="4"/>
              </w:rPr>
              <w:t>）中的Ⅲ类水质标准。</w:t>
            </w:r>
            <w:hyperlink w:anchor="bookmark47" w:history="1">
              <w:r>
                <w:rPr>
                  <w:spacing w:val="4"/>
                </w:rPr>
                <w:t xml:space="preserve">从表 </w:t>
              </w:r>
              <w:r>
                <w:rPr>
                  <w:rFonts w:ascii="Times New Roman" w:eastAsia="Times New Roman" w:hAnsi="Times New Roman" w:cs="Times New Roman"/>
                  <w:spacing w:val="4"/>
                </w:rPr>
                <w:t xml:space="preserve">3.1-2  </w:t>
              </w:r>
              <w:r>
                <w:rPr>
                  <w:spacing w:val="4"/>
                </w:rPr>
                <w:t>可</w:t>
              </w:r>
            </w:hyperlink>
            <w:r>
              <w:rPr>
                <w:spacing w:val="4"/>
              </w:rPr>
              <w:t>看出，</w:t>
            </w:r>
            <w:r>
              <w:rPr>
                <w:spacing w:val="3"/>
              </w:rPr>
              <w:t xml:space="preserve"> 孙端闸内水质为Ⅳ</w:t>
            </w:r>
            <w:r>
              <w:t xml:space="preserve">  </w:t>
            </w:r>
            <w:r>
              <w:rPr>
                <w:spacing w:val="-1"/>
              </w:rPr>
              <w:t>类水， 不能满足《地表水环境质量标准》（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GB38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38-2002</w:t>
            </w:r>
            <w:r>
              <w:rPr>
                <w:spacing w:val="-2"/>
              </w:rPr>
              <w:t>）中的Ⅲ类水功能区要</w:t>
            </w:r>
            <w:r>
              <w:t xml:space="preserve">  </w:t>
            </w:r>
            <w:r>
              <w:rPr>
                <w:spacing w:val="7"/>
              </w:rPr>
              <w:t>求。超标因子有石油类，分析超标原因为评价区域河段主要污染源为地</w:t>
            </w:r>
            <w:r>
              <w:rPr>
                <w:spacing w:val="6"/>
              </w:rPr>
              <w:t>表径流</w:t>
            </w:r>
          </w:p>
          <w:p>
            <w:pPr>
              <w:pStyle w:val="TableText"/>
              <w:spacing w:before="1" w:line="221" w:lineRule="auto"/>
              <w:ind w:left="240"/>
            </w:pPr>
            <w:r>
              <w:rPr>
                <w:spacing w:val="-4"/>
              </w:rPr>
              <w:t>的影响。</w:t>
            </w:r>
          </w:p>
          <w:p>
            <w:pPr>
              <w:pStyle w:val="TableText"/>
              <w:spacing w:before="172" w:line="220" w:lineRule="auto"/>
              <w:ind w:left="214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3.1.2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 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环境空气质量现状</w:t>
            </w:r>
          </w:p>
          <w:p>
            <w:pPr>
              <w:pStyle w:val="TableText"/>
              <w:spacing w:before="178" w:line="310" w:lineRule="auto"/>
              <w:ind w:left="221" w:right="286" w:firstLine="494"/>
              <w:jc w:val="both"/>
            </w:pPr>
            <w:r>
              <w:rPr>
                <w:spacing w:val="10"/>
              </w:rPr>
              <w:t xml:space="preserve">本环评对项目所在地区域的环境空气质量现状评价引用项目所在地 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2012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r>
              <w:rPr>
                <w:spacing w:val="5"/>
              </w:rPr>
              <w:t>年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10 </w:t>
            </w:r>
            <w:r>
              <w:rPr>
                <w:spacing w:val="5"/>
              </w:rPr>
              <w:t>月</w:t>
            </w:r>
            <w:hyperlink w:anchor="bookmark48" w:history="1">
              <w:r>
                <w:rPr>
                  <w:spacing w:val="5"/>
                </w:rPr>
                <w:t xml:space="preserve">环境空气质量近期监测数据进行分析评价。监测点位见表 </w:t>
              </w:r>
              <w:r>
                <w:rPr>
                  <w:rFonts w:ascii="Times New Roman" w:eastAsia="Times New Roman" w:hAnsi="Times New Roman" w:cs="Times New Roman"/>
                  <w:spacing w:val="5"/>
                </w:rPr>
                <w:t>3.1-</w:t>
              </w:r>
              <w:r>
                <w:rPr>
                  <w:rFonts w:ascii="Times New Roman" w:eastAsia="Times New Roman" w:hAnsi="Times New Roman" w:cs="Times New Roman"/>
                  <w:spacing w:val="4"/>
                </w:rPr>
                <w:t>3</w:t>
              </w:r>
              <w:r>
                <w:rPr>
                  <w:spacing w:val="4"/>
                </w:rPr>
                <w:t>，</w:t>
              </w:r>
            </w:hyperlink>
            <w:r>
              <w:rPr>
                <w:spacing w:val="4"/>
              </w:rPr>
              <w:t>监测</w:t>
            </w:r>
            <w:r>
              <w:t xml:space="preserve"> </w:t>
            </w:r>
            <w:hyperlink w:anchor="bookmark49" w:history="1">
              <w:r>
                <w:rPr>
                  <w:spacing w:val="2"/>
                </w:rPr>
                <w:t>结果统计见表</w:t>
              </w:r>
              <w:r>
                <w:rPr>
                  <w:spacing w:val="26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spacing w:val="2"/>
                </w:rPr>
                <w:t>3.1-4</w:t>
              </w:r>
              <w:r>
                <w:rPr>
                  <w:spacing w:val="2"/>
                </w:rPr>
                <w:t>。</w:t>
              </w:r>
            </w:hyperlink>
          </w:p>
          <w:p>
            <w:pPr>
              <w:spacing w:before="191" w:line="220" w:lineRule="auto"/>
              <w:ind w:left="2944"/>
              <w:rPr>
                <w:rFonts w:ascii="SimHei" w:eastAsia="SimHei" w:hAnsi="SimHei" w:cs="SimHei"/>
                <w:sz w:val="21"/>
                <w:szCs w:val="21"/>
              </w:rPr>
            </w:pPr>
            <w:bookmarkStart w:id="20" w:name="bookmark48"/>
            <w:bookmarkEnd w:id="20"/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3.1-3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空气环境现状监测点</w:t>
            </w:r>
          </w:p>
          <w:p>
            <w:pPr>
              <w:spacing w:line="88" w:lineRule="exact"/>
            </w:pPr>
          </w:p>
          <w:tbl>
            <w:tblPr>
              <w:tblStyle w:val="TableNormal18"/>
              <w:tblW w:w="8519" w:type="dxa"/>
              <w:tblInd w:w="2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454"/>
              <w:gridCol w:w="1411"/>
              <w:gridCol w:w="1722"/>
              <w:gridCol w:w="2932"/>
            </w:tblGrid>
            <w:tr>
              <w:tblPrEx>
                <w:tblW w:w="8519" w:type="dxa"/>
                <w:tblInd w:w="2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78"/>
              </w:trPr>
              <w:tc>
                <w:tcPr>
                  <w:tcW w:w="2454" w:type="dxa"/>
                  <w:vAlign w:val="top"/>
                </w:tcPr>
                <w:p>
                  <w:pPr>
                    <w:pStyle w:val="TableText"/>
                    <w:spacing w:before="34" w:line="205" w:lineRule="auto"/>
                    <w:ind w:left="690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监测点名称</w:t>
                  </w:r>
                </w:p>
              </w:tc>
              <w:tc>
                <w:tcPr>
                  <w:tcW w:w="1411" w:type="dxa"/>
                  <w:vAlign w:val="top"/>
                </w:tcPr>
                <w:p>
                  <w:pPr>
                    <w:pStyle w:val="TableText"/>
                    <w:spacing w:before="34" w:line="205" w:lineRule="auto"/>
                    <w:ind w:left="49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1722" w:type="dxa"/>
                  <w:vAlign w:val="top"/>
                </w:tcPr>
                <w:p>
                  <w:pPr>
                    <w:pStyle w:val="TableText"/>
                    <w:spacing w:before="34" w:line="205" w:lineRule="auto"/>
                    <w:ind w:left="4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距离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(m)</w:t>
                  </w:r>
                </w:p>
              </w:tc>
              <w:tc>
                <w:tcPr>
                  <w:tcW w:w="2932" w:type="dxa"/>
                  <w:vAlign w:val="top"/>
                </w:tcPr>
                <w:p>
                  <w:pPr>
                    <w:pStyle w:val="TableText"/>
                    <w:spacing w:before="34" w:line="205" w:lineRule="auto"/>
                    <w:ind w:left="1037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监测项目</w:t>
                  </w:r>
                </w:p>
              </w:tc>
            </w:tr>
            <w:tr>
              <w:tblPrEx>
                <w:tblW w:w="8519" w:type="dxa"/>
                <w:tblInd w:w="203" w:type="dxa"/>
                <w:tblLayout w:type="fixed"/>
              </w:tblPrEx>
              <w:trPr>
                <w:trHeight w:val="280"/>
              </w:trPr>
              <w:tc>
                <w:tcPr>
                  <w:tcW w:w="2454" w:type="dxa"/>
                  <w:vAlign w:val="top"/>
                </w:tcPr>
                <w:p>
                  <w:pPr>
                    <w:pStyle w:val="TableText"/>
                    <w:spacing w:before="32" w:line="209" w:lineRule="auto"/>
                    <w:ind w:left="690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孙端镇政府</w:t>
                  </w:r>
                </w:p>
              </w:tc>
              <w:tc>
                <w:tcPr>
                  <w:tcW w:w="1411" w:type="dxa"/>
                  <w:vAlign w:val="top"/>
                </w:tcPr>
                <w:p>
                  <w:pPr>
                    <w:pStyle w:val="TableText"/>
                    <w:spacing w:before="32" w:line="209" w:lineRule="auto"/>
                    <w:ind w:left="49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东北</w:t>
                  </w:r>
                </w:p>
              </w:tc>
              <w:tc>
                <w:tcPr>
                  <w:tcW w:w="1722" w:type="dxa"/>
                  <w:vAlign w:val="top"/>
                </w:tcPr>
                <w:p>
                  <w:pPr>
                    <w:spacing w:before="65" w:line="187" w:lineRule="auto"/>
                    <w:ind w:left="6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1400</w:t>
                  </w:r>
                </w:p>
              </w:tc>
              <w:tc>
                <w:tcPr>
                  <w:tcW w:w="2932" w:type="dxa"/>
                  <w:vAlign w:val="top"/>
                </w:tcPr>
                <w:p>
                  <w:pPr>
                    <w:pStyle w:val="TableText"/>
                    <w:spacing w:before="70" w:line="175" w:lineRule="auto"/>
                    <w:ind w:left="66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2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 xml:space="preserve">2 </w:t>
                  </w:r>
                  <w:r>
                    <w:rPr>
                      <w:spacing w:val="-1"/>
                      <w:sz w:val="21"/>
                      <w:szCs w:val="21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>10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11907" w:h="16839"/>
          <w:pgMar w:top="1400" w:right="1486" w:bottom="0" w:left="1471" w:header="0" w:footer="0" w:gutter="0"/>
          <w:pgNumType w:start="36"/>
          <w:cols w:num="1" w:space="708" w:equalWidth="0">
            <w:col w:w="8950" w:space="0"/>
          </w:cols>
        </w:sectPr>
      </w:pPr>
    </w:p>
    <w:p>
      <w:pPr>
        <w:pStyle w:val="BodyText"/>
        <w:spacing w:line="94" w:lineRule="exact"/>
        <w:rPr>
          <w:sz w:val="8"/>
        </w:rPr>
      </w:pPr>
    </w:p>
    <w:p>
      <w:pPr>
        <w:spacing w:line="94" w:lineRule="exact"/>
        <w:rPr>
          <w:sz w:val="8"/>
          <w:szCs w:val="8"/>
        </w:rPr>
        <w:sectPr>
          <w:type w:val="nextPage"/>
          <w:pgSz w:w="11907" w:h="16839"/>
          <w:pgMar w:top="1400" w:right="1486" w:bottom="0" w:left="1471" w:header="0" w:footer="0" w:gutter="0"/>
          <w:pgNumType w:start="37"/>
          <w:cols w:num="1" w:space="708" w:equalWidth="0">
            <w:col w:w="8950" w:space="0"/>
          </w:cols>
          <w:titlePg w:val="0"/>
        </w:sectPr>
      </w:pPr>
    </w:p>
    <w:p>
      <w:pPr>
        <w:spacing w:before="38" w:line="192" w:lineRule="exact"/>
        <w:ind w:left="23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53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-13-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1400" w:right="1486" w:bottom="0" w:left="1471" w:header="0" w:footer="0" w:gutter="0"/>
          <w:pgNumType w:start="38"/>
          <w:cols w:num="2" w:space="708" w:equalWidth="0">
            <w:col w:w="4132" w:space="100"/>
            <w:col w:w="4718" w:space="0"/>
          </w:cols>
        </w:sectPr>
      </w:pPr>
    </w:p>
    <w:p>
      <w:pPr>
        <w:spacing w:before="47" w:line="220" w:lineRule="auto"/>
        <w:ind w:left="376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环境质量状况</w:t>
      </w:r>
    </w:p>
    <w:tbl>
      <w:tblPr>
        <w:tblStyle w:val="TableNormal19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spacing w:before="198" w:line="225" w:lineRule="auto"/>
              <w:ind w:left="133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bookmarkStart w:id="21" w:name="bookmark49"/>
            <w:bookmarkEnd w:id="21"/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3.1-4  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项目周围环境空气质量监测结果</w:t>
            </w:r>
            <w:r>
              <w:rPr>
                <w:rFonts w:ascii="SimHei" w:eastAsia="SimHei" w:hAnsi="SimHei" w:cs="SimHei"/>
                <w:spacing w:val="6"/>
                <w:sz w:val="21"/>
                <w:szCs w:val="21"/>
              </w:rPr>
              <w:t xml:space="preserve">      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position w:val="9"/>
                <w:sz w:val="13"/>
                <w:szCs w:val="13"/>
              </w:rPr>
              <w:t>3</w:t>
            </w:r>
          </w:p>
          <w:p>
            <w:pPr>
              <w:spacing w:line="92" w:lineRule="exact"/>
            </w:pPr>
          </w:p>
          <w:tbl>
            <w:tblPr>
              <w:tblStyle w:val="TableNormal19"/>
              <w:tblW w:w="8725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64"/>
              <w:gridCol w:w="1274"/>
              <w:gridCol w:w="1842"/>
              <w:gridCol w:w="1545"/>
              <w:gridCol w:w="1550"/>
              <w:gridCol w:w="1550"/>
            </w:tblGrid>
            <w:tr>
              <w:tblPrEx>
                <w:tblW w:w="8725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964" w:type="dxa"/>
                  <w:vAlign w:val="top"/>
                </w:tcPr>
                <w:p>
                  <w:pPr>
                    <w:pStyle w:val="TableText"/>
                    <w:spacing w:before="171" w:line="222" w:lineRule="auto"/>
                    <w:ind w:left="16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监测点</w:t>
                  </w:r>
                </w:p>
              </w:tc>
              <w:tc>
                <w:tcPr>
                  <w:tcW w:w="1274" w:type="dxa"/>
                  <w:vAlign w:val="top"/>
                </w:tcPr>
                <w:p>
                  <w:pPr>
                    <w:pStyle w:val="TableText"/>
                    <w:spacing w:before="171" w:line="220" w:lineRule="auto"/>
                    <w:ind w:left="20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采样时间</w:t>
                  </w:r>
                </w:p>
              </w:tc>
              <w:tc>
                <w:tcPr>
                  <w:tcW w:w="1842" w:type="dxa"/>
                  <w:tcBorders>
                    <w:tl2br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24" w:lineRule="auto"/>
                    <w:ind w:left="113" w:right="165" w:firstLine="70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监测指标</w:t>
                  </w:r>
                  <w:r>
                    <w:rPr>
                      <w:spacing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监测结果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spacing w:before="205" w:line="198" w:lineRule="auto"/>
                    <w:ind w:left="60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205" w:line="198" w:lineRule="auto"/>
                    <w:ind w:left="57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208" w:line="195" w:lineRule="auto"/>
                    <w:ind w:left="54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-2"/>
                      <w:sz w:val="13"/>
                      <w:szCs w:val="13"/>
                    </w:rPr>
                    <w:t>10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96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16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孙端镇</w:t>
                  </w:r>
                </w:p>
                <w:p>
                  <w:pPr>
                    <w:pStyle w:val="TableText"/>
                    <w:spacing w:before="20" w:line="220" w:lineRule="auto"/>
                    <w:ind w:left="26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政府</w:t>
                  </w:r>
                </w:p>
              </w:tc>
              <w:tc>
                <w:tcPr>
                  <w:tcW w:w="12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0" w:line="221" w:lineRule="auto"/>
                    <w:ind w:left="19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月</w:t>
                  </w:r>
                  <w:r>
                    <w:rPr>
                      <w:spacing w:val="-3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8  </w:t>
                  </w:r>
                  <w:r>
                    <w:rPr>
                      <w:spacing w:val="-7"/>
                      <w:sz w:val="21"/>
                      <w:szCs w:val="21"/>
                    </w:rPr>
                    <w:t>日</w:t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279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小时均值范围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spacing w:before="97" w:line="187" w:lineRule="auto"/>
                    <w:ind w:left="2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0.011~0.035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7" w:line="187" w:lineRule="auto"/>
                    <w:ind w:left="2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0.011~0.047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tabs>
                      <w:tab w:val="left" w:pos="980"/>
                    </w:tabs>
                    <w:spacing w:line="214" w:lineRule="exact"/>
                    <w:ind w:left="56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636"/>
                    <w:rPr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日均值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165" w:line="143" w:lineRule="exact"/>
                    <w:ind w:left="559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pStyle w:val="TableText"/>
                    <w:spacing w:before="165" w:line="143" w:lineRule="exact"/>
                    <w:ind w:left="562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7" w:line="187" w:lineRule="auto"/>
                    <w:ind w:left="5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0.037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8" w:line="221" w:lineRule="auto"/>
                    <w:ind w:left="19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月</w:t>
                  </w:r>
                  <w:r>
                    <w:rPr>
                      <w:spacing w:val="-3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 xml:space="preserve">9  </w:t>
                  </w:r>
                  <w:r>
                    <w:rPr>
                      <w:spacing w:val="-7"/>
                      <w:sz w:val="21"/>
                      <w:szCs w:val="21"/>
                    </w:rPr>
                    <w:t>日</w:t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279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小时均值范围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spacing w:before="97" w:line="187" w:lineRule="auto"/>
                    <w:ind w:left="2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0.029~0.198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7" w:line="187" w:lineRule="auto"/>
                    <w:ind w:left="2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0.032~0.070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tabs>
                      <w:tab w:val="left" w:pos="980"/>
                    </w:tabs>
                    <w:spacing w:line="212" w:lineRule="exact"/>
                    <w:ind w:left="56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636"/>
                    <w:rPr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日均值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164" w:line="142" w:lineRule="exact"/>
                    <w:ind w:left="559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pStyle w:val="TableText"/>
                    <w:spacing w:before="164" w:line="142" w:lineRule="exact"/>
                    <w:ind w:left="562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8" w:line="187" w:lineRule="auto"/>
                    <w:ind w:left="5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0.075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9" w:line="221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8"/>
                      <w:sz w:val="21"/>
                      <w:szCs w:val="21"/>
                    </w:rPr>
                    <w:t>月</w:t>
                  </w:r>
                  <w:r>
                    <w:rPr>
                      <w:spacing w:val="-2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 xml:space="preserve">10  </w:t>
                  </w:r>
                  <w:r>
                    <w:rPr>
                      <w:spacing w:val="-8"/>
                      <w:sz w:val="21"/>
                      <w:szCs w:val="21"/>
                    </w:rPr>
                    <w:t>日</w:t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279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小时均值范围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spacing w:before="96" w:line="187" w:lineRule="auto"/>
                    <w:ind w:left="2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0.035~0.051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6" w:line="187" w:lineRule="auto"/>
                    <w:ind w:left="2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0.037~0.061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tabs>
                      <w:tab w:val="left" w:pos="980"/>
                    </w:tabs>
                    <w:spacing w:line="213" w:lineRule="exact"/>
                    <w:ind w:left="56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3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636"/>
                    <w:rPr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日均值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164" w:line="143" w:lineRule="exact"/>
                    <w:ind w:left="559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pStyle w:val="TableText"/>
                    <w:spacing w:before="164" w:line="143" w:lineRule="exact"/>
                    <w:ind w:left="562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6" w:line="187" w:lineRule="auto"/>
                    <w:ind w:left="5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0.071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2" w:line="221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8"/>
                      <w:sz w:val="21"/>
                      <w:szCs w:val="21"/>
                    </w:rPr>
                    <w:t>月</w:t>
                  </w:r>
                  <w:r>
                    <w:rPr>
                      <w:spacing w:val="-2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 xml:space="preserve">11  </w:t>
                  </w:r>
                  <w:r>
                    <w:rPr>
                      <w:spacing w:val="-8"/>
                      <w:sz w:val="21"/>
                      <w:szCs w:val="21"/>
                    </w:rPr>
                    <w:t>日</w:t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79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小时均值范围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spacing w:before="99" w:line="187" w:lineRule="auto"/>
                    <w:ind w:left="2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0.014~0.039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9" w:line="187" w:lineRule="auto"/>
                    <w:ind w:left="2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0.010~0.079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tabs>
                      <w:tab w:val="left" w:pos="980"/>
                    </w:tabs>
                    <w:spacing w:line="216" w:lineRule="exact"/>
                    <w:ind w:left="56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636"/>
                    <w:rPr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日均值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167" w:line="143" w:lineRule="exact"/>
                    <w:ind w:left="559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pStyle w:val="TableText"/>
                    <w:spacing w:before="167" w:line="143" w:lineRule="exact"/>
                    <w:ind w:left="562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9" w:line="187" w:lineRule="auto"/>
                    <w:ind w:left="5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0.078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1" w:line="221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5"/>
                      <w:sz w:val="21"/>
                      <w:szCs w:val="21"/>
                    </w:rPr>
                    <w:t>月</w:t>
                  </w:r>
                  <w:r>
                    <w:rPr>
                      <w:spacing w:val="-4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 xml:space="preserve">28  </w:t>
                  </w:r>
                  <w:r>
                    <w:rPr>
                      <w:spacing w:val="-5"/>
                      <w:sz w:val="21"/>
                      <w:szCs w:val="21"/>
                    </w:rPr>
                    <w:t>日</w:t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279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小时均值范围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spacing w:before="99" w:line="187" w:lineRule="auto"/>
                    <w:ind w:left="2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0.005~0.021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9" w:line="187" w:lineRule="auto"/>
                    <w:ind w:left="2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0.011~0.066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tabs>
                      <w:tab w:val="left" w:pos="980"/>
                    </w:tabs>
                    <w:spacing w:line="214" w:lineRule="exact"/>
                    <w:ind w:left="56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636"/>
                    <w:rPr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日均值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pStyle w:val="TableText"/>
                    <w:spacing w:before="166" w:line="143" w:lineRule="exact"/>
                    <w:ind w:left="559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pStyle w:val="TableText"/>
                    <w:spacing w:before="166" w:line="143" w:lineRule="exact"/>
                    <w:ind w:left="562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100" w:line="187" w:lineRule="auto"/>
                    <w:ind w:left="5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0.047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19" w:lineRule="auto"/>
                    <w:ind w:left="20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评价指标</w:t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74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均值浓度范围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spacing w:before="98" w:line="187" w:lineRule="auto"/>
                    <w:ind w:left="2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0.005~0.198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8" w:line="187" w:lineRule="auto"/>
                    <w:ind w:left="2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0.010~0.075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8" w:line="187" w:lineRule="auto"/>
                    <w:ind w:left="22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0.037~0.078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3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9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标准限值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spacing w:before="99" w:line="187" w:lineRule="auto"/>
                    <w:ind w:left="5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0.50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9" w:line="187" w:lineRule="auto"/>
                    <w:ind w:left="5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0.24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99" w:line="187" w:lineRule="auto"/>
                    <w:ind w:left="58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0.15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5"/>
              </w:trPr>
              <w:tc>
                <w:tcPr>
                  <w:tcW w:w="96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623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比标值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spacing w:before="101" w:line="187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0.01~0.39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101" w:line="187" w:lineRule="auto"/>
                    <w:ind w:left="3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0.05~0.33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101" w:line="187" w:lineRule="auto"/>
                    <w:ind w:left="3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0.25~0.52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50"/>
              </w:trPr>
              <w:tc>
                <w:tcPr>
                  <w:tcW w:w="96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70" w:line="214" w:lineRule="auto"/>
                    <w:ind w:left="4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超标率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(</w:t>
                  </w:r>
                  <w:r>
                    <w:rPr>
                      <w:spacing w:val="4"/>
                      <w:sz w:val="21"/>
                      <w:szCs w:val="21"/>
                    </w:rPr>
                    <w:t>％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)</w:t>
                  </w:r>
                </w:p>
              </w:tc>
              <w:tc>
                <w:tcPr>
                  <w:tcW w:w="1545" w:type="dxa"/>
                  <w:vAlign w:val="top"/>
                </w:tcPr>
                <w:p>
                  <w:pPr>
                    <w:spacing w:before="102" w:line="187" w:lineRule="auto"/>
                    <w:ind w:left="7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102" w:line="187" w:lineRule="auto"/>
                    <w:ind w:left="72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550" w:type="dxa"/>
                  <w:vAlign w:val="top"/>
                </w:tcPr>
                <w:p>
                  <w:pPr>
                    <w:spacing w:before="102" w:line="187" w:lineRule="auto"/>
                    <w:ind w:left="72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</w:tr>
          </w:tbl>
          <w:p>
            <w:pPr>
              <w:pStyle w:val="TableText"/>
              <w:spacing w:before="111" w:line="355" w:lineRule="auto"/>
              <w:ind w:left="214" w:right="301" w:firstLine="524"/>
              <w:jc w:val="both"/>
            </w:pPr>
            <w:r>
              <w:rPr>
                <w:spacing w:val="3"/>
              </w:rPr>
              <w:t>由监测结果可知，项目所在区域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3"/>
                <w:position w:val="-3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8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3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3"/>
                <w:position w:val="-3"/>
                <w:sz w:val="16"/>
                <w:szCs w:val="16"/>
              </w:rPr>
              <w:t xml:space="preserve">2 </w:t>
            </w:r>
            <w:r>
              <w:rPr>
                <w:spacing w:val="3"/>
              </w:rPr>
              <w:t>小时浓度和</w:t>
            </w:r>
            <w:r>
              <w:rPr>
                <w:rFonts w:ascii="Times New Roman" w:eastAsia="Times New Roman" w:hAnsi="Times New Roman" w:cs="Times New Roman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3"/>
                <w:position w:val="-3"/>
                <w:sz w:val="16"/>
                <w:szCs w:val="16"/>
              </w:rPr>
              <w:t xml:space="preserve">10  </w:t>
            </w:r>
            <w:r>
              <w:rPr>
                <w:spacing w:val="3"/>
              </w:rPr>
              <w:t>日平均浓度均</w:t>
            </w:r>
            <w:r>
              <w:t xml:space="preserve"> </w:t>
            </w:r>
            <w:r>
              <w:rPr>
                <w:spacing w:val="2"/>
              </w:rPr>
              <w:t>低于《环境空气质量标准》（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3095-2012</w:t>
            </w:r>
            <w:r>
              <w:rPr>
                <w:spacing w:val="2"/>
              </w:rPr>
              <w:t>）二</w:t>
            </w:r>
            <w:r>
              <w:rPr>
                <w:spacing w:val="1"/>
              </w:rPr>
              <w:t>级标准限值，环境空气质量现状</w:t>
            </w:r>
          </w:p>
          <w:p>
            <w:pPr>
              <w:pStyle w:val="TableText"/>
              <w:spacing w:line="219" w:lineRule="auto"/>
              <w:ind w:left="253"/>
            </w:pPr>
            <w:r>
              <w:rPr>
                <w:spacing w:val="-15"/>
              </w:rPr>
              <w:t>良好。</w:t>
            </w:r>
          </w:p>
          <w:p>
            <w:pPr>
              <w:pStyle w:val="TableText"/>
              <w:spacing w:before="177" w:line="220" w:lineRule="auto"/>
              <w:ind w:left="209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3.1.3 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声环境质量现状</w:t>
            </w:r>
          </w:p>
          <w:p>
            <w:pPr>
              <w:pStyle w:val="TableText"/>
              <w:spacing w:before="175" w:line="220" w:lineRule="auto"/>
              <w:ind w:left="712"/>
              <w:rPr>
                <w:rFonts w:ascii="Times New Roman" w:eastAsia="Times New Roman" w:hAnsi="Times New Roman" w:cs="Times New Roman"/>
              </w:rPr>
            </w:pPr>
            <w:r>
              <w:rPr>
                <w:spacing w:val="10"/>
              </w:rPr>
              <w:t xml:space="preserve">为了解区域环境噪声情况，宁波市华测检测技术有限公司受委托于 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2015</w:t>
            </w:r>
          </w:p>
          <w:p>
            <w:pPr>
              <w:pStyle w:val="TableText"/>
              <w:spacing w:before="177" w:line="330" w:lineRule="auto"/>
              <w:ind w:left="211" w:right="304" w:firstLine="4"/>
            </w:pPr>
            <w:r>
              <w:rPr>
                <w:spacing w:val="3"/>
              </w:rPr>
              <w:t xml:space="preserve">年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8"/>
                <w:w w:val="101"/>
              </w:rPr>
              <w:t xml:space="preserve"> </w:t>
            </w:r>
            <w:r>
              <w:rPr>
                <w:spacing w:val="3"/>
              </w:rPr>
              <w:t xml:space="preserve">月 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24  </w:t>
            </w:r>
            <w:r>
              <w:rPr>
                <w:spacing w:val="3"/>
              </w:rPr>
              <w:t>日对项目所在地四周进行了声环境监测，具体监测点布点详见</w:t>
            </w:r>
            <w:r>
              <w:rPr>
                <w:spacing w:val="3"/>
                <w:u w:val="single" w:color="FF0000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附图</w:t>
            </w:r>
            <w:r>
              <w:t xml:space="preserve"> </w:t>
            </w:r>
            <w:bookmarkStart w:id="22" w:name="bookmark50"/>
            <w:bookmarkEnd w:id="22"/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</w:rPr>
              <w:t xml:space="preserve"> </w:t>
            </w:r>
            <w:r>
              <w:rPr>
                <w:spacing w:val="3"/>
              </w:rPr>
              <w:t>，</w:t>
            </w:r>
            <w:hyperlink w:anchor="bookmark50" w:history="1">
              <w:r>
                <w:rPr>
                  <w:spacing w:val="3"/>
                </w:rPr>
                <w:t xml:space="preserve">具体监测结果见表 </w:t>
              </w:r>
              <w:r>
                <w:rPr>
                  <w:rFonts w:ascii="Times New Roman" w:eastAsia="Times New Roman" w:hAnsi="Times New Roman" w:cs="Times New Roman"/>
                  <w:spacing w:val="3"/>
                </w:rPr>
                <w:t>3.1-5</w:t>
              </w:r>
              <w:r>
                <w:rPr>
                  <w:spacing w:val="3"/>
                </w:rPr>
                <w:t>。</w:t>
              </w:r>
            </w:hyperlink>
          </w:p>
          <w:p>
            <w:pPr>
              <w:spacing w:before="82" w:line="220" w:lineRule="auto"/>
              <w:ind w:left="191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表</w:t>
            </w:r>
            <w:r>
              <w:rPr>
                <w:rFonts w:ascii="SimHei" w:eastAsia="SimHei" w:hAnsi="SimHei" w:cs="SimHei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3.1-5         </w:t>
            </w:r>
            <w:r>
              <w:rPr>
                <w:rFonts w:ascii="SimHei" w:eastAsia="SimHei" w:hAnsi="SimHei" w:cs="SimHe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声环境质量现状监测结果</w:t>
            </w:r>
            <w:r>
              <w:rPr>
                <w:rFonts w:ascii="SimHei" w:eastAsia="SimHei" w:hAnsi="SimHei" w:cs="SimHei"/>
                <w:spacing w:val="11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单位：</w:t>
            </w:r>
            <w:r>
              <w:rPr>
                <w:rFonts w:ascii="SimHei" w:eastAsia="SimHei" w:hAnsi="SimHei" w:cs="SimHei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dB</w:t>
            </w:r>
          </w:p>
          <w:p>
            <w:pPr>
              <w:spacing w:line="85" w:lineRule="exact"/>
            </w:pPr>
          </w:p>
          <w:tbl>
            <w:tblPr>
              <w:tblStyle w:val="TableNormal19"/>
              <w:tblW w:w="8725" w:type="dxa"/>
              <w:tblInd w:w="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973"/>
              <w:gridCol w:w="1942"/>
              <w:gridCol w:w="969"/>
              <w:gridCol w:w="966"/>
              <w:gridCol w:w="966"/>
              <w:gridCol w:w="969"/>
              <w:gridCol w:w="966"/>
              <w:gridCol w:w="974"/>
            </w:tblGrid>
            <w:tr>
              <w:tblPrEx>
                <w:tblW w:w="8725" w:type="dxa"/>
                <w:tblInd w:w="9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973" w:type="dxa"/>
                  <w:vAlign w:val="top"/>
                </w:tcPr>
                <w:p>
                  <w:pPr>
                    <w:pStyle w:val="TableText"/>
                    <w:spacing w:before="37" w:line="238" w:lineRule="auto"/>
                    <w:ind w:left="27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测点</w:t>
                  </w:r>
                </w:p>
                <w:p>
                  <w:pPr>
                    <w:pStyle w:val="TableText"/>
                    <w:spacing w:line="207" w:lineRule="auto"/>
                    <w:ind w:left="27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编号</w:t>
                  </w:r>
                </w:p>
              </w:tc>
              <w:tc>
                <w:tcPr>
                  <w:tcW w:w="1942" w:type="dxa"/>
                  <w:vAlign w:val="top"/>
                </w:tcPr>
                <w:p>
                  <w:pPr>
                    <w:pStyle w:val="TableText"/>
                    <w:spacing w:before="37" w:line="238" w:lineRule="auto"/>
                    <w:ind w:left="75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监测</w:t>
                  </w:r>
                </w:p>
                <w:p>
                  <w:pPr>
                    <w:pStyle w:val="TableText"/>
                    <w:spacing w:line="207" w:lineRule="auto"/>
                    <w:ind w:left="761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点位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pStyle w:val="TableText"/>
                    <w:spacing w:before="37" w:line="238" w:lineRule="auto"/>
                    <w:ind w:left="26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环境</w:t>
                  </w:r>
                </w:p>
                <w:p>
                  <w:pPr>
                    <w:pStyle w:val="TableText"/>
                    <w:spacing w:line="207" w:lineRule="auto"/>
                    <w:ind w:left="27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功能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pStyle w:val="TableText"/>
                    <w:spacing w:before="37" w:line="238" w:lineRule="auto"/>
                    <w:ind w:left="26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主要</w:t>
                  </w:r>
                </w:p>
                <w:p>
                  <w:pPr>
                    <w:pStyle w:val="TableText"/>
                    <w:spacing w:line="207" w:lineRule="auto"/>
                    <w:ind w:left="27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声源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pStyle w:val="TableText"/>
                    <w:spacing w:before="37" w:line="238" w:lineRule="auto"/>
                    <w:ind w:left="26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昼间</w:t>
                  </w:r>
                </w:p>
                <w:p>
                  <w:pPr>
                    <w:pStyle w:val="TableText"/>
                    <w:spacing w:line="207" w:lineRule="auto"/>
                    <w:ind w:left="27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声级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pStyle w:val="TableText"/>
                    <w:spacing w:before="37" w:line="238" w:lineRule="auto"/>
                    <w:ind w:left="27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  <w:p>
                  <w:pPr>
                    <w:pStyle w:val="TableText"/>
                    <w:spacing w:line="207" w:lineRule="auto"/>
                    <w:ind w:left="27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状况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pStyle w:val="TableText"/>
                    <w:spacing w:before="37" w:line="238" w:lineRule="auto"/>
                    <w:ind w:left="27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夜间</w:t>
                  </w:r>
                </w:p>
                <w:p>
                  <w:pPr>
                    <w:pStyle w:val="TableText"/>
                    <w:spacing w:line="207" w:lineRule="auto"/>
                    <w:ind w:left="274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声级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pStyle w:val="TableText"/>
                    <w:spacing w:before="37" w:line="238" w:lineRule="auto"/>
                    <w:ind w:left="27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  <w:p>
                  <w:pPr>
                    <w:pStyle w:val="TableText"/>
                    <w:spacing w:line="207" w:lineRule="auto"/>
                    <w:ind w:left="27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状况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973" w:type="dxa"/>
                  <w:vAlign w:val="top"/>
                </w:tcPr>
                <w:p>
                  <w:pPr>
                    <w:spacing w:before="96" w:line="187" w:lineRule="auto"/>
                    <w:ind w:left="4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942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53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厂界东侧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29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26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spacing w:before="96" w:line="187" w:lineRule="auto"/>
                    <w:ind w:left="2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59.7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27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spacing w:before="96" w:line="187" w:lineRule="auto"/>
                    <w:ind w:left="2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51.1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27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超标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3"/>
              </w:trPr>
              <w:tc>
                <w:tcPr>
                  <w:tcW w:w="973" w:type="dxa"/>
                  <w:vAlign w:val="top"/>
                </w:tcPr>
                <w:p>
                  <w:pPr>
                    <w:spacing w:before="98" w:line="187" w:lineRule="auto"/>
                    <w:ind w:left="3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942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53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厂界南侧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242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4a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pStyle w:val="TableText"/>
                    <w:spacing w:before="66" w:line="222" w:lineRule="auto"/>
                    <w:ind w:left="27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交通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spacing w:before="97" w:line="187" w:lineRule="auto"/>
                    <w:ind w:left="2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70.8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27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超标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spacing w:before="97" w:line="187" w:lineRule="auto"/>
                    <w:ind w:left="2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64.5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27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超标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343"/>
              </w:trPr>
              <w:tc>
                <w:tcPr>
                  <w:tcW w:w="973" w:type="dxa"/>
                  <w:vAlign w:val="top"/>
                </w:tcPr>
                <w:p>
                  <w:pPr>
                    <w:spacing w:before="100" w:line="187" w:lineRule="auto"/>
                    <w:ind w:left="3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942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53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厂界西侧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29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26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spacing w:before="100" w:line="187" w:lineRule="auto"/>
                    <w:ind w:left="2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55.6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27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spacing w:before="100" w:line="187" w:lineRule="auto"/>
                    <w:ind w:left="2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43.7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27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</w:tr>
          </w:tbl>
          <w:p/>
        </w:tc>
      </w:tr>
    </w:tbl>
    <w:p>
      <w:pPr>
        <w:sectPr>
          <w:pgSz w:w="11907" w:h="16839"/>
          <w:pgMar w:top="950" w:right="1480" w:bottom="0" w:left="1481" w:header="0" w:footer="0" w:gutter="0"/>
          <w:pgNumType w:start="39"/>
          <w:cols w:num="1" w:space="708" w:equalWidth="0">
            <w:col w:w="8945" w:space="0"/>
          </w:cols>
        </w:sectPr>
      </w:pPr>
    </w:p>
    <w:tbl>
      <w:tblPr>
        <w:tblStyle w:val="TableNormal20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tbl>
            <w:tblPr>
              <w:tblStyle w:val="TableNormal20"/>
              <w:tblW w:w="8725" w:type="dxa"/>
              <w:tblInd w:w="9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973"/>
              <w:gridCol w:w="1942"/>
              <w:gridCol w:w="969"/>
              <w:gridCol w:w="966"/>
              <w:gridCol w:w="966"/>
              <w:gridCol w:w="969"/>
              <w:gridCol w:w="966"/>
              <w:gridCol w:w="974"/>
            </w:tblGrid>
            <w:tr>
              <w:tblPrEx>
                <w:tblW w:w="8725" w:type="dxa"/>
                <w:tblInd w:w="95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1"/>
              </w:trPr>
              <w:tc>
                <w:tcPr>
                  <w:tcW w:w="973" w:type="dxa"/>
                  <w:vAlign w:val="top"/>
                </w:tcPr>
                <w:p>
                  <w:pPr>
                    <w:spacing w:before="102" w:line="187" w:lineRule="auto"/>
                    <w:ind w:left="3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942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53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厂界北侧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29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26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spacing w:before="102" w:line="187" w:lineRule="auto"/>
                    <w:ind w:left="2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50.8</w:t>
                  </w:r>
                </w:p>
              </w:tc>
              <w:tc>
                <w:tcPr>
                  <w:tcW w:w="969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27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  <w:tc>
                <w:tcPr>
                  <w:tcW w:w="966" w:type="dxa"/>
                  <w:vAlign w:val="top"/>
                </w:tcPr>
                <w:p>
                  <w:pPr>
                    <w:spacing w:before="102" w:line="187" w:lineRule="auto"/>
                    <w:ind w:left="2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44.2</w:t>
                  </w:r>
                </w:p>
              </w:tc>
              <w:tc>
                <w:tcPr>
                  <w:tcW w:w="974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27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达标</w:t>
                  </w:r>
                </w:p>
              </w:tc>
            </w:tr>
          </w:tbl>
          <w:p>
            <w:pPr>
              <w:pStyle w:val="TableText"/>
              <w:spacing w:before="113" w:line="355" w:lineRule="auto"/>
              <w:ind w:left="216" w:right="188" w:firstLine="522"/>
            </w:pPr>
            <w:r>
              <w:rPr>
                <w:spacing w:val="6"/>
              </w:rPr>
              <w:t>由上表可见，监测期间，项目东面厂界昼间和西、北面厂界昼、夜间</w:t>
            </w:r>
            <w:r>
              <w:rPr>
                <w:spacing w:val="5"/>
              </w:rPr>
              <w:t>声环</w:t>
            </w:r>
            <w:r>
              <w:t xml:space="preserve">  </w:t>
            </w:r>
            <w:r>
              <w:rPr>
                <w:spacing w:val="-5"/>
              </w:rPr>
              <w:t>境能符合《声环境质量标准》（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GB12348-2008</w:t>
            </w:r>
            <w:r>
              <w:rPr>
                <w:spacing w:val="-5"/>
              </w:rPr>
              <w:t>）中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5"/>
              </w:rPr>
              <w:t>类标准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(</w:t>
            </w:r>
            <w:r>
              <w:rPr>
                <w:spacing w:val="-5"/>
              </w:rPr>
              <w:t>即昼间噪声≤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60dB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5"/>
              </w:rPr>
              <w:t xml:space="preserve">， </w:t>
            </w:r>
            <w:r>
              <w:rPr>
                <w:spacing w:val="-1"/>
              </w:rPr>
              <w:t>夜间噪声≤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50dB)</w:t>
            </w:r>
            <w:r>
              <w:rPr>
                <w:spacing w:val="-1"/>
              </w:rPr>
              <w:t>，东面厂界夜间不能符合《声</w:t>
            </w:r>
            <w:r>
              <w:rPr>
                <w:spacing w:val="-2"/>
              </w:rPr>
              <w:t>环境质量标准》（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GB12348-2008</w:t>
            </w:r>
            <w:r>
              <w:rPr>
                <w:spacing w:val="-2"/>
              </w:rPr>
              <w:t>）</w:t>
            </w:r>
            <w:r>
              <w:t xml:space="preserve"> </w:t>
            </w:r>
            <w:r>
              <w:rPr>
                <w:spacing w:val="-8"/>
              </w:rPr>
              <w:t>中</w:t>
            </w:r>
            <w:r>
              <w:rPr>
                <w:spacing w:val="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</w:rPr>
              <w:t xml:space="preserve">  </w:t>
            </w:r>
            <w:r>
              <w:rPr>
                <w:spacing w:val="-8"/>
              </w:rPr>
              <w:t>类</w:t>
            </w:r>
            <w:r>
              <w:rPr>
                <w:spacing w:val="-69"/>
              </w:rPr>
              <w:t xml:space="preserve"> </w:t>
            </w:r>
            <w:r>
              <w:rPr>
                <w:spacing w:val="-8"/>
              </w:rPr>
              <w:t>标准</w:t>
            </w:r>
            <w:r>
              <w:rPr>
                <w:spacing w:val="-50"/>
              </w:rPr>
              <w:t xml:space="preserve"> </w:t>
            </w:r>
            <w:r>
              <w:rPr>
                <w:spacing w:val="-8"/>
              </w:rPr>
              <w:t>，</w:t>
            </w:r>
            <w:r>
              <w:rPr>
                <w:spacing w:val="-69"/>
              </w:rPr>
              <w:t xml:space="preserve"> </w:t>
            </w:r>
            <w:r>
              <w:rPr>
                <w:spacing w:val="-8"/>
              </w:rPr>
              <w:t>南</w:t>
            </w:r>
            <w:r>
              <w:rPr>
                <w:spacing w:val="-69"/>
              </w:rPr>
              <w:t xml:space="preserve"> </w:t>
            </w:r>
            <w:r>
              <w:rPr>
                <w:spacing w:val="-8"/>
              </w:rPr>
              <w:t>面</w:t>
            </w:r>
            <w:r>
              <w:rPr>
                <w:spacing w:val="-65"/>
              </w:rPr>
              <w:t xml:space="preserve"> </w:t>
            </w:r>
            <w:r>
              <w:rPr>
                <w:spacing w:val="-8"/>
              </w:rPr>
              <w:t>厂</w:t>
            </w:r>
            <w:r>
              <w:rPr>
                <w:spacing w:val="-64"/>
              </w:rPr>
              <w:t xml:space="preserve"> </w:t>
            </w:r>
            <w:r>
              <w:rPr>
                <w:spacing w:val="-8"/>
              </w:rPr>
              <w:t>界</w:t>
            </w:r>
            <w:r>
              <w:rPr>
                <w:spacing w:val="-71"/>
              </w:rPr>
              <w:t xml:space="preserve"> </w:t>
            </w:r>
            <w:r>
              <w:rPr>
                <w:spacing w:val="-8"/>
              </w:rPr>
              <w:t>昼</w:t>
            </w:r>
            <w:r>
              <w:rPr>
                <w:spacing w:val="-65"/>
              </w:rPr>
              <w:t xml:space="preserve"> </w:t>
            </w:r>
            <w:r>
              <w:rPr>
                <w:spacing w:val="-8"/>
              </w:rPr>
              <w:t>夜间</w:t>
            </w:r>
            <w:r>
              <w:rPr>
                <w:spacing w:val="-65"/>
              </w:rPr>
              <w:t xml:space="preserve"> </w:t>
            </w:r>
            <w:r>
              <w:rPr>
                <w:spacing w:val="-8"/>
              </w:rPr>
              <w:t>声</w:t>
            </w:r>
            <w:r>
              <w:rPr>
                <w:spacing w:val="-70"/>
              </w:rPr>
              <w:t xml:space="preserve"> </w:t>
            </w:r>
            <w:r>
              <w:rPr>
                <w:spacing w:val="-8"/>
              </w:rPr>
              <w:t>环</w:t>
            </w:r>
            <w:r>
              <w:rPr>
                <w:spacing w:val="-67"/>
              </w:rPr>
              <w:t xml:space="preserve"> </w:t>
            </w:r>
            <w:r>
              <w:rPr>
                <w:spacing w:val="-8"/>
              </w:rPr>
              <w:t>境</w:t>
            </w:r>
            <w:r>
              <w:rPr>
                <w:spacing w:val="-66"/>
              </w:rPr>
              <w:t xml:space="preserve"> </w:t>
            </w:r>
            <w:r>
              <w:rPr>
                <w:spacing w:val="-8"/>
              </w:rPr>
              <w:t>均</w:t>
            </w:r>
            <w:r>
              <w:rPr>
                <w:spacing w:val="-66"/>
              </w:rPr>
              <w:t xml:space="preserve"> </w:t>
            </w:r>
            <w:r>
              <w:rPr>
                <w:spacing w:val="-8"/>
              </w:rPr>
              <w:t>不</w:t>
            </w:r>
            <w:r>
              <w:rPr>
                <w:spacing w:val="-60"/>
              </w:rPr>
              <w:t xml:space="preserve"> </w:t>
            </w:r>
            <w:r>
              <w:rPr>
                <w:spacing w:val="-8"/>
              </w:rPr>
              <w:t>能</w:t>
            </w:r>
            <w:r>
              <w:rPr>
                <w:spacing w:val="-68"/>
              </w:rPr>
              <w:t xml:space="preserve"> </w:t>
            </w:r>
            <w:r>
              <w:rPr>
                <w:spacing w:val="-8"/>
              </w:rPr>
              <w:t>符</w:t>
            </w:r>
            <w:r>
              <w:rPr>
                <w:spacing w:val="-67"/>
              </w:rPr>
              <w:t xml:space="preserve"> </w:t>
            </w:r>
            <w:r>
              <w:rPr>
                <w:spacing w:val="-8"/>
              </w:rPr>
              <w:t>合《</w:t>
            </w:r>
            <w:r>
              <w:rPr>
                <w:spacing w:val="-42"/>
              </w:rPr>
              <w:t xml:space="preserve"> </w:t>
            </w:r>
            <w:r>
              <w:rPr>
                <w:spacing w:val="-8"/>
              </w:rPr>
              <w:t>声</w:t>
            </w:r>
            <w:r>
              <w:rPr>
                <w:spacing w:val="-67"/>
              </w:rPr>
              <w:t xml:space="preserve"> </w:t>
            </w:r>
            <w:r>
              <w:rPr>
                <w:spacing w:val="-8"/>
              </w:rPr>
              <w:t>环</w:t>
            </w:r>
            <w:r>
              <w:rPr>
                <w:spacing w:val="-67"/>
              </w:rPr>
              <w:t xml:space="preserve"> </w:t>
            </w:r>
            <w:r>
              <w:rPr>
                <w:spacing w:val="-8"/>
              </w:rPr>
              <w:t>境</w:t>
            </w:r>
            <w:r>
              <w:rPr>
                <w:spacing w:val="-69"/>
              </w:rPr>
              <w:t xml:space="preserve"> </w:t>
            </w:r>
            <w:r>
              <w:rPr>
                <w:spacing w:val="-8"/>
              </w:rPr>
              <w:t>质</w:t>
            </w:r>
            <w:r>
              <w:rPr>
                <w:spacing w:val="-70"/>
              </w:rPr>
              <w:t xml:space="preserve"> </w:t>
            </w:r>
            <w:r>
              <w:rPr>
                <w:spacing w:val="-8"/>
              </w:rPr>
              <w:t>量</w:t>
            </w:r>
            <w:r>
              <w:rPr>
                <w:spacing w:val="-70"/>
              </w:rPr>
              <w:t xml:space="preserve"> </w:t>
            </w:r>
            <w:r>
              <w:rPr>
                <w:spacing w:val="-8"/>
              </w:rPr>
              <w:t>标</w:t>
            </w:r>
            <w:r>
              <w:rPr>
                <w:spacing w:val="-65"/>
              </w:rPr>
              <w:t xml:space="preserve"> </w:t>
            </w:r>
            <w:r>
              <w:rPr>
                <w:spacing w:val="-8"/>
              </w:rPr>
              <w:t>准</w:t>
            </w:r>
            <w:r>
              <w:rPr>
                <w:spacing w:val="-57"/>
              </w:rPr>
              <w:t xml:space="preserve"> </w:t>
            </w:r>
            <w:r>
              <w:rPr>
                <w:spacing w:val="-8"/>
              </w:rPr>
              <w:t>》</w:t>
            </w:r>
          </w:p>
          <w:p>
            <w:pPr>
              <w:pStyle w:val="TableText"/>
              <w:spacing w:line="212" w:lineRule="auto"/>
              <w:ind w:left="221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12348-2008</w:t>
            </w:r>
            <w:r>
              <w:rPr>
                <w:spacing w:val="4"/>
              </w:rPr>
              <w:t xml:space="preserve">）中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4a</w:t>
            </w:r>
            <w:r>
              <w:rPr>
                <w:rFonts w:ascii="Times New Roman" w:eastAsia="Times New Roman" w:hAnsi="Times New Roman" w:cs="Times New Roman"/>
                <w:spacing w:val="57"/>
              </w:rPr>
              <w:t xml:space="preserve"> </w:t>
            </w:r>
            <w:r>
              <w:rPr>
                <w:spacing w:val="4"/>
              </w:rPr>
              <w:t>类标准</w:t>
            </w:r>
            <w:r>
              <w:rPr>
                <w:rFonts w:ascii="Times New Roman" w:eastAsia="Times New Roman" w:hAnsi="Times New Roman" w:cs="Times New Roman"/>
                <w:spacing w:val="4"/>
              </w:rPr>
              <w:t>(</w:t>
            </w:r>
            <w:r>
              <w:rPr>
                <w:spacing w:val="4"/>
              </w:rPr>
              <w:t>即昼间噪声≤</w:t>
            </w:r>
            <w:r>
              <w:rPr>
                <w:rFonts w:ascii="Times New Roman" w:eastAsia="Times New Roman" w:hAnsi="Times New Roman" w:cs="Times New Roman"/>
                <w:spacing w:val="4"/>
              </w:rPr>
              <w:t>70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spacing w:val="4"/>
              </w:rPr>
              <w:t>，夜间噪声≤</w:t>
            </w:r>
            <w:r>
              <w:rPr>
                <w:rFonts w:ascii="Times New Roman" w:eastAsia="Times New Roman" w:hAnsi="Times New Roman" w:cs="Times New Roman"/>
                <w:spacing w:val="4"/>
              </w:rPr>
              <w:t>55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4"/>
              </w:rPr>
              <w:t>。分析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nextPage"/>
          <w:pgSz w:w="11907" w:h="16839"/>
          <w:pgMar w:top="950" w:right="1480" w:bottom="0" w:left="1481" w:header="0" w:footer="0" w:gutter="0"/>
          <w:pgNumType w:start="40"/>
          <w:cols w:num="1" w:space="708" w:equalWidth="0">
            <w:col w:w="8945" w:space="0"/>
          </w:cols>
          <w:titlePg w:val="0"/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-14-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480" w:bottom="0" w:left="1481" w:header="0" w:footer="0" w:gutter="0"/>
          <w:pgNumType w:start="41"/>
          <w:cols w:num="2" w:space="708" w:equalWidth="0">
            <w:col w:w="4122" w:space="100"/>
            <w:col w:w="4724" w:space="0"/>
          </w:cols>
        </w:sectPr>
      </w:pPr>
    </w:p>
    <w:p>
      <w:pPr>
        <w:spacing w:before="47" w:line="220" w:lineRule="auto"/>
        <w:ind w:left="376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环境质量状况</w:t>
      </w:r>
    </w:p>
    <w:p>
      <w:pPr>
        <w:spacing w:line="33" w:lineRule="exact"/>
      </w:pPr>
    </w:p>
    <w:tbl>
      <w:tblPr>
        <w:tblStyle w:val="TableNormal21"/>
        <w:tblW w:w="892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29"/>
      </w:tblGrid>
      <w:tr>
        <w:tblPrEx>
          <w:tblW w:w="892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29" w:type="dxa"/>
            <w:vAlign w:val="top"/>
          </w:tcPr>
          <w:p>
            <w:pPr>
              <w:pStyle w:val="TableText"/>
              <w:spacing w:before="195" w:line="356" w:lineRule="auto"/>
              <w:ind w:left="222" w:right="301" w:hanging="8"/>
              <w:jc w:val="both"/>
            </w:pPr>
            <w:r>
              <w:rPr>
                <w:spacing w:val="7"/>
              </w:rPr>
              <w:t>超标原因主要为南面厂界紧邻钱陶公路，昼间、夜间车流量比较</w:t>
            </w:r>
            <w:r>
              <w:rPr>
                <w:spacing w:val="6"/>
              </w:rPr>
              <w:t>大，特别是大</w:t>
            </w:r>
            <w:r>
              <w:t xml:space="preserve"> </w:t>
            </w:r>
            <w:r>
              <w:rPr>
                <w:spacing w:val="7"/>
              </w:rPr>
              <w:t>型车比较多，导致了厂界噪声超标，东面厂界夜间超标</w:t>
            </w:r>
            <w:r>
              <w:rPr>
                <w:spacing w:val="6"/>
              </w:rPr>
              <w:t>也是受钱陶公路交通噪</w:t>
            </w:r>
          </w:p>
          <w:p>
            <w:pPr>
              <w:pStyle w:val="TableText"/>
              <w:spacing w:line="220" w:lineRule="auto"/>
              <w:ind w:left="219"/>
            </w:pPr>
            <w:r>
              <w:t>声影响。</w:t>
            </w:r>
          </w:p>
          <w:p>
            <w:pPr>
              <w:pStyle w:val="TableText"/>
              <w:spacing w:before="173" w:line="220" w:lineRule="auto"/>
              <w:ind w:left="209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3.1.4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生态环境现状</w:t>
            </w:r>
          </w:p>
          <w:p>
            <w:pPr>
              <w:pStyle w:val="TableText"/>
              <w:spacing w:before="177" w:line="461" w:lineRule="exact"/>
              <w:ind w:left="713"/>
            </w:pPr>
            <w:r>
              <w:rPr>
                <w:spacing w:val="7"/>
                <w:position w:val="16"/>
              </w:rPr>
              <w:t>项目附近基本上为村庄、企业、河流，附近区域无珍稀动植物分布，区域</w:t>
            </w:r>
          </w:p>
          <w:p>
            <w:pPr>
              <w:pStyle w:val="TableText"/>
              <w:spacing w:line="219" w:lineRule="auto"/>
              <w:ind w:left="217"/>
            </w:pPr>
            <w:r>
              <w:rPr>
                <w:spacing w:val="3"/>
              </w:rPr>
              <w:t>生态系统敏感程度较低。</w:t>
            </w:r>
          </w:p>
          <w:p>
            <w:pPr>
              <w:pStyle w:val="TableText"/>
              <w:spacing w:before="275" w:line="221" w:lineRule="auto"/>
              <w:ind w:left="210"/>
              <w:outlineLvl w:val="0"/>
              <w:rPr>
                <w:sz w:val="28"/>
                <w:szCs w:val="28"/>
              </w:rPr>
            </w:pPr>
            <w:bookmarkStart w:id="23" w:name="bookmark12"/>
            <w:bookmarkEnd w:id="23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3.2  </w:t>
            </w:r>
            <w:r>
              <w:rPr>
                <w:spacing w:val="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周边污染源情况</w:t>
            </w:r>
          </w:p>
          <w:p>
            <w:pPr>
              <w:pStyle w:val="TableText"/>
              <w:spacing w:before="149" w:line="462" w:lineRule="exact"/>
              <w:ind w:left="713"/>
            </w:pPr>
            <w:r>
              <w:rPr>
                <w:spacing w:val="5"/>
                <w:position w:val="5"/>
              </w:rPr>
              <w:t>项目周围区域污染源调查情况</w:t>
            </w:r>
            <w:hyperlink w:anchor="bookmark12" w:history="1">
              <w:r>
                <w:rPr>
                  <w:spacing w:val="5"/>
                  <w:position w:val="5"/>
                </w:rPr>
                <w:t xml:space="preserve">见表 </w:t>
              </w:r>
              <w:r>
                <w:rPr>
                  <w:rFonts w:ascii="Times New Roman" w:eastAsia="Times New Roman" w:hAnsi="Times New Roman" w:cs="Times New Roman"/>
                  <w:spacing w:val="5"/>
                  <w:position w:val="5"/>
                </w:rPr>
                <w:t>3.2-1</w:t>
              </w:r>
              <w:r>
                <w:rPr>
                  <w:spacing w:val="5"/>
                  <w:position w:val="5"/>
                </w:rPr>
                <w:t>。</w:t>
              </w:r>
            </w:hyperlink>
          </w:p>
          <w:p>
            <w:pPr>
              <w:spacing w:before="127" w:line="219" w:lineRule="auto"/>
              <w:ind w:left="2812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 xml:space="preserve">3.2-1        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项目周边主要污染源</w:t>
            </w:r>
          </w:p>
          <w:p>
            <w:pPr>
              <w:spacing w:line="88" w:lineRule="exact"/>
            </w:pPr>
          </w:p>
          <w:tbl>
            <w:tblPr>
              <w:tblStyle w:val="TableNormal21"/>
              <w:tblW w:w="8725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53"/>
              <w:gridCol w:w="3266"/>
              <w:gridCol w:w="827"/>
              <w:gridCol w:w="1031"/>
              <w:gridCol w:w="2848"/>
            </w:tblGrid>
            <w:tr>
              <w:tblPrEx>
                <w:tblW w:w="8725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0"/>
              </w:trPr>
              <w:tc>
                <w:tcPr>
                  <w:tcW w:w="753" w:type="dxa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16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266" w:type="dxa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109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污染源名称</w:t>
                  </w:r>
                </w:p>
              </w:tc>
              <w:tc>
                <w:tcPr>
                  <w:tcW w:w="1858" w:type="dxa"/>
                  <w:gridSpan w:val="2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71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2848" w:type="dxa"/>
                  <w:vAlign w:val="top"/>
                </w:tcPr>
                <w:p>
                  <w:pPr>
                    <w:pStyle w:val="TableText"/>
                    <w:spacing w:before="34" w:line="207" w:lineRule="auto"/>
                    <w:ind w:left="777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主要污染因子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7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64" w:line="187" w:lineRule="auto"/>
                    <w:ind w:left="3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266" w:type="dxa"/>
                  <w:vAlign w:val="top"/>
                </w:tcPr>
                <w:p>
                  <w:pPr>
                    <w:pStyle w:val="TableText"/>
                    <w:spacing w:before="30" w:line="208" w:lineRule="auto"/>
                    <w:ind w:left="441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绍兴雷奇蒙家纺有限公司</w:t>
                  </w:r>
                </w:p>
              </w:tc>
              <w:tc>
                <w:tcPr>
                  <w:tcW w:w="1858" w:type="dxa"/>
                  <w:gridSpan w:val="2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176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项目所在厂区内</w:t>
                  </w:r>
                </w:p>
              </w:tc>
              <w:tc>
                <w:tcPr>
                  <w:tcW w:w="284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5" w:line="231" w:lineRule="auto"/>
                    <w:ind w:left="677" w:right="126" w:hanging="552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工业废气、工业固废、工业</w:t>
                  </w:r>
                  <w:r>
                    <w:rPr>
                      <w:spacing w:val="10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3"/>
                      <w:sz w:val="21"/>
                      <w:szCs w:val="21"/>
                    </w:rPr>
                    <w:t>噪声、生活废水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5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62" w:line="187" w:lineRule="auto"/>
                    <w:ind w:left="28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266" w:type="dxa"/>
                  <w:vAlign w:val="top"/>
                </w:tcPr>
                <w:p>
                  <w:pPr>
                    <w:pStyle w:val="TableText"/>
                    <w:spacing w:before="31" w:line="205" w:lineRule="auto"/>
                    <w:ind w:left="115"/>
                    <w:rPr>
                      <w:sz w:val="21"/>
                      <w:szCs w:val="21"/>
                    </w:rPr>
                  </w:pPr>
                  <w:r>
                    <w:rPr>
                      <w:spacing w:val="6"/>
                      <w:sz w:val="21"/>
                      <w:szCs w:val="21"/>
                    </w:rPr>
                    <w:t>绍兴市雅丽丝纺织印花有限公司</w:t>
                  </w:r>
                </w:p>
              </w:tc>
              <w:tc>
                <w:tcPr>
                  <w:tcW w:w="1858" w:type="dxa"/>
                  <w:gridSpan w:val="2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84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8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65" w:line="187" w:lineRule="auto"/>
                    <w:ind w:left="2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266" w:type="dxa"/>
                  <w:vAlign w:val="top"/>
                </w:tcPr>
                <w:p>
                  <w:pPr>
                    <w:pStyle w:val="TableText"/>
                    <w:spacing w:before="34" w:line="205" w:lineRule="auto"/>
                    <w:ind w:left="225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绍兴市广润数码科技有限公司</w:t>
                  </w:r>
                </w:p>
              </w:tc>
              <w:tc>
                <w:tcPr>
                  <w:tcW w:w="1858" w:type="dxa"/>
                  <w:gridSpan w:val="2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84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8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66" w:line="187" w:lineRule="auto"/>
                    <w:ind w:left="2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266" w:type="dxa"/>
                  <w:vAlign w:val="top"/>
                </w:tcPr>
                <w:p>
                  <w:pPr>
                    <w:pStyle w:val="TableText"/>
                    <w:spacing w:before="32" w:line="207" w:lineRule="auto"/>
                    <w:ind w:left="1201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钱陶公路</w:t>
                  </w:r>
                </w:p>
              </w:tc>
              <w:tc>
                <w:tcPr>
                  <w:tcW w:w="827" w:type="dxa"/>
                  <w:vAlign w:val="top"/>
                </w:tcPr>
                <w:p>
                  <w:pPr>
                    <w:pStyle w:val="TableText"/>
                    <w:spacing w:before="32" w:line="207" w:lineRule="auto"/>
                    <w:ind w:left="31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南</w:t>
                  </w:r>
                </w:p>
              </w:tc>
              <w:tc>
                <w:tcPr>
                  <w:tcW w:w="1031" w:type="dxa"/>
                  <w:vAlign w:val="top"/>
                </w:tcPr>
                <w:p>
                  <w:pPr>
                    <w:pStyle w:val="TableText"/>
                    <w:spacing w:before="32" w:line="207" w:lineRule="auto"/>
                    <w:ind w:left="30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紧邻</w:t>
                  </w:r>
                </w:p>
              </w:tc>
              <w:tc>
                <w:tcPr>
                  <w:tcW w:w="2848" w:type="dxa"/>
                  <w:vAlign w:val="top"/>
                </w:tcPr>
                <w:p>
                  <w:pPr>
                    <w:pStyle w:val="TableText"/>
                    <w:spacing w:before="32" w:line="207" w:lineRule="auto"/>
                    <w:ind w:left="455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交通废气、交通噪声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5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66" w:line="184" w:lineRule="auto"/>
                    <w:ind w:left="28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266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115"/>
                    <w:rPr>
                      <w:sz w:val="21"/>
                      <w:szCs w:val="21"/>
                    </w:rPr>
                  </w:pPr>
                  <w:r>
                    <w:rPr>
                      <w:spacing w:val="6"/>
                      <w:sz w:val="21"/>
                      <w:szCs w:val="21"/>
                    </w:rPr>
                    <w:t>绍兴县缘得利针织纺织有限公司</w:t>
                  </w:r>
                </w:p>
              </w:tc>
              <w:tc>
                <w:tcPr>
                  <w:tcW w:w="827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312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西</w:t>
                  </w:r>
                </w:p>
              </w:tc>
              <w:tc>
                <w:tcPr>
                  <w:tcW w:w="1031" w:type="dxa"/>
                  <w:vAlign w:val="top"/>
                </w:tcPr>
                <w:p>
                  <w:pPr>
                    <w:spacing w:before="63" w:line="187" w:lineRule="auto"/>
                    <w:ind w:left="3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320</w:t>
                  </w:r>
                </w:p>
              </w:tc>
              <w:tc>
                <w:tcPr>
                  <w:tcW w:w="2848" w:type="dxa"/>
                  <w:vAlign w:val="top"/>
                </w:tcPr>
                <w:p>
                  <w:pPr>
                    <w:pStyle w:val="TableText"/>
                    <w:spacing w:before="32" w:line="204" w:lineRule="auto"/>
                    <w:ind w:left="122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噪声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8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67" w:line="187" w:lineRule="auto"/>
                    <w:ind w:left="2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3266" w:type="dxa"/>
                  <w:vAlign w:val="top"/>
                </w:tcPr>
                <w:p>
                  <w:pPr>
                    <w:pStyle w:val="TableText"/>
                    <w:spacing w:before="35" w:line="204" w:lineRule="auto"/>
                    <w:ind w:left="549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浙江叶麦食品有限公司</w:t>
                  </w:r>
                </w:p>
              </w:tc>
              <w:tc>
                <w:tcPr>
                  <w:tcW w:w="827" w:type="dxa"/>
                  <w:vAlign w:val="top"/>
                </w:tcPr>
                <w:p>
                  <w:pPr>
                    <w:pStyle w:val="TableText"/>
                    <w:spacing w:before="35" w:line="204" w:lineRule="auto"/>
                    <w:ind w:left="312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西</w:t>
                  </w:r>
                </w:p>
              </w:tc>
              <w:tc>
                <w:tcPr>
                  <w:tcW w:w="1031" w:type="dxa"/>
                  <w:vAlign w:val="top"/>
                </w:tcPr>
                <w:p>
                  <w:pPr>
                    <w:spacing w:before="67" w:line="187" w:lineRule="auto"/>
                    <w:ind w:left="3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450</w:t>
                  </w:r>
                </w:p>
              </w:tc>
              <w:tc>
                <w:tcPr>
                  <w:tcW w:w="2848" w:type="dxa"/>
                  <w:vAlign w:val="top"/>
                </w:tcPr>
                <w:p>
                  <w:pPr>
                    <w:pStyle w:val="TableText"/>
                    <w:spacing w:before="35" w:line="204" w:lineRule="auto"/>
                    <w:ind w:left="121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废水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78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70" w:line="184" w:lineRule="auto"/>
                    <w:ind w:left="2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3266" w:type="dxa"/>
                  <w:vAlign w:val="top"/>
                </w:tcPr>
                <w:p>
                  <w:pPr>
                    <w:pStyle w:val="TableText"/>
                    <w:spacing w:before="33" w:line="206" w:lineRule="auto"/>
                    <w:ind w:left="225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绍兴县恒福纺织机械有限公司</w:t>
                  </w:r>
                </w:p>
              </w:tc>
              <w:tc>
                <w:tcPr>
                  <w:tcW w:w="827" w:type="dxa"/>
                  <w:vAlign w:val="top"/>
                </w:tcPr>
                <w:p>
                  <w:pPr>
                    <w:pStyle w:val="TableText"/>
                    <w:spacing w:before="33" w:line="206" w:lineRule="auto"/>
                    <w:ind w:left="312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西</w:t>
                  </w:r>
                </w:p>
              </w:tc>
              <w:tc>
                <w:tcPr>
                  <w:tcW w:w="1031" w:type="dxa"/>
                  <w:vAlign w:val="top"/>
                </w:tcPr>
                <w:p>
                  <w:pPr>
                    <w:spacing w:before="67" w:line="187" w:lineRule="auto"/>
                    <w:ind w:left="3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450</w:t>
                  </w:r>
                </w:p>
              </w:tc>
              <w:tc>
                <w:tcPr>
                  <w:tcW w:w="2848" w:type="dxa"/>
                  <w:vAlign w:val="top"/>
                </w:tcPr>
                <w:p>
                  <w:pPr>
                    <w:pStyle w:val="TableText"/>
                    <w:spacing w:before="33" w:line="206" w:lineRule="auto"/>
                    <w:ind w:left="885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废气、噪声</w:t>
                  </w:r>
                </w:p>
              </w:tc>
            </w:tr>
            <w:tr>
              <w:tblPrEx>
                <w:tblW w:w="8725" w:type="dxa"/>
                <w:tblInd w:w="95" w:type="dxa"/>
                <w:tblLayout w:type="fixed"/>
              </w:tblPrEx>
              <w:trPr>
                <w:trHeight w:val="282"/>
              </w:trPr>
              <w:tc>
                <w:tcPr>
                  <w:tcW w:w="753" w:type="dxa"/>
                  <w:vAlign w:val="top"/>
                </w:tcPr>
                <w:p>
                  <w:pPr>
                    <w:spacing w:before="65" w:line="187" w:lineRule="auto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3266" w:type="dxa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764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信邦服饰有限公司</w:t>
                  </w:r>
                </w:p>
              </w:tc>
              <w:tc>
                <w:tcPr>
                  <w:tcW w:w="827" w:type="dxa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31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东</w:t>
                  </w:r>
                </w:p>
              </w:tc>
              <w:tc>
                <w:tcPr>
                  <w:tcW w:w="1031" w:type="dxa"/>
                  <w:vAlign w:val="top"/>
                </w:tcPr>
                <w:p>
                  <w:pPr>
                    <w:spacing w:before="65" w:line="187" w:lineRule="auto"/>
                    <w:ind w:left="3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270</w:t>
                  </w:r>
                </w:p>
              </w:tc>
              <w:tc>
                <w:tcPr>
                  <w:tcW w:w="2848" w:type="dxa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122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噪声</w:t>
                  </w:r>
                </w:p>
              </w:tc>
            </w:tr>
          </w:tbl>
          <w:p>
            <w:pPr>
              <w:pStyle w:val="TableText"/>
              <w:spacing w:before="208" w:line="221" w:lineRule="auto"/>
              <w:ind w:left="210"/>
              <w:outlineLvl w:val="0"/>
              <w:rPr>
                <w:sz w:val="28"/>
                <w:szCs w:val="28"/>
              </w:rPr>
            </w:pPr>
            <w:bookmarkStart w:id="24" w:name="bookmark13"/>
            <w:bookmarkEnd w:id="24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3.3  </w:t>
            </w:r>
            <w:r>
              <w:rPr>
                <w:spacing w:val="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主要环境保护目标</w:t>
            </w:r>
          </w:p>
          <w:p>
            <w:pPr>
              <w:pStyle w:val="TableText"/>
              <w:spacing w:before="148" w:line="462" w:lineRule="exact"/>
              <w:ind w:left="710"/>
            </w:pPr>
            <w:r>
              <w:rPr>
                <w:spacing w:val="5"/>
                <w:position w:val="5"/>
              </w:rPr>
              <w:t>本</w:t>
            </w:r>
            <w:hyperlink w:anchor="bookmark13" w:history="1">
              <w:r>
                <w:rPr>
                  <w:spacing w:val="5"/>
                  <w:position w:val="5"/>
                </w:rPr>
                <w:t xml:space="preserve">项目主要环境保护目标见表 </w:t>
              </w:r>
              <w:r>
                <w:rPr>
                  <w:rFonts w:ascii="Times New Roman" w:eastAsia="Times New Roman" w:hAnsi="Times New Roman" w:cs="Times New Roman"/>
                  <w:spacing w:val="5"/>
                  <w:position w:val="5"/>
                </w:rPr>
                <w:t>3.3-1</w:t>
              </w:r>
              <w:r>
                <w:rPr>
                  <w:spacing w:val="5"/>
                  <w:position w:val="5"/>
                </w:rPr>
                <w:t>。</w:t>
              </w:r>
            </w:hyperlink>
          </w:p>
          <w:p>
            <w:pPr>
              <w:spacing w:before="128" w:line="220" w:lineRule="auto"/>
              <w:ind w:left="2920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 xml:space="preserve">3.3-1        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主要环境保护目标</w:t>
            </w:r>
          </w:p>
          <w:p>
            <w:pPr>
              <w:spacing w:line="84" w:lineRule="exact"/>
            </w:pPr>
          </w:p>
          <w:tbl>
            <w:tblPr>
              <w:tblStyle w:val="TableNormal21"/>
              <w:tblW w:w="8567" w:type="dxa"/>
              <w:tblInd w:w="17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748"/>
              <w:gridCol w:w="1725"/>
              <w:gridCol w:w="678"/>
              <w:gridCol w:w="1713"/>
              <w:gridCol w:w="1970"/>
              <w:gridCol w:w="1733"/>
            </w:tblGrid>
            <w:tr>
              <w:tblPrEx>
                <w:tblW w:w="8567" w:type="dxa"/>
                <w:tblInd w:w="174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285"/>
              </w:trPr>
              <w:tc>
                <w:tcPr>
                  <w:tcW w:w="748" w:type="dxa"/>
                  <w:tcBorders>
                    <w:top w:val="single" w:sz="2" w:space="0" w:color="000000"/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3" w:line="212" w:lineRule="auto"/>
                    <w:ind w:left="16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725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3" w:line="212" w:lineRule="auto"/>
                    <w:ind w:left="64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678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3" w:line="212" w:lineRule="auto"/>
                    <w:ind w:left="12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方位</w:t>
                  </w:r>
                </w:p>
              </w:tc>
              <w:tc>
                <w:tcPr>
                  <w:tcW w:w="1713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3" w:line="212" w:lineRule="auto"/>
                    <w:ind w:left="101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与厂界最近距离</w:t>
                  </w:r>
                </w:p>
              </w:tc>
              <w:tc>
                <w:tcPr>
                  <w:tcW w:w="1970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3" w:line="212" w:lineRule="auto"/>
                    <w:ind w:left="444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敏感性描述</w:t>
                  </w:r>
                </w:p>
              </w:tc>
              <w:tc>
                <w:tcPr>
                  <w:tcW w:w="1733" w:type="dxa"/>
                  <w:tcBorders>
                    <w:top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3" w:line="212" w:lineRule="auto"/>
                    <w:ind w:left="43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保护级别</w:t>
                  </w:r>
                </w:p>
              </w:tc>
            </w:tr>
            <w:tr>
              <w:tblPrEx>
                <w:tblW w:w="8567" w:type="dxa"/>
                <w:tblInd w:w="174" w:type="dxa"/>
                <w:tblLayout w:type="fixed"/>
              </w:tblPrEx>
              <w:trPr>
                <w:trHeight w:val="548"/>
              </w:trPr>
              <w:tc>
                <w:tcPr>
                  <w:tcW w:w="748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before="195" w:line="187" w:lineRule="auto"/>
                    <w:ind w:left="3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pStyle w:val="TableText"/>
                    <w:spacing w:before="164" w:line="220" w:lineRule="auto"/>
                    <w:ind w:left="430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单家埭村</w:t>
                  </w:r>
                </w:p>
              </w:tc>
              <w:tc>
                <w:tcPr>
                  <w:tcW w:w="678" w:type="dxa"/>
                  <w:vAlign w:val="top"/>
                </w:tcPr>
                <w:p>
                  <w:pPr>
                    <w:pStyle w:val="TableText"/>
                    <w:spacing w:before="163" w:line="221" w:lineRule="auto"/>
                    <w:ind w:left="13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东北</w:t>
                  </w:r>
                </w:p>
              </w:tc>
              <w:tc>
                <w:tcPr>
                  <w:tcW w:w="1713" w:type="dxa"/>
                  <w:vAlign w:val="top"/>
                </w:tcPr>
                <w:p>
                  <w:pPr>
                    <w:spacing w:before="191" w:line="234" w:lineRule="auto"/>
                    <w:ind w:left="6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60m</w:t>
                  </w: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163" w:line="221" w:lineRule="auto"/>
                    <w:ind w:left="116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对噪声和废气敏感</w:t>
                  </w:r>
                </w:p>
              </w:tc>
              <w:tc>
                <w:tcPr>
                  <w:tcW w:w="1733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7" w:line="221" w:lineRule="auto"/>
                    <w:ind w:left="217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环境空气二级</w:t>
                  </w:r>
                </w:p>
                <w:p>
                  <w:pPr>
                    <w:pStyle w:val="TableText"/>
                    <w:spacing w:before="22" w:line="208" w:lineRule="auto"/>
                    <w:ind w:left="32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声环境</w:t>
                  </w:r>
                  <w:r>
                    <w:rPr>
                      <w:spacing w:val="-4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类</w:t>
                  </w:r>
                </w:p>
              </w:tc>
            </w:tr>
            <w:tr>
              <w:tblPrEx>
                <w:tblW w:w="8567" w:type="dxa"/>
                <w:tblInd w:w="174" w:type="dxa"/>
                <w:tblLayout w:type="fixed"/>
              </w:tblPrEx>
              <w:trPr>
                <w:trHeight w:val="277"/>
              </w:trPr>
              <w:tc>
                <w:tcPr>
                  <w:tcW w:w="748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before="62" w:line="187" w:lineRule="auto"/>
                    <w:ind w:left="2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pStyle w:val="TableText"/>
                    <w:spacing w:before="28" w:line="210" w:lineRule="auto"/>
                    <w:ind w:left="54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红鲍村</w:t>
                  </w:r>
                </w:p>
              </w:tc>
              <w:tc>
                <w:tcPr>
                  <w:tcW w:w="678" w:type="dxa"/>
                  <w:vAlign w:val="top"/>
                </w:tcPr>
                <w:p>
                  <w:pPr>
                    <w:pStyle w:val="TableText"/>
                    <w:spacing w:before="28" w:line="210" w:lineRule="auto"/>
                    <w:ind w:left="13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西南</w:t>
                  </w:r>
                </w:p>
              </w:tc>
              <w:tc>
                <w:tcPr>
                  <w:tcW w:w="1713" w:type="dxa"/>
                  <w:vAlign w:val="top"/>
                </w:tcPr>
                <w:p>
                  <w:pPr>
                    <w:spacing w:before="58" w:line="207" w:lineRule="auto"/>
                    <w:ind w:left="6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230m</w:t>
                  </w:r>
                </w:p>
              </w:tc>
              <w:tc>
                <w:tcPr>
                  <w:tcW w:w="197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2" w:line="221" w:lineRule="auto"/>
                    <w:ind w:left="443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对废气敏感</w:t>
                  </w:r>
                </w:p>
              </w:tc>
              <w:tc>
                <w:tcPr>
                  <w:tcW w:w="1733" w:type="dxa"/>
                  <w:vMerge w:val="restart"/>
                  <w:tcBorders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2" w:line="221" w:lineRule="auto"/>
                    <w:ind w:left="217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环境空气二级</w:t>
                  </w:r>
                </w:p>
              </w:tc>
            </w:tr>
            <w:tr>
              <w:tblPrEx>
                <w:tblW w:w="8567" w:type="dxa"/>
                <w:tblInd w:w="174" w:type="dxa"/>
                <w:tblLayout w:type="fixed"/>
              </w:tblPrEx>
              <w:trPr>
                <w:trHeight w:val="276"/>
              </w:trPr>
              <w:tc>
                <w:tcPr>
                  <w:tcW w:w="748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before="63" w:line="187" w:lineRule="auto"/>
                    <w:ind w:left="28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725" w:type="dxa"/>
                  <w:vAlign w:val="top"/>
                </w:tcPr>
                <w:p>
                  <w:pPr>
                    <w:pStyle w:val="TableText"/>
                    <w:spacing w:before="29" w:line="208" w:lineRule="auto"/>
                    <w:ind w:left="42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许家埭村</w:t>
                  </w:r>
                </w:p>
              </w:tc>
              <w:tc>
                <w:tcPr>
                  <w:tcW w:w="678" w:type="dxa"/>
                  <w:vAlign w:val="top"/>
                </w:tcPr>
                <w:p>
                  <w:pPr>
                    <w:pStyle w:val="TableText"/>
                    <w:spacing w:before="29" w:line="208" w:lineRule="auto"/>
                    <w:ind w:left="236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北</w:t>
                  </w:r>
                </w:p>
              </w:tc>
              <w:tc>
                <w:tcPr>
                  <w:tcW w:w="1713" w:type="dxa"/>
                  <w:vAlign w:val="top"/>
                </w:tcPr>
                <w:p>
                  <w:pPr>
                    <w:spacing w:before="59" w:line="205" w:lineRule="auto"/>
                    <w:ind w:left="62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175m</w:t>
                  </w:r>
                </w:p>
              </w:tc>
              <w:tc>
                <w:tcPr>
                  <w:tcW w:w="1970" w:type="dxa"/>
                  <w:vMerge/>
                  <w:tcBorders>
                    <w:top w:val="nil"/>
                    <w:bottom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33" w:type="dxa"/>
                  <w:vMerge/>
                  <w:tcBorders>
                    <w:top w:val="nil"/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567" w:type="dxa"/>
                <w:tblInd w:w="174" w:type="dxa"/>
                <w:tblLayout w:type="fixed"/>
              </w:tblPrEx>
              <w:trPr>
                <w:trHeight w:val="572"/>
              </w:trPr>
              <w:tc>
                <w:tcPr>
                  <w:tcW w:w="748" w:type="dxa"/>
                  <w:tcBorders>
                    <w:left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spacing w:before="209" w:line="187" w:lineRule="auto"/>
                    <w:ind w:left="2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725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41" w:line="229" w:lineRule="auto"/>
                    <w:ind w:left="753" w:right="107" w:hanging="650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花园湖及周边河</w:t>
                  </w:r>
                  <w:r>
                    <w:rPr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流</w:t>
                  </w:r>
                </w:p>
              </w:tc>
              <w:tc>
                <w:tcPr>
                  <w:tcW w:w="678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8" w:line="223" w:lineRule="auto"/>
                    <w:ind w:left="12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周边</w:t>
                  </w:r>
                </w:p>
              </w:tc>
              <w:tc>
                <w:tcPr>
                  <w:tcW w:w="1713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7" w:line="221" w:lineRule="auto"/>
                    <w:ind w:left="64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紧邻</w:t>
                  </w:r>
                </w:p>
              </w:tc>
              <w:tc>
                <w:tcPr>
                  <w:tcW w:w="1970" w:type="dxa"/>
                  <w:tcBorders>
                    <w:top w:val="single" w:sz="2" w:space="0" w:color="000000"/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7" w:line="221" w:lineRule="auto"/>
                    <w:ind w:left="443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对废水敏感</w:t>
                  </w:r>
                </w:p>
              </w:tc>
              <w:tc>
                <w:tcPr>
                  <w:tcW w:w="1733" w:type="dxa"/>
                  <w:tcBorders>
                    <w:top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77" w:line="221" w:lineRule="auto"/>
                    <w:ind w:left="327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水环境Ⅲ类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pgSz w:w="11907" w:h="16839"/>
          <w:pgMar w:top="950" w:right="1480" w:bottom="0" w:left="1481" w:header="0" w:footer="0" w:gutter="0"/>
          <w:pgNumType w:start="42"/>
          <w:cols w:num="1" w:space="708" w:equalWidth="0">
            <w:col w:w="8945" w:space="0"/>
          </w:cols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-15-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480" w:bottom="0" w:left="1481" w:header="0" w:footer="0" w:gutter="0"/>
          <w:pgNumType w:start="43"/>
          <w:cols w:num="2" w:space="708" w:equalWidth="0">
            <w:col w:w="4122" w:space="100"/>
            <w:col w:w="4724" w:space="0"/>
          </w:cols>
        </w:sectPr>
      </w:pPr>
    </w:p>
    <w:p>
      <w:pPr>
        <w:spacing w:before="60" w:line="213" w:lineRule="auto"/>
        <w:ind w:left="591"/>
        <w:outlineLvl w:val="0"/>
        <w:rPr>
          <w:rFonts w:ascii="SimSun" w:eastAsia="SimSun" w:hAnsi="SimSun" w:cs="SimSun"/>
          <w:sz w:val="30"/>
          <w:szCs w:val="30"/>
        </w:rPr>
      </w:pPr>
      <w:bookmarkStart w:id="25" w:name="bookmark15"/>
      <w:bookmarkEnd w:id="25"/>
      <w:bookmarkStart w:id="26" w:name="bookmark14"/>
      <w:bookmarkEnd w:id="26"/>
      <w:r>
        <w:rPr>
          <w:rFonts w:ascii="SimSun" w:eastAsia="SimSun" w:hAnsi="SimSun" w:cs="SimSun"/>
          <w:spacing w:val="-8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SimSun" w:eastAsia="SimSun" w:hAnsi="SimSun" w:cs="SimSun"/>
          <w:spacing w:val="116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8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评价适用标准</w:t>
      </w:r>
    </w:p>
    <w:tbl>
      <w:tblPr>
        <w:tblStyle w:val="TableNormal22"/>
        <w:tblW w:w="965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08"/>
        <w:gridCol w:w="6331"/>
        <w:gridCol w:w="2819"/>
      </w:tblGrid>
      <w:tr>
        <w:tblPrEx>
          <w:tblW w:w="965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84"/>
        </w:trPr>
        <w:tc>
          <w:tcPr>
            <w:tcW w:w="50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16" w:line="209" w:lineRule="auto"/>
              <w:ind w:left="5457"/>
              <w:rPr>
                <w:sz w:val="28"/>
                <w:szCs w:val="28"/>
              </w:rPr>
            </w:pPr>
            <w:bookmarkStart w:id="27" w:name="bookmark51"/>
            <w:bookmarkEnd w:id="27"/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</w:t>
            </w:r>
            <w:r>
              <w:rPr>
                <w:spacing w:val="4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境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质</w:t>
            </w:r>
            <w:r>
              <w:rPr>
                <w:spacing w:val="4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量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</w:t>
            </w:r>
          </w:p>
        </w:tc>
        <w:tc>
          <w:tcPr>
            <w:tcW w:w="9150" w:type="dxa"/>
            <w:gridSpan w:val="2"/>
            <w:tcBorders>
              <w:bottom w:val="nil"/>
            </w:tcBorders>
            <w:vAlign w:val="top"/>
          </w:tcPr>
          <w:p>
            <w:pPr>
              <w:pStyle w:val="TableText"/>
              <w:spacing w:before="212" w:line="597" w:lineRule="exact"/>
              <w:ind w:left="11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24"/>
                <w:sz w:val="28"/>
                <w:szCs w:val="28"/>
              </w:rPr>
              <w:t xml:space="preserve">4.1  </w:t>
            </w:r>
            <w:r>
              <w:rPr>
                <w:spacing w:val="3"/>
                <w:position w:val="24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环境质量标准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 xml:space="preserve">4.1.1 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地表水环境</w:t>
            </w:r>
          </w:p>
          <w:p>
            <w:pPr>
              <w:pStyle w:val="TableText"/>
              <w:spacing w:before="174" w:line="356" w:lineRule="auto"/>
              <w:ind w:left="130" w:right="169" w:firstLine="480"/>
              <w:jc w:val="both"/>
            </w:pPr>
            <w:r>
              <w:rPr>
                <w:spacing w:val="6"/>
              </w:rPr>
              <w:t>项目所在地附近主要地表水体为许家桥河，根据《浙江省地面水环境保</w:t>
            </w:r>
            <w:r>
              <w:rPr>
                <w:spacing w:val="5"/>
              </w:rPr>
              <w:t>护功能</w:t>
            </w:r>
            <w:r>
              <w:t xml:space="preserve"> </w:t>
            </w:r>
            <w:r>
              <w:rPr>
                <w:spacing w:val="2"/>
              </w:rPr>
              <w:t>区划分方案》， 水功能区为贺家池绍兴上虞渔业用水区，水环境功能区为渔业用水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区（序号：曹甬</w:t>
            </w:r>
            <w:r>
              <w:rPr>
                <w:spacing w:val="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70 </w:t>
            </w:r>
            <w:r>
              <w:t>）</w:t>
            </w:r>
            <w:r>
              <w:rPr>
                <w:spacing w:val="-50"/>
              </w:rPr>
              <w:t xml:space="preserve"> </w:t>
            </w:r>
            <w:r>
              <w:t>，</w:t>
            </w:r>
            <w:r>
              <w:rPr>
                <w:spacing w:val="7"/>
              </w:rPr>
              <w:t>目标水质为</w:t>
            </w:r>
            <w:r>
              <w:rPr>
                <w:spacing w:val="-56"/>
              </w:rPr>
              <w:t xml:space="preserve"> </w:t>
            </w:r>
            <w:r>
              <w:rPr>
                <w:spacing w:val="7"/>
              </w:rPr>
              <w:t>Ⅲ</w:t>
            </w:r>
            <w:r>
              <w:rPr>
                <w:spacing w:val="-68"/>
              </w:rPr>
              <w:t xml:space="preserve"> </w:t>
            </w:r>
            <w:r>
              <w:rPr>
                <w:spacing w:val="7"/>
              </w:rPr>
              <w:t>类</w:t>
            </w:r>
            <w:r>
              <w:rPr>
                <w:spacing w:val="-51"/>
              </w:rPr>
              <w:t xml:space="preserve"> </w:t>
            </w:r>
            <w:r>
              <w:rPr>
                <w:spacing w:val="7"/>
              </w:rPr>
              <w:t>，</w:t>
            </w:r>
            <w:r>
              <w:rPr>
                <w:spacing w:val="-69"/>
              </w:rPr>
              <w:t xml:space="preserve"> </w:t>
            </w:r>
            <w:r>
              <w:rPr>
                <w:spacing w:val="7"/>
              </w:rPr>
              <w:t>执</w:t>
            </w:r>
            <w:r>
              <w:rPr>
                <w:spacing w:val="-64"/>
              </w:rPr>
              <w:t xml:space="preserve"> </w:t>
            </w:r>
            <w:r>
              <w:rPr>
                <w:spacing w:val="7"/>
              </w:rPr>
              <w:t>行《</w:t>
            </w:r>
            <w:r>
              <w:rPr>
                <w:spacing w:val="-44"/>
              </w:rPr>
              <w:t xml:space="preserve"> </w:t>
            </w:r>
            <w:r>
              <w:rPr>
                <w:spacing w:val="7"/>
              </w:rPr>
              <w:t>地</w:t>
            </w:r>
            <w:r>
              <w:rPr>
                <w:spacing w:val="-69"/>
              </w:rPr>
              <w:t xml:space="preserve"> </w:t>
            </w:r>
            <w:r>
              <w:rPr>
                <w:spacing w:val="7"/>
              </w:rPr>
              <w:t>表</w:t>
            </w:r>
            <w:r>
              <w:rPr>
                <w:spacing w:val="-62"/>
              </w:rPr>
              <w:t xml:space="preserve"> </w:t>
            </w:r>
            <w:r>
              <w:rPr>
                <w:spacing w:val="7"/>
              </w:rPr>
              <w:t>水</w:t>
            </w:r>
            <w:r>
              <w:rPr>
                <w:spacing w:val="-65"/>
              </w:rPr>
              <w:t xml:space="preserve"> </w:t>
            </w:r>
            <w:r>
              <w:rPr>
                <w:spacing w:val="7"/>
              </w:rPr>
              <w:t>环</w:t>
            </w:r>
            <w:r>
              <w:rPr>
                <w:spacing w:val="-67"/>
              </w:rPr>
              <w:t xml:space="preserve"> </w:t>
            </w:r>
            <w:r>
              <w:rPr>
                <w:spacing w:val="7"/>
              </w:rPr>
              <w:t>境</w:t>
            </w:r>
            <w:r>
              <w:rPr>
                <w:spacing w:val="-67"/>
              </w:rPr>
              <w:t xml:space="preserve"> </w:t>
            </w:r>
            <w:r>
              <w:rPr>
                <w:spacing w:val="7"/>
              </w:rPr>
              <w:t>质</w:t>
            </w:r>
            <w:r>
              <w:rPr>
                <w:spacing w:val="-67"/>
              </w:rPr>
              <w:t xml:space="preserve"> </w:t>
            </w:r>
            <w:r>
              <w:rPr>
                <w:spacing w:val="7"/>
              </w:rPr>
              <w:t>量</w:t>
            </w:r>
            <w:r>
              <w:rPr>
                <w:spacing w:val="-67"/>
              </w:rPr>
              <w:t xml:space="preserve"> </w:t>
            </w:r>
            <w:r>
              <w:rPr>
                <w:spacing w:val="7"/>
              </w:rPr>
              <w:t>标</w:t>
            </w:r>
            <w:r>
              <w:rPr>
                <w:spacing w:val="-66"/>
              </w:rPr>
              <w:t xml:space="preserve"> </w:t>
            </w:r>
            <w:r>
              <w:rPr>
                <w:spacing w:val="7"/>
              </w:rPr>
              <w:t>准</w:t>
            </w:r>
            <w:r>
              <w:rPr>
                <w:spacing w:val="-54"/>
              </w:rPr>
              <w:t xml:space="preserve"> </w:t>
            </w:r>
            <w:r>
              <w:rPr>
                <w:spacing w:val="7"/>
              </w:rPr>
              <w:t>》</w:t>
            </w:r>
          </w:p>
          <w:p>
            <w:pPr>
              <w:pStyle w:val="TableText"/>
              <w:spacing w:line="212" w:lineRule="auto"/>
              <w:ind w:left="113"/>
            </w:pPr>
            <w:bookmarkStart w:id="28" w:name="bookmark52"/>
            <w:bookmarkEnd w:id="28"/>
            <w:r>
              <w:rPr>
                <w:rFonts w:ascii="Times New Roman" w:eastAsia="Times New Roman" w:hAnsi="Times New Roman" w:cs="Times New Roman"/>
                <w:spacing w:val="5"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5"/>
              </w:rPr>
              <w:t>3838-2002)</w:t>
            </w:r>
            <w:r>
              <w:rPr>
                <w:spacing w:val="5"/>
              </w:rPr>
              <w:t>Ⅲ类标准，具体标准</w:t>
            </w:r>
            <w:r>
              <w:rPr>
                <w:spacing w:val="4"/>
              </w:rPr>
              <w:t>值</w:t>
            </w:r>
            <w:hyperlink w:anchor="bookmark52" w:history="1">
              <w:r>
                <w:rPr>
                  <w:spacing w:val="4"/>
                </w:rPr>
                <w:t xml:space="preserve">见表 </w:t>
              </w:r>
              <w:r>
                <w:rPr>
                  <w:rFonts w:ascii="Times New Roman" w:eastAsia="Times New Roman" w:hAnsi="Times New Roman" w:cs="Times New Roman"/>
                  <w:spacing w:val="4"/>
                </w:rPr>
                <w:t>4.1-1</w:t>
              </w:r>
              <w:r>
                <w:rPr>
                  <w:spacing w:val="4"/>
                </w:rPr>
                <w:t>。</w:t>
              </w:r>
            </w:hyperlink>
          </w:p>
          <w:p>
            <w:pPr>
              <w:spacing w:before="199" w:line="213" w:lineRule="auto"/>
              <w:ind w:left="147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4.1-1  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《地表水环境质量标准》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3838-2002)  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SimHei" w:eastAsia="SimHei" w:hAnsi="SimHei" w:cs="SimHe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>/L</w:t>
            </w:r>
          </w:p>
          <w:p>
            <w:pPr>
              <w:spacing w:line="95" w:lineRule="exact"/>
            </w:pPr>
          </w:p>
          <w:tbl>
            <w:tblPr>
              <w:tblStyle w:val="TableNormal22"/>
              <w:tblW w:w="8874" w:type="dxa"/>
              <w:tblInd w:w="10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21"/>
              <w:gridCol w:w="3560"/>
              <w:gridCol w:w="935"/>
              <w:gridCol w:w="941"/>
              <w:gridCol w:w="938"/>
              <w:gridCol w:w="941"/>
              <w:gridCol w:w="938"/>
            </w:tblGrid>
            <w:tr>
              <w:tblPrEx>
                <w:tblW w:w="8874" w:type="dxa"/>
                <w:tblInd w:w="10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621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9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560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35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水质指标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324"/>
                    <w:rPr>
                      <w:sz w:val="21"/>
                      <w:szCs w:val="21"/>
                    </w:rPr>
                  </w:pPr>
                  <w:r>
                    <w:rPr>
                      <w:spacing w:val="-35"/>
                      <w:sz w:val="21"/>
                      <w:szCs w:val="21"/>
                    </w:rPr>
                    <w:t>Ⅰ类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95"/>
                    <w:rPr>
                      <w:sz w:val="21"/>
                      <w:szCs w:val="21"/>
                    </w:rPr>
                  </w:pPr>
                  <w:r>
                    <w:rPr>
                      <w:spacing w:val="-19"/>
                      <w:sz w:val="21"/>
                      <w:szCs w:val="21"/>
                    </w:rPr>
                    <w:t>Ⅱ类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5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Ⅲ类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68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Ⅳ类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5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Ⅶ类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344"/>
              </w:trPr>
              <w:tc>
                <w:tcPr>
                  <w:tcW w:w="621" w:type="dxa"/>
                  <w:vAlign w:val="top"/>
                </w:tcPr>
                <w:p>
                  <w:pPr>
                    <w:spacing w:before="95" w:line="187" w:lineRule="auto"/>
                    <w:ind w:left="2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560" w:type="dxa"/>
                  <w:vAlign w:val="top"/>
                </w:tcPr>
                <w:p>
                  <w:pPr>
                    <w:pStyle w:val="TableText"/>
                    <w:spacing w:before="63" w:line="214" w:lineRule="auto"/>
                    <w:ind w:left="96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5"/>
                      <w:sz w:val="21"/>
                      <w:szCs w:val="21"/>
                    </w:rPr>
                    <w:t>值（无量纲）</w:t>
                  </w:r>
                </w:p>
              </w:tc>
              <w:tc>
                <w:tcPr>
                  <w:tcW w:w="4693" w:type="dxa"/>
                  <w:gridSpan w:val="5"/>
                  <w:vAlign w:val="top"/>
                </w:tcPr>
                <w:p>
                  <w:pPr>
                    <w:pStyle w:val="TableText"/>
                    <w:spacing w:before="63" w:line="237" w:lineRule="auto"/>
                    <w:ind w:left="21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  <w:r>
                    <w:rPr>
                      <w:sz w:val="21"/>
                      <w:szCs w:val="21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342"/>
              </w:trPr>
              <w:tc>
                <w:tcPr>
                  <w:tcW w:w="621" w:type="dxa"/>
                  <w:vAlign w:val="top"/>
                </w:tcPr>
                <w:p>
                  <w:pPr>
                    <w:spacing w:before="96" w:line="187" w:lineRule="auto"/>
                    <w:ind w:left="2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560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978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溶解氧（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DO</w:t>
                  </w:r>
                  <w:r>
                    <w:rPr>
                      <w:spacing w:val="3"/>
                      <w:sz w:val="21"/>
                      <w:szCs w:val="21"/>
                    </w:rPr>
                    <w:t>）</w:t>
                  </w:r>
                  <w:r>
                    <w:rPr>
                      <w:spacing w:val="-6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3"/>
                      <w:sz w:val="21"/>
                      <w:szCs w:val="21"/>
                    </w:rPr>
                    <w:t>≥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99" w:line="184" w:lineRule="auto"/>
                    <w:ind w:left="3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7.5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spacing w:before="96" w:line="187" w:lineRule="auto"/>
                    <w:ind w:left="4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spacing w:before="99" w:line="184" w:lineRule="auto"/>
                    <w:ind w:left="4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spacing w:before="96" w:line="187" w:lineRule="auto"/>
                    <w:ind w:left="4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spacing w:before="96" w:line="187" w:lineRule="auto"/>
                    <w:ind w:left="4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345"/>
              </w:trPr>
              <w:tc>
                <w:tcPr>
                  <w:tcW w:w="621" w:type="dxa"/>
                  <w:vAlign w:val="top"/>
                </w:tcPr>
                <w:p>
                  <w:pPr>
                    <w:spacing w:before="100" w:line="187" w:lineRule="auto"/>
                    <w:ind w:left="22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560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1030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高锰酸盐指数≤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00" w:line="187" w:lineRule="auto"/>
                    <w:ind w:left="4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spacing w:before="100" w:line="187" w:lineRule="auto"/>
                    <w:ind w:left="4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spacing w:before="100" w:line="187" w:lineRule="auto"/>
                    <w:ind w:left="4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spacing w:before="100" w:line="187" w:lineRule="auto"/>
                    <w:ind w:left="38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spacing w:before="100" w:line="187" w:lineRule="auto"/>
                    <w:ind w:left="3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345"/>
              </w:trPr>
              <w:tc>
                <w:tcPr>
                  <w:tcW w:w="621" w:type="dxa"/>
                  <w:vAlign w:val="top"/>
                </w:tcPr>
                <w:p>
                  <w:pPr>
                    <w:spacing w:before="100" w:line="187" w:lineRule="auto"/>
                    <w:ind w:left="2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560" w:type="dxa"/>
                  <w:vAlign w:val="top"/>
                </w:tcPr>
                <w:p>
                  <w:pPr>
                    <w:pStyle w:val="TableText"/>
                    <w:spacing w:before="67" w:line="214" w:lineRule="auto"/>
                    <w:ind w:left="93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氨氮（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3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-N</w:t>
                  </w:r>
                  <w:r>
                    <w:rPr>
                      <w:spacing w:val="3"/>
                      <w:sz w:val="21"/>
                      <w:szCs w:val="21"/>
                    </w:rPr>
                    <w:t>）</w:t>
                  </w:r>
                  <w:r>
                    <w:rPr>
                      <w:spacing w:val="-62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3"/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00" w:line="187" w:lineRule="auto"/>
                    <w:ind w:left="2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0.15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spacing w:before="100" w:line="187" w:lineRule="auto"/>
                    <w:ind w:left="3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spacing w:before="100" w:line="187" w:lineRule="auto"/>
                    <w:ind w:left="3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1.0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spacing w:before="100" w:line="187" w:lineRule="auto"/>
                    <w:ind w:left="3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1.5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spacing w:before="100" w:line="187" w:lineRule="auto"/>
                    <w:ind w:left="3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2.0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345"/>
              </w:trPr>
              <w:tc>
                <w:tcPr>
                  <w:tcW w:w="621" w:type="dxa"/>
                  <w:vAlign w:val="top"/>
                </w:tcPr>
                <w:p>
                  <w:pPr>
                    <w:spacing w:before="103" w:line="184" w:lineRule="auto"/>
                    <w:ind w:left="2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560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911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总磷（以</w:t>
                  </w:r>
                  <w:r>
                    <w:rPr>
                      <w:spacing w:val="-3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P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计）</w:t>
                  </w:r>
                  <w:r>
                    <w:rPr>
                      <w:spacing w:val="-16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7"/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00" w:line="187" w:lineRule="auto"/>
                    <w:ind w:left="2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0.05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spacing w:before="100" w:line="187" w:lineRule="auto"/>
                    <w:ind w:left="3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spacing w:before="100" w:line="187" w:lineRule="auto"/>
                    <w:ind w:left="3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0.2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spacing w:before="100" w:line="187" w:lineRule="auto"/>
                    <w:ind w:left="3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0.3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spacing w:before="100" w:line="187" w:lineRule="auto"/>
                    <w:ind w:left="3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0.4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349"/>
              </w:trPr>
              <w:tc>
                <w:tcPr>
                  <w:tcW w:w="621" w:type="dxa"/>
                  <w:vAlign w:val="top"/>
                </w:tcPr>
                <w:p>
                  <w:pPr>
                    <w:spacing w:before="101" w:line="187" w:lineRule="auto"/>
                    <w:ind w:left="22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3560" w:type="dxa"/>
                  <w:vAlign w:val="top"/>
                </w:tcPr>
                <w:p>
                  <w:pPr>
                    <w:pStyle w:val="TableText"/>
                    <w:spacing w:before="81" w:line="221" w:lineRule="auto"/>
                    <w:ind w:left="1351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石油类≤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120" w:line="187" w:lineRule="auto"/>
                    <w:ind w:left="2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0.05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spacing w:before="120" w:line="187" w:lineRule="auto"/>
                    <w:ind w:left="2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0.05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spacing w:before="120" w:line="187" w:lineRule="auto"/>
                    <w:ind w:left="2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0.05</w:t>
                  </w:r>
                </w:p>
              </w:tc>
              <w:tc>
                <w:tcPr>
                  <w:tcW w:w="941" w:type="dxa"/>
                  <w:vAlign w:val="top"/>
                </w:tcPr>
                <w:p>
                  <w:pPr>
                    <w:spacing w:before="120" w:line="187" w:lineRule="auto"/>
                    <w:ind w:left="3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938" w:type="dxa"/>
                  <w:vAlign w:val="top"/>
                </w:tcPr>
                <w:p>
                  <w:pPr>
                    <w:spacing w:before="120" w:line="187" w:lineRule="auto"/>
                    <w:ind w:left="3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1.0</w:t>
                  </w:r>
                </w:p>
              </w:tc>
            </w:tr>
          </w:tbl>
          <w:p>
            <w:pPr>
              <w:spacing w:line="43" w:lineRule="exact"/>
              <w:rPr>
                <w:rFonts w:ascii="Arial"/>
                <w:sz w:val="3"/>
              </w:rPr>
            </w:pPr>
          </w:p>
        </w:tc>
      </w:tr>
      <w:tr>
        <w:tblPrEx>
          <w:tblW w:w="9658" w:type="dxa"/>
          <w:tblInd w:w="2" w:type="dxa"/>
          <w:tblLayout w:type="fixed"/>
        </w:tblPrEx>
        <w:trPr>
          <w:trHeight w:val="1737"/>
        </w:trPr>
        <w:tc>
          <w:tcPr>
            <w:tcW w:w="508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1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58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4.1.2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空气环境</w:t>
            </w:r>
          </w:p>
          <w:p>
            <w:pPr>
              <w:pStyle w:val="TableText"/>
              <w:spacing w:before="174" w:line="463" w:lineRule="exact"/>
              <w:ind w:left="611"/>
            </w:pPr>
            <w:r>
              <w:rPr>
                <w:spacing w:val="36"/>
                <w:position w:val="16"/>
              </w:rPr>
              <w:t>项目所在地属二类环境空气质量功能区</w:t>
            </w:r>
            <w:r>
              <w:rPr>
                <w:spacing w:val="-49"/>
                <w:position w:val="16"/>
              </w:rPr>
              <w:t xml:space="preserve"> </w:t>
            </w:r>
            <w:r>
              <w:rPr>
                <w:spacing w:val="36"/>
                <w:position w:val="16"/>
              </w:rPr>
              <w:t>，</w:t>
            </w:r>
            <w:r>
              <w:rPr>
                <w:spacing w:val="-67"/>
                <w:position w:val="16"/>
              </w:rPr>
              <w:t xml:space="preserve"> </w:t>
            </w:r>
            <w:r>
              <w:rPr>
                <w:spacing w:val="36"/>
                <w:position w:val="16"/>
              </w:rPr>
              <w:t>执行</w:t>
            </w:r>
          </w:p>
          <w:p>
            <w:pPr>
              <w:pStyle w:val="TableText"/>
              <w:spacing w:line="219" w:lineRule="auto"/>
              <w:jc w:val="right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3095-2012</w:t>
            </w:r>
            <w:r>
              <w:rPr>
                <w:spacing w:val="4"/>
              </w:rPr>
              <w:t>）中的二级标准，具体标准值</w:t>
            </w:r>
            <w:hyperlink w:anchor="bookmark51" w:history="1">
              <w:r>
                <w:rPr>
                  <w:spacing w:val="4"/>
                </w:rPr>
                <w:t xml:space="preserve">见表 </w:t>
              </w:r>
              <w:r>
                <w:rPr>
                  <w:rFonts w:ascii="Times New Roman" w:eastAsia="Times New Roman" w:hAnsi="Times New Roman" w:cs="Times New Roman"/>
                  <w:spacing w:val="4"/>
                </w:rPr>
                <w:t>4.1-2</w:t>
              </w:r>
              <w:r>
                <w:rPr>
                  <w:spacing w:val="4"/>
                </w:rPr>
                <w:t>。</w:t>
              </w:r>
            </w:hyperlink>
          </w:p>
          <w:p>
            <w:pPr>
              <w:spacing w:before="191" w:line="216" w:lineRule="auto"/>
              <w:ind w:left="13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 xml:space="preserve">4.1-2           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《环境空气质量标准》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3095-2012)</w:t>
            </w:r>
          </w:p>
        </w:tc>
        <w:tc>
          <w:tcPr>
            <w:tcW w:w="2819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</w:pPr>
            <w:r>
              <w:rPr>
                <w:spacing w:val="26"/>
              </w:rPr>
              <w:t>《</w:t>
            </w:r>
            <w:r>
              <w:rPr>
                <w:spacing w:val="-65"/>
              </w:rPr>
              <w:t xml:space="preserve"> </w:t>
            </w:r>
            <w:r>
              <w:rPr>
                <w:spacing w:val="26"/>
              </w:rPr>
              <w:t>环境空气质量标准</w:t>
            </w:r>
            <w:r>
              <w:rPr>
                <w:spacing w:val="-53"/>
              </w:rPr>
              <w:t xml:space="preserve"> </w:t>
            </w:r>
            <w:r>
              <w:rPr>
                <w:spacing w:val="26"/>
              </w:rPr>
              <w:t>》</w:t>
            </w: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68" w:line="225" w:lineRule="auto"/>
              <w:ind w:left="16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Hei" w:eastAsia="SimHei" w:hAnsi="SimHei" w:cs="SimHei"/>
                <w:spacing w:val="-2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SimHei" w:eastAsia="SimHei" w:hAnsi="SimHei" w:cs="SimHei"/>
                <w:spacing w:val="67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-2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μ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1"/>
                <w:sz w:val="21"/>
                <w:szCs w:val="21"/>
              </w:rPr>
              <w:t>g/m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position w:val="9"/>
                <w:sz w:val="13"/>
                <w:szCs w:val="13"/>
              </w:rPr>
              <w:t>3</w:t>
            </w:r>
          </w:p>
        </w:tc>
      </w:tr>
    </w:tbl>
    <w:p>
      <w:pPr>
        <w:sectPr>
          <w:pgSz w:w="11907" w:h="16839"/>
          <w:pgMar w:top="1400" w:right="1092" w:bottom="0" w:left="1150" w:header="0" w:footer="0" w:gutter="0"/>
          <w:pgNumType w:start="44"/>
          <w:cols w:num="1" w:space="708" w:equalWidth="0">
            <w:col w:w="9664" w:space="0"/>
          </w:cols>
        </w:sectPr>
      </w:pPr>
    </w:p>
    <w:tbl>
      <w:tblPr>
        <w:tblStyle w:val="TableNormal23"/>
        <w:tblW w:w="965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08"/>
        <w:gridCol w:w="9150"/>
      </w:tblGrid>
      <w:tr>
        <w:tblPrEx>
          <w:tblW w:w="965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80"/>
        </w:trPr>
        <w:tc>
          <w:tcPr>
            <w:tcW w:w="508" w:type="dxa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50" w:type="dxa"/>
            <w:tcBorders>
              <w:top w:val="nil"/>
            </w:tcBorders>
            <w:vAlign w:val="top"/>
          </w:tcPr>
          <w:p>
            <w:pPr>
              <w:spacing w:line="58" w:lineRule="exact"/>
            </w:pPr>
          </w:p>
          <w:tbl>
            <w:tblPr>
              <w:tblStyle w:val="TableNormal23"/>
              <w:tblW w:w="8874" w:type="dxa"/>
              <w:tblInd w:w="10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826"/>
              <w:gridCol w:w="2013"/>
              <w:gridCol w:w="2018"/>
              <w:gridCol w:w="2017"/>
            </w:tblGrid>
            <w:tr>
              <w:tblPrEx>
                <w:tblW w:w="8874" w:type="dxa"/>
                <w:tblInd w:w="10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2826" w:type="dxa"/>
                  <w:vMerge w:val="restart"/>
                  <w:tcBorders>
                    <w:bottom w:val="nil"/>
                    <w:tl2br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05" w:line="221" w:lineRule="auto"/>
                    <w:ind w:left="120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取值时间</w:t>
                  </w:r>
                </w:p>
                <w:p>
                  <w:pPr>
                    <w:pStyle w:val="TableText"/>
                    <w:spacing w:before="23" w:line="221" w:lineRule="auto"/>
                    <w:ind w:left="3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指标</w:t>
                  </w:r>
                </w:p>
              </w:tc>
              <w:tc>
                <w:tcPr>
                  <w:tcW w:w="6048" w:type="dxa"/>
                  <w:gridSpan w:val="3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159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二级标准浓度限值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344"/>
              </w:trPr>
              <w:tc>
                <w:tcPr>
                  <w:tcW w:w="2826" w:type="dxa"/>
                  <w:vMerge/>
                  <w:tcBorders>
                    <w:top w:val="nil"/>
                    <w:tl2br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68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年均值</w:t>
                  </w:r>
                </w:p>
              </w:tc>
              <w:tc>
                <w:tcPr>
                  <w:tcW w:w="2018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723"/>
                    <w:rPr>
                      <w:sz w:val="21"/>
                      <w:szCs w:val="21"/>
                    </w:rPr>
                  </w:pPr>
                  <w:r>
                    <w:rPr>
                      <w:spacing w:val="-10"/>
                      <w:sz w:val="21"/>
                      <w:szCs w:val="21"/>
                    </w:rPr>
                    <w:t>日均值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402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小时平均值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342"/>
              </w:trPr>
              <w:tc>
                <w:tcPr>
                  <w:tcW w:w="2826" w:type="dxa"/>
                  <w:vAlign w:val="top"/>
                </w:tcPr>
                <w:p>
                  <w:pPr>
                    <w:pStyle w:val="TableText"/>
                    <w:spacing w:before="66" w:line="214" w:lineRule="auto"/>
                    <w:ind w:left="486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二氧化硫（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position w:val="-3"/>
                      <w:sz w:val="13"/>
                      <w:szCs w:val="13"/>
                    </w:rPr>
                    <w:t xml:space="preserve">2 </w:t>
                  </w:r>
                  <w:r>
                    <w:rPr>
                      <w:sz w:val="21"/>
                      <w:szCs w:val="21"/>
                    </w:rPr>
                    <w:t>）</w:t>
                  </w:r>
                  <w:r>
                    <w:rPr>
                      <w:spacing w:val="-67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97" w:line="187" w:lineRule="auto"/>
                    <w:ind w:left="9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2018" w:type="dxa"/>
                  <w:vAlign w:val="top"/>
                </w:tcPr>
                <w:p>
                  <w:pPr>
                    <w:spacing w:before="97" w:line="187" w:lineRule="auto"/>
                    <w:ind w:left="8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spacing w:before="97" w:line="187" w:lineRule="auto"/>
                    <w:ind w:left="8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500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345"/>
              </w:trPr>
              <w:tc>
                <w:tcPr>
                  <w:tcW w:w="2826" w:type="dxa"/>
                  <w:vAlign w:val="top"/>
                </w:tcPr>
                <w:p>
                  <w:pPr>
                    <w:pStyle w:val="TableText"/>
                    <w:spacing w:before="69" w:line="214" w:lineRule="auto"/>
                    <w:ind w:left="469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二氧化氮（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3"/>
                      <w:sz w:val="13"/>
                      <w:szCs w:val="13"/>
                    </w:rPr>
                    <w:t xml:space="preserve">2 </w:t>
                  </w:r>
                  <w:r>
                    <w:rPr>
                      <w:spacing w:val="1"/>
                      <w:sz w:val="21"/>
                      <w:szCs w:val="21"/>
                    </w:rPr>
                    <w:t>）</w:t>
                  </w:r>
                  <w:r>
                    <w:rPr>
                      <w:spacing w:val="-7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1"/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00" w:line="187" w:lineRule="auto"/>
                    <w:ind w:left="8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40</w:t>
                  </w:r>
                </w:p>
              </w:tc>
              <w:tc>
                <w:tcPr>
                  <w:tcW w:w="2018" w:type="dxa"/>
                  <w:vAlign w:val="top"/>
                </w:tcPr>
                <w:p>
                  <w:pPr>
                    <w:spacing w:before="100" w:line="187" w:lineRule="auto"/>
                    <w:ind w:left="9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80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spacing w:before="100" w:line="187" w:lineRule="auto"/>
                    <w:ind w:left="8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200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345"/>
              </w:trPr>
              <w:tc>
                <w:tcPr>
                  <w:tcW w:w="2826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55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总悬浮颗粒物（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TSP</w:t>
                  </w:r>
                  <w:r>
                    <w:rPr>
                      <w:spacing w:val="5"/>
                      <w:sz w:val="21"/>
                      <w:szCs w:val="21"/>
                    </w:rPr>
                    <w:t>）</w:t>
                  </w:r>
                  <w:r>
                    <w:rPr>
                      <w:spacing w:val="-69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5"/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00" w:line="187" w:lineRule="auto"/>
                    <w:ind w:left="8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200</w:t>
                  </w:r>
                </w:p>
              </w:tc>
              <w:tc>
                <w:tcPr>
                  <w:tcW w:w="2018" w:type="dxa"/>
                  <w:vAlign w:val="top"/>
                </w:tcPr>
                <w:p>
                  <w:pPr>
                    <w:spacing w:before="100" w:line="187" w:lineRule="auto"/>
                    <w:ind w:left="8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tabs>
                      <w:tab w:val="left" w:pos="1105"/>
                    </w:tabs>
                    <w:spacing w:line="215" w:lineRule="exact"/>
                    <w:ind w:left="90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349"/>
              </w:trPr>
              <w:tc>
                <w:tcPr>
                  <w:tcW w:w="2826" w:type="dxa"/>
                  <w:vAlign w:val="top"/>
                </w:tcPr>
                <w:p>
                  <w:pPr>
                    <w:pStyle w:val="TableText"/>
                    <w:spacing w:before="67" w:line="223" w:lineRule="auto"/>
                    <w:ind w:left="213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可吸入颗粒物（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-2"/>
                      <w:sz w:val="13"/>
                      <w:szCs w:val="13"/>
                    </w:rPr>
                    <w:t xml:space="preserve">10 </w:t>
                  </w:r>
                  <w:r>
                    <w:rPr>
                      <w:spacing w:val="2"/>
                      <w:sz w:val="21"/>
                      <w:szCs w:val="21"/>
                    </w:rPr>
                    <w:t>）</w:t>
                  </w:r>
                  <w:r>
                    <w:rPr>
                      <w:spacing w:val="-67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2"/>
                      <w:sz w:val="21"/>
                      <w:szCs w:val="21"/>
                    </w:rPr>
                    <w:t>≤</w:t>
                  </w:r>
                </w:p>
              </w:tc>
              <w:tc>
                <w:tcPr>
                  <w:tcW w:w="2013" w:type="dxa"/>
                  <w:vAlign w:val="top"/>
                </w:tcPr>
                <w:p>
                  <w:pPr>
                    <w:spacing w:before="101" w:line="187" w:lineRule="auto"/>
                    <w:ind w:left="9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2018" w:type="dxa"/>
                  <w:vAlign w:val="top"/>
                </w:tcPr>
                <w:p>
                  <w:pPr>
                    <w:spacing w:before="101" w:line="187" w:lineRule="auto"/>
                    <w:ind w:left="8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2017" w:type="dxa"/>
                  <w:vAlign w:val="top"/>
                </w:tcPr>
                <w:p>
                  <w:pPr>
                    <w:pStyle w:val="TableText"/>
                    <w:spacing w:before="167" w:line="142" w:lineRule="exact"/>
                    <w:ind w:left="900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</w:t>
                  </w:r>
                </w:p>
              </w:tc>
            </w:tr>
          </w:tbl>
          <w:p>
            <w:pPr>
              <w:pStyle w:val="TableText"/>
              <w:spacing w:before="110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4.1.3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声环境</w:t>
            </w:r>
          </w:p>
          <w:p>
            <w:pPr>
              <w:pStyle w:val="TableText"/>
              <w:spacing w:before="176" w:line="462" w:lineRule="exact"/>
              <w:ind w:right="26"/>
              <w:jc w:val="right"/>
            </w:pPr>
            <w:r>
              <w:rPr>
                <w:spacing w:val="40"/>
                <w:position w:val="16"/>
              </w:rPr>
              <w:t>项目所在地尚无明确的声环境功能区划</w:t>
            </w:r>
            <w:r>
              <w:rPr>
                <w:spacing w:val="-20"/>
                <w:position w:val="16"/>
              </w:rPr>
              <w:t xml:space="preserve"> </w:t>
            </w:r>
            <w:r>
              <w:rPr>
                <w:spacing w:val="40"/>
                <w:position w:val="16"/>
              </w:rPr>
              <w:t>，</w:t>
            </w:r>
            <w:r>
              <w:rPr>
                <w:spacing w:val="-58"/>
                <w:position w:val="16"/>
              </w:rPr>
              <w:t xml:space="preserve"> </w:t>
            </w:r>
            <w:r>
              <w:rPr>
                <w:spacing w:val="40"/>
                <w:position w:val="16"/>
              </w:rPr>
              <w:t>根据</w:t>
            </w:r>
            <w:r>
              <w:rPr>
                <w:spacing w:val="-64"/>
                <w:position w:val="16"/>
              </w:rPr>
              <w:t xml:space="preserve"> </w:t>
            </w:r>
            <w:r>
              <w:rPr>
                <w:spacing w:val="40"/>
                <w:position w:val="16"/>
              </w:rPr>
              <w:t>《</w:t>
            </w:r>
            <w:r>
              <w:rPr>
                <w:spacing w:val="-30"/>
                <w:position w:val="16"/>
              </w:rPr>
              <w:t xml:space="preserve"> </w:t>
            </w:r>
            <w:r>
              <w:rPr>
                <w:spacing w:val="40"/>
                <w:position w:val="16"/>
              </w:rPr>
              <w:t>声环境质量标准</w:t>
            </w:r>
            <w:r>
              <w:rPr>
                <w:spacing w:val="-42"/>
                <w:position w:val="16"/>
              </w:rPr>
              <w:t xml:space="preserve"> </w:t>
            </w:r>
            <w:r>
              <w:rPr>
                <w:spacing w:val="40"/>
                <w:position w:val="16"/>
              </w:rPr>
              <w:t>》</w:t>
            </w:r>
          </w:p>
          <w:p>
            <w:pPr>
              <w:pStyle w:val="TableText"/>
              <w:spacing w:line="216" w:lineRule="auto"/>
              <w:ind w:left="119"/>
            </w:pPr>
            <w:r>
              <w:rPr>
                <w:spacing w:val="4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3096-2008</w:t>
            </w:r>
            <w:r>
              <w:rPr>
                <w:spacing w:val="4"/>
              </w:rPr>
              <w:t>）</w:t>
            </w:r>
            <w:r>
              <w:rPr>
                <w:spacing w:val="-7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§7.2  </w:t>
            </w:r>
            <w:r>
              <w:rPr>
                <w:spacing w:val="4"/>
              </w:rPr>
              <w:t>中乡村声环境功能确定的说明，项目所在地许家埭村为工业</w:t>
            </w:r>
          </w:p>
          <w:p>
            <w:pPr>
              <w:pStyle w:val="TableText"/>
              <w:spacing w:before="183" w:line="372" w:lineRule="auto"/>
              <w:ind w:left="113" w:right="168" w:firstLine="3"/>
              <w:jc w:val="both"/>
            </w:pPr>
            <w:r>
              <w:rPr>
                <w:spacing w:val="6"/>
              </w:rPr>
              <w:t>活动较多的村庄，因此可执行</w:t>
            </w:r>
            <w:r>
              <w:rPr>
                <w:spacing w:val="-6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2 </w:t>
            </w:r>
            <w:r>
              <w:rPr>
                <w:spacing w:val="6"/>
              </w:rPr>
              <w:t>类声环境功能区要求，项目南面钱陶公路属</w:t>
            </w:r>
            <w:r>
              <w:rPr>
                <w:spacing w:val="5"/>
              </w:rPr>
              <w:t>于属交</w:t>
            </w:r>
            <w:r>
              <w:t xml:space="preserve"> </w:t>
            </w:r>
            <w:r>
              <w:rPr>
                <w:spacing w:val="5"/>
              </w:rPr>
              <w:t>通干线，距该道路红线直线距离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35 </w:t>
            </w:r>
            <w:r>
              <w:rPr>
                <w:spacing w:val="5"/>
              </w:rPr>
              <w:t>米场界范围内执行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 xml:space="preserve">4a </w:t>
            </w:r>
            <w:r>
              <w:rPr>
                <w:spacing w:val="5"/>
              </w:rPr>
              <w:t>类标准，具体标准值</w:t>
            </w:r>
            <w:hyperlink w:anchor="bookmark53" w:history="1">
              <w:r>
                <w:rPr>
                  <w:spacing w:val="5"/>
                </w:rPr>
                <w:t>见表</w:t>
              </w:r>
            </w:hyperlink>
          </w:p>
          <w:p>
            <w:pPr>
              <w:pStyle w:val="TableText"/>
              <w:spacing w:line="178" w:lineRule="auto"/>
              <w:ind w:left="107"/>
            </w:pPr>
            <w:hyperlink w:anchor="bookmark54" w:history="1">
              <w:r>
                <w:rPr>
                  <w:rFonts w:ascii="Times New Roman" w:eastAsia="Times New Roman" w:hAnsi="Times New Roman" w:cs="Times New Roman"/>
                  <w:spacing w:val="1"/>
                </w:rPr>
                <w:t>4.1-3</w:t>
              </w:r>
              <w:r>
                <w:rPr>
                  <w:spacing w:val="1"/>
                </w:rPr>
                <w:t>。</w:t>
              </w:r>
            </w:hyperlink>
          </w:p>
        </w:tc>
      </w:tr>
    </w:tbl>
    <w:p>
      <w:pPr>
        <w:pStyle w:val="BodyText"/>
        <w:spacing w:line="38" w:lineRule="exact"/>
        <w:rPr>
          <w:sz w:val="3"/>
        </w:rPr>
      </w:pPr>
    </w:p>
    <w:p>
      <w:pPr>
        <w:spacing w:line="38" w:lineRule="exact"/>
        <w:rPr>
          <w:sz w:val="3"/>
          <w:szCs w:val="3"/>
        </w:rPr>
        <w:sectPr>
          <w:type w:val="nextPage"/>
          <w:pgSz w:w="11907" w:h="16839"/>
          <w:pgMar w:top="1400" w:right="1092" w:bottom="0" w:left="1150" w:header="0" w:footer="0" w:gutter="0"/>
          <w:pgNumType w:start="45"/>
          <w:cols w:num="1" w:space="708" w:equalWidth="0">
            <w:col w:w="9664" w:space="0"/>
          </w:cols>
          <w:titlePg w:val="0"/>
        </w:sectPr>
      </w:pPr>
    </w:p>
    <w:p>
      <w:pPr>
        <w:spacing w:before="38" w:line="192" w:lineRule="exact"/>
        <w:ind w:left="555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53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-16-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1400" w:right="1092" w:bottom="0" w:left="1150" w:header="0" w:footer="0" w:gutter="0"/>
          <w:pgNumType w:start="46"/>
          <w:cols w:num="2" w:space="708" w:equalWidth="0">
            <w:col w:w="4453" w:space="100"/>
            <w:col w:w="5112" w:space="0"/>
          </w:cols>
        </w:sectPr>
      </w:pPr>
    </w:p>
    <w:p>
      <w:pPr>
        <w:spacing w:before="48" w:line="218" w:lineRule="auto"/>
        <w:ind w:left="409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评价适用标准</w:t>
      </w:r>
    </w:p>
    <w:tbl>
      <w:tblPr>
        <w:tblStyle w:val="TableNormal24"/>
        <w:tblW w:w="96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08"/>
        <w:gridCol w:w="7007"/>
        <w:gridCol w:w="2091"/>
      </w:tblGrid>
      <w:tr>
        <w:tblPrEx>
          <w:tblW w:w="96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121"/>
        </w:trPr>
        <w:tc>
          <w:tcPr>
            <w:tcW w:w="9606" w:type="dxa"/>
            <w:gridSpan w:val="3"/>
            <w:vAlign w:val="top"/>
          </w:tcPr>
          <w:p>
            <w:pPr>
              <w:spacing w:before="130" w:line="216" w:lineRule="auto"/>
              <w:ind w:left="225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pict>
                <v:rect id="_x0000_s1036" style="width:0.5pt;height:105.65pt;margin-top:0.23pt;margin-left:-455.1pt;mso-position-horizontal-relative:right-margin-area;mso-position-vertical-relative:top-margin-area;position:absolute;z-index:251668480" filled="t" fillcolor="black" stroked="f"/>
              </w:pict>
            </w:r>
            <w:bookmarkStart w:id="29" w:name="bookmark54"/>
            <w:bookmarkEnd w:id="29"/>
            <w:bookmarkStart w:id="30" w:name="bookmark53"/>
            <w:bookmarkEnd w:id="30"/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 xml:space="preserve">4.1-3    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《声环境质量标准》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 xml:space="preserve">3096-2008)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ascii="SimHei" w:eastAsia="SimHei" w:hAnsi="SimHei" w:cs="SimHe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SimHei" w:eastAsia="SimHei" w:hAnsi="SimHei" w:cs="SimHei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dB</w:t>
            </w:r>
          </w:p>
          <w:p>
            <w:pPr>
              <w:spacing w:line="89" w:lineRule="exact"/>
            </w:pPr>
          </w:p>
          <w:tbl>
            <w:tblPr>
              <w:tblStyle w:val="TableNormal24"/>
              <w:tblW w:w="8874" w:type="dxa"/>
              <w:tblInd w:w="61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01"/>
              <w:gridCol w:w="2147"/>
              <w:gridCol w:w="2149"/>
              <w:gridCol w:w="3477"/>
            </w:tblGrid>
            <w:tr>
              <w:tblPrEx>
                <w:tblW w:w="8874" w:type="dxa"/>
                <w:tblInd w:w="61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2"/>
              </w:trPr>
              <w:tc>
                <w:tcPr>
                  <w:tcW w:w="110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5" w:line="221" w:lineRule="auto"/>
                    <w:ind w:left="33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4296" w:type="dxa"/>
                  <w:gridSpan w:val="2"/>
                  <w:vAlign w:val="top"/>
                </w:tcPr>
                <w:p>
                  <w:pPr>
                    <w:pStyle w:val="TableText"/>
                    <w:spacing w:before="36" w:line="207" w:lineRule="auto"/>
                    <w:ind w:left="1314"/>
                    <w:rPr>
                      <w:sz w:val="21"/>
                      <w:szCs w:val="21"/>
                    </w:rPr>
                  </w:pPr>
                  <w:r>
                    <w:rPr>
                      <w:spacing w:val="9"/>
                      <w:sz w:val="21"/>
                      <w:szCs w:val="21"/>
                    </w:rPr>
                    <w:t>等效声级（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L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3"/>
                      <w:szCs w:val="13"/>
                    </w:rPr>
                    <w:t>Aeq</w:t>
                  </w:r>
                  <w:r>
                    <w:rPr>
                      <w:spacing w:val="9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347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6" w:line="221" w:lineRule="auto"/>
                    <w:ind w:left="1095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项目适用范围</w:t>
                  </w:r>
                </w:p>
              </w:tc>
            </w:tr>
            <w:tr>
              <w:tblPrEx>
                <w:tblW w:w="8874" w:type="dxa"/>
                <w:tblInd w:w="614" w:type="dxa"/>
                <w:tblLayout w:type="fixed"/>
              </w:tblPrEx>
              <w:trPr>
                <w:trHeight w:val="277"/>
              </w:trPr>
              <w:tc>
                <w:tcPr>
                  <w:tcW w:w="110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147" w:type="dxa"/>
                  <w:vAlign w:val="top"/>
                </w:tcPr>
                <w:p>
                  <w:pPr>
                    <w:pStyle w:val="TableText"/>
                    <w:spacing w:before="30" w:line="208" w:lineRule="auto"/>
                    <w:ind w:left="86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2149" w:type="dxa"/>
                  <w:vAlign w:val="top"/>
                </w:tcPr>
                <w:p>
                  <w:pPr>
                    <w:pStyle w:val="TableText"/>
                    <w:spacing w:before="30" w:line="208" w:lineRule="auto"/>
                    <w:ind w:left="86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夜间</w:t>
                  </w:r>
                </w:p>
              </w:tc>
              <w:tc>
                <w:tcPr>
                  <w:tcW w:w="347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874" w:type="dxa"/>
                <w:tblInd w:w="614" w:type="dxa"/>
                <w:tblLayout w:type="fixed"/>
              </w:tblPrEx>
              <w:trPr>
                <w:trHeight w:val="275"/>
              </w:trPr>
              <w:tc>
                <w:tcPr>
                  <w:tcW w:w="1101" w:type="dxa"/>
                  <w:vAlign w:val="top"/>
                </w:tcPr>
                <w:p>
                  <w:pPr>
                    <w:pStyle w:val="TableText"/>
                    <w:spacing w:before="31" w:line="205" w:lineRule="auto"/>
                    <w:ind w:left="14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2147" w:type="dxa"/>
                  <w:vAlign w:val="top"/>
                </w:tcPr>
                <w:p>
                  <w:pPr>
                    <w:spacing w:before="63" w:line="187" w:lineRule="auto"/>
                    <w:ind w:left="9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2149" w:type="dxa"/>
                  <w:vAlign w:val="top"/>
                </w:tcPr>
                <w:p>
                  <w:pPr>
                    <w:spacing w:before="63" w:line="187" w:lineRule="auto"/>
                    <w:ind w:left="9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3477" w:type="dxa"/>
                  <w:vAlign w:val="top"/>
                </w:tcPr>
                <w:p>
                  <w:pPr>
                    <w:pStyle w:val="TableText"/>
                    <w:spacing w:before="31" w:line="205" w:lineRule="auto"/>
                    <w:ind w:left="178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项目范围内除</w:t>
                  </w:r>
                  <w:r>
                    <w:rPr>
                      <w:spacing w:val="-3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 xml:space="preserve">4a </w:t>
                  </w:r>
                  <w:r>
                    <w:rPr>
                      <w:spacing w:val="4"/>
                      <w:sz w:val="21"/>
                      <w:szCs w:val="21"/>
                    </w:rPr>
                    <w:t>类标准以外区域</w:t>
                  </w:r>
                </w:p>
              </w:tc>
            </w:tr>
            <w:tr>
              <w:tblPrEx>
                <w:tblW w:w="8874" w:type="dxa"/>
                <w:tblInd w:w="614" w:type="dxa"/>
                <w:tblLayout w:type="fixed"/>
              </w:tblPrEx>
              <w:trPr>
                <w:trHeight w:val="554"/>
              </w:trPr>
              <w:tc>
                <w:tcPr>
                  <w:tcW w:w="1101" w:type="dxa"/>
                  <w:vAlign w:val="top"/>
                </w:tcPr>
                <w:p>
                  <w:pPr>
                    <w:pStyle w:val="TableText"/>
                    <w:spacing w:before="168" w:line="221" w:lineRule="auto"/>
                    <w:ind w:left="94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4a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1"/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2147" w:type="dxa"/>
                  <w:vAlign w:val="top"/>
                </w:tcPr>
                <w:p>
                  <w:pPr>
                    <w:spacing w:before="203" w:line="187" w:lineRule="auto"/>
                    <w:ind w:left="9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2149" w:type="dxa"/>
                  <w:vAlign w:val="top"/>
                </w:tcPr>
                <w:p>
                  <w:pPr>
                    <w:spacing w:before="206" w:line="184" w:lineRule="auto"/>
                    <w:ind w:left="9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55</w:t>
                  </w:r>
                </w:p>
              </w:tc>
              <w:tc>
                <w:tcPr>
                  <w:tcW w:w="3477" w:type="dxa"/>
                  <w:vAlign w:val="top"/>
                </w:tcPr>
                <w:p>
                  <w:pPr>
                    <w:pStyle w:val="TableText"/>
                    <w:spacing w:before="34" w:line="224" w:lineRule="auto"/>
                    <w:ind w:left="956" w:right="114" w:hanging="840"/>
                    <w:rPr>
                      <w:sz w:val="21"/>
                      <w:szCs w:val="21"/>
                    </w:rPr>
                  </w:pPr>
                  <w:r>
                    <w:rPr>
                      <w:spacing w:val="6"/>
                      <w:sz w:val="21"/>
                      <w:szCs w:val="21"/>
                    </w:rPr>
                    <w:t>项目南侧距钱陶公路红线直线距离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 xml:space="preserve">35 </w:t>
                  </w:r>
                  <w:r>
                    <w:rPr>
                      <w:spacing w:val="4"/>
                      <w:sz w:val="21"/>
                      <w:szCs w:val="21"/>
                    </w:rPr>
                    <w:t>米场界范围内</w:t>
                  </w:r>
                </w:p>
              </w:tc>
            </w:tr>
          </w:tbl>
          <w:p>
            <w:pPr>
              <w:spacing w:line="231" w:lineRule="exact"/>
              <w:rPr>
                <w:rFonts w:ascii="Arial"/>
                <w:sz w:val="20"/>
              </w:rPr>
            </w:pPr>
          </w:p>
        </w:tc>
      </w:tr>
      <w:tr>
        <w:tblPrEx>
          <w:tblW w:w="9606" w:type="dxa"/>
          <w:tblInd w:w="2" w:type="dxa"/>
          <w:tblLayout w:type="fixed"/>
        </w:tblPrEx>
        <w:trPr>
          <w:trHeight w:val="8275"/>
        </w:trPr>
        <w:tc>
          <w:tcPr>
            <w:tcW w:w="508" w:type="dxa"/>
            <w:vMerge w:val="restart"/>
            <w:tcBorders>
              <w:bottom w:val="nil"/>
              <w:right w:val="single" w:sz="8" w:space="0" w:color="000000"/>
            </w:tcBorders>
            <w:textDirection w:val="tbRlV"/>
            <w:vAlign w:val="top"/>
          </w:tcPr>
          <w:p>
            <w:pPr>
              <w:pStyle w:val="TableText"/>
              <w:spacing w:before="109" w:line="209" w:lineRule="auto"/>
              <w:ind w:left="4312"/>
              <w:rPr>
                <w:sz w:val="28"/>
                <w:szCs w:val="28"/>
              </w:rPr>
            </w:pPr>
            <w:bookmarkStart w:id="31" w:name="bookmark55"/>
            <w:bookmarkEnd w:id="31"/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</w:t>
            </w:r>
            <w:r>
              <w:rPr>
                <w:spacing w:val="4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染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物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排</w:t>
            </w:r>
            <w:r>
              <w:rPr>
                <w:spacing w:val="4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放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</w:t>
            </w:r>
          </w:p>
        </w:tc>
        <w:tc>
          <w:tcPr>
            <w:tcW w:w="9098" w:type="dxa"/>
            <w:gridSpan w:val="2"/>
            <w:tcBorders>
              <w:left w:val="single" w:sz="8" w:space="0" w:color="000000"/>
              <w:bottom w:val="nil"/>
            </w:tcBorders>
            <w:vAlign w:val="top"/>
          </w:tcPr>
          <w:p>
            <w:pPr>
              <w:pStyle w:val="TableText"/>
              <w:spacing w:before="208" w:line="594" w:lineRule="exact"/>
              <w:ind w:left="103"/>
              <w:rPr>
                <w:sz w:val="28"/>
                <w:szCs w:val="28"/>
              </w:rPr>
            </w:pPr>
            <w:bookmarkStart w:id="32" w:name="bookmark16"/>
            <w:bookmarkEnd w:id="32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position w:val="23"/>
                <w:sz w:val="28"/>
                <w:szCs w:val="28"/>
              </w:rPr>
              <w:t xml:space="preserve">4.2  </w:t>
            </w:r>
            <w:r>
              <w:rPr>
                <w:spacing w:val="3"/>
                <w:position w:val="23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污染物排放标准</w:t>
            </w:r>
          </w:p>
          <w:p>
            <w:pPr>
              <w:pStyle w:val="TableText"/>
              <w:spacing w:line="219" w:lineRule="auto"/>
              <w:ind w:left="10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4.2.1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废水排放</w:t>
            </w:r>
          </w:p>
          <w:p>
            <w:pPr>
              <w:pStyle w:val="TableText"/>
              <w:spacing w:before="176" w:line="343" w:lineRule="auto"/>
              <w:ind w:left="105" w:right="116" w:firstLine="498"/>
              <w:jc w:val="both"/>
            </w:pPr>
            <w:r>
              <w:rPr>
                <w:spacing w:val="6"/>
              </w:rPr>
              <w:t>项目周边没有污水管网，产生的生活污水收集经标准化粪池处理后近期由环卫</w:t>
            </w:r>
            <w:r>
              <w:t xml:space="preserve"> </w:t>
            </w:r>
            <w:r>
              <w:rPr>
                <w:spacing w:val="6"/>
              </w:rPr>
              <w:t>清运，远期待管网建成后，生活污水纳入污水管网，集中处理后达标排放。项目污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水纳管排放执行《污水综合排放标准》（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1996</w:t>
            </w:r>
            <w:r>
              <w:rPr>
                <w:spacing w:val="-1"/>
              </w:rPr>
              <w:t>）表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三级标准。处理后排放</w:t>
            </w:r>
            <w:r>
              <w:t xml:space="preserve"> </w:t>
            </w:r>
            <w:r>
              <w:rPr>
                <w:spacing w:val="2"/>
              </w:rPr>
              <w:t>环境执行《污水综合排放标准》（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"/>
              </w:rPr>
              <w:t>8978-</w:t>
            </w:r>
            <w:r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1996</w:t>
            </w:r>
            <w:r>
              <w:rPr>
                <w:spacing w:val="2"/>
              </w:rPr>
              <w:t>）一级标准，</w:t>
            </w:r>
            <w:hyperlink w:anchor="bookmark56" w:history="1">
              <w:r>
                <w:rPr>
                  <w:spacing w:val="2"/>
                </w:rPr>
                <w:t xml:space="preserve">具体标准见表 </w:t>
              </w:r>
              <w:r>
                <w:rPr>
                  <w:rFonts w:ascii="Times New Roman" w:eastAsia="Times New Roman" w:hAnsi="Times New Roman" w:cs="Times New Roman"/>
                  <w:spacing w:val="2"/>
                </w:rPr>
                <w:t>4.2-1</w:t>
              </w:r>
              <w:r>
                <w:rPr>
                  <w:spacing w:val="2"/>
                </w:rPr>
                <w:t>。</w:t>
              </w:r>
            </w:hyperlink>
          </w:p>
          <w:p>
            <w:pPr>
              <w:spacing w:before="81" w:line="213" w:lineRule="auto"/>
              <w:ind w:left="84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bookmarkStart w:id="33" w:name="bookmark56"/>
            <w:bookmarkEnd w:id="33"/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4.2-1   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《污水综合排放标准》（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 8978-1996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  <w:r>
              <w:rPr>
                <w:rFonts w:ascii="SimHei" w:eastAsia="SimHei" w:hAnsi="SimHei" w:cs="SimHei"/>
                <w:spacing w:val="31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单位：除</w:t>
            </w:r>
            <w:r>
              <w:rPr>
                <w:rFonts w:ascii="SimHei" w:eastAsia="SimHei" w:hAnsi="SimHei" w:cs="SimHei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外均为</w:t>
            </w:r>
            <w:r>
              <w:rPr>
                <w:rFonts w:ascii="SimHei" w:eastAsia="SimHei" w:hAnsi="SimHei" w:cs="SimHei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/L</w:t>
            </w:r>
          </w:p>
          <w:p>
            <w:pPr>
              <w:spacing w:line="92" w:lineRule="exact"/>
            </w:pPr>
          </w:p>
          <w:tbl>
            <w:tblPr>
              <w:tblStyle w:val="TableNormal24"/>
              <w:tblW w:w="8874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742"/>
              <w:gridCol w:w="1425"/>
              <w:gridCol w:w="1427"/>
              <w:gridCol w:w="1425"/>
              <w:gridCol w:w="1425"/>
              <w:gridCol w:w="1430"/>
            </w:tblGrid>
            <w:tr>
              <w:tblPrEx>
                <w:tblW w:w="8874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1742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444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污染因子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pStyle w:val="TableText"/>
                    <w:spacing w:before="70" w:line="214" w:lineRule="auto"/>
                    <w:ind w:left="441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pH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4"/>
                      <w:sz w:val="21"/>
                      <w:szCs w:val="21"/>
                    </w:rPr>
                    <w:t>值</w:t>
                  </w:r>
                </w:p>
              </w:tc>
              <w:tc>
                <w:tcPr>
                  <w:tcW w:w="1427" w:type="dxa"/>
                  <w:vAlign w:val="top"/>
                </w:tcPr>
                <w:p>
                  <w:pPr>
                    <w:spacing w:before="101" w:line="187" w:lineRule="auto"/>
                    <w:ind w:left="4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spacing w:before="105" w:line="195" w:lineRule="auto"/>
                    <w:ind w:left="4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>-N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spacing w:before="102" w:line="198" w:lineRule="auto"/>
                    <w:ind w:left="45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430" w:type="dxa"/>
                  <w:vAlign w:val="top"/>
                </w:tcPr>
                <w:p>
                  <w:pPr>
                    <w:spacing w:before="101" w:line="187" w:lineRule="auto"/>
                    <w:ind w:left="60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SS</w:t>
                  </w:r>
                </w:p>
              </w:tc>
            </w:tr>
            <w:tr>
              <w:tblPrEx>
                <w:tblW w:w="8874" w:type="dxa"/>
                <w:tblInd w:w="98" w:type="dxa"/>
                <w:tblLayout w:type="fixed"/>
              </w:tblPrEx>
              <w:trPr>
                <w:trHeight w:val="344"/>
              </w:trPr>
              <w:tc>
                <w:tcPr>
                  <w:tcW w:w="1742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44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三级标准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pStyle w:val="TableText"/>
                    <w:spacing w:before="67" w:line="234" w:lineRule="auto"/>
                    <w:ind w:left="5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  <w:r>
                    <w:rPr>
                      <w:sz w:val="21"/>
                      <w:szCs w:val="21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427" w:type="dxa"/>
                  <w:vAlign w:val="top"/>
                </w:tcPr>
                <w:p>
                  <w:pPr>
                    <w:spacing w:before="99" w:line="187" w:lineRule="auto"/>
                    <w:ind w:left="5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500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spacing w:before="96" w:line="190" w:lineRule="auto"/>
                    <w:ind w:left="5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35*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spacing w:before="99" w:line="187" w:lineRule="auto"/>
                    <w:ind w:left="5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1430" w:type="dxa"/>
                  <w:vAlign w:val="top"/>
                </w:tcPr>
                <w:p>
                  <w:pPr>
                    <w:spacing w:before="99" w:line="187" w:lineRule="auto"/>
                    <w:ind w:left="5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400</w:t>
                  </w:r>
                </w:p>
              </w:tc>
            </w:tr>
            <w:tr>
              <w:tblPrEx>
                <w:tblW w:w="8874" w:type="dxa"/>
                <w:tblInd w:w="98" w:type="dxa"/>
                <w:tblLayout w:type="fixed"/>
              </w:tblPrEx>
              <w:trPr>
                <w:trHeight w:val="348"/>
              </w:trPr>
              <w:tc>
                <w:tcPr>
                  <w:tcW w:w="174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4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一级标准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pStyle w:val="TableText"/>
                    <w:spacing w:before="66" w:line="237" w:lineRule="auto"/>
                    <w:ind w:left="5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  <w:r>
                    <w:rPr>
                      <w:sz w:val="21"/>
                      <w:szCs w:val="21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427" w:type="dxa"/>
                  <w:vAlign w:val="top"/>
                </w:tcPr>
                <w:p>
                  <w:pPr>
                    <w:spacing w:before="100" w:line="187" w:lineRule="auto"/>
                    <w:ind w:left="57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pStyle w:val="TableText"/>
                    <w:spacing w:before="73" w:line="214" w:lineRule="auto"/>
                    <w:ind w:left="617"/>
                    <w:rPr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-2"/>
                      <w:sz w:val="21"/>
                      <w:szCs w:val="21"/>
                    </w:rPr>
                    <w:t>5</w:t>
                  </w:r>
                  <w:r>
                    <w:rPr>
                      <w:spacing w:val="-3"/>
                      <w:position w:val="6"/>
                      <w:sz w:val="9"/>
                      <w:szCs w:val="9"/>
                      <w14:textOutline w14:w="1654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▲</w:t>
                  </w:r>
                </w:p>
              </w:tc>
              <w:tc>
                <w:tcPr>
                  <w:tcW w:w="1425" w:type="dxa"/>
                  <w:vAlign w:val="top"/>
                </w:tcPr>
                <w:p>
                  <w:pPr>
                    <w:spacing w:before="100" w:line="187" w:lineRule="auto"/>
                    <w:ind w:left="6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1430" w:type="dxa"/>
                  <w:vAlign w:val="top"/>
                </w:tcPr>
                <w:p>
                  <w:pPr>
                    <w:spacing w:before="100" w:line="187" w:lineRule="auto"/>
                    <w:ind w:left="6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70</w:t>
                  </w:r>
                </w:p>
              </w:tc>
            </w:tr>
          </w:tbl>
          <w:p>
            <w:pPr>
              <w:pStyle w:val="TableText"/>
              <w:spacing w:before="38" w:line="215" w:lineRule="auto"/>
              <w:ind w:left="106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*</w:t>
            </w:r>
            <w:r>
              <w:rPr>
                <w:spacing w:val="4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注：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4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浙江省地方标准《工业企业废水氮、磷污染物间接排</w:t>
            </w:r>
            <w:r>
              <w:rPr>
                <w:spacing w:val="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放限值》</w:t>
            </w:r>
            <w:r>
              <w:rPr>
                <w:spacing w:val="3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18"/>
                <w:szCs w:val="18"/>
              </w:rPr>
              <w:t>33/887-2013)</w:t>
            </w:r>
            <w:r>
              <w:rPr>
                <w:spacing w:val="3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</w:p>
          <w:p>
            <w:pPr>
              <w:pStyle w:val="TableText"/>
              <w:spacing w:before="15" w:line="270" w:lineRule="auto"/>
              <w:ind w:left="102" w:right="2516"/>
            </w:pPr>
            <w:r>
              <w:rPr>
                <w:spacing w:val="4"/>
                <w:position w:val="9"/>
                <w:sz w:val="9"/>
                <w:szCs w:val="9"/>
                <w14:textOutline w14:w="16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▲</w:t>
            </w:r>
            <w:r>
              <w:rPr>
                <w:spacing w:val="48"/>
                <w:w w:val="101"/>
                <w:position w:val="9"/>
                <w:sz w:val="9"/>
                <w:szCs w:val="9"/>
              </w:rPr>
              <w:t xml:space="preserve"> </w:t>
            </w:r>
            <w:r>
              <w:rPr>
                <w:spacing w:val="4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注：参照《城镇污水处理厂污染物排放标准》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  <w:w w:val="10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18918-2002)</w:t>
            </w:r>
            <w:r>
              <w:rPr>
                <w:spacing w:val="4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一级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6"/>
                <w:w w:val="101"/>
                <w:sz w:val="18"/>
                <w:szCs w:val="18"/>
              </w:rPr>
              <w:t xml:space="preserve"> </w:t>
            </w:r>
            <w:r>
              <w:rPr>
                <w:spacing w:val="4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标准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18"/>
                <w:szCs w:val="18"/>
              </w:rPr>
              <w:t>)</w:t>
            </w:r>
            <w:r>
              <w:rPr>
                <w:spacing w:val="4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 xml:space="preserve">4.2.2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废气排放</w:t>
            </w:r>
          </w:p>
          <w:p>
            <w:pPr>
              <w:pStyle w:val="TableText"/>
              <w:spacing w:before="179" w:line="329" w:lineRule="auto"/>
              <w:ind w:left="107" w:right="129" w:firstLine="496"/>
            </w:pPr>
            <w:r>
              <w:rPr>
                <w:spacing w:val="1"/>
              </w:rPr>
              <w:t>项目加料、</w:t>
            </w:r>
            <w:r>
              <w:rPr>
                <w:spacing w:val="44"/>
              </w:rPr>
              <w:t xml:space="preserve"> </w:t>
            </w:r>
            <w:r>
              <w:rPr>
                <w:spacing w:val="1"/>
              </w:rPr>
              <w:t>储存、传输、装卸过程中产生的粉尘执行《大气污</w:t>
            </w:r>
            <w:r>
              <w:t xml:space="preserve">染物综合排放标 </w:t>
            </w:r>
            <w:r>
              <w:rPr>
                <w:spacing w:val="1"/>
              </w:rPr>
              <w:t>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16297-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1996</w:t>
            </w:r>
            <w:r>
              <w:rPr>
                <w:spacing w:val="1"/>
              </w:rPr>
              <w:t>）表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9"/>
              </w:rPr>
              <w:t xml:space="preserve"> </w:t>
            </w:r>
            <w:r>
              <w:rPr>
                <w:spacing w:val="1"/>
              </w:rPr>
              <w:t>中的颗粒</w:t>
            </w:r>
            <w:r>
              <w:t>物二级排放标准。</w:t>
            </w:r>
            <w:hyperlink w:anchor="bookmark55" w:history="1">
              <w:r>
                <w:t xml:space="preserve">相关标准值见表 </w:t>
              </w:r>
              <w:r>
                <w:rPr>
                  <w:rFonts w:ascii="Times New Roman" w:eastAsia="Times New Roman" w:hAnsi="Times New Roman" w:cs="Times New Roman"/>
                </w:rPr>
                <w:t>4.2-2</w:t>
              </w:r>
              <w:r>
                <w:t>。</w:t>
              </w:r>
            </w:hyperlink>
          </w:p>
          <w:p>
            <w:pPr>
              <w:spacing w:before="83" w:line="218" w:lineRule="auto"/>
              <w:ind w:left="3391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1"/>
                <w:szCs w:val="21"/>
              </w:rPr>
              <w:t>4.2-2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pacing w:val="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粉尘排放标准</w:t>
            </w:r>
          </w:p>
          <w:p>
            <w:pPr>
              <w:spacing w:line="86" w:lineRule="exact"/>
            </w:pPr>
          </w:p>
          <w:tbl>
            <w:tblPr>
              <w:tblStyle w:val="TableNormal24"/>
              <w:tblW w:w="8874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634"/>
              <w:gridCol w:w="1885"/>
              <w:gridCol w:w="1842"/>
              <w:gridCol w:w="1090"/>
              <w:gridCol w:w="2423"/>
            </w:tblGrid>
            <w:tr>
              <w:tblPrEx>
                <w:tblW w:w="8874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9"/>
              </w:trPr>
              <w:tc>
                <w:tcPr>
                  <w:tcW w:w="163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3" w:line="221" w:lineRule="auto"/>
                    <w:ind w:left="50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污染物</w:t>
                  </w:r>
                </w:p>
              </w:tc>
              <w:tc>
                <w:tcPr>
                  <w:tcW w:w="188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6" w:line="227" w:lineRule="auto"/>
                    <w:ind w:left="348" w:right="203" w:hanging="13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最高允许排放浓</w:t>
                  </w:r>
                  <w:r>
                    <w:rPr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度（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mg/m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spacing w:val="-1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2932" w:type="dxa"/>
                  <w:gridSpan w:val="2"/>
                  <w:vAlign w:val="top"/>
                </w:tcPr>
                <w:p>
                  <w:pPr>
                    <w:pStyle w:val="TableText"/>
                    <w:spacing w:before="63" w:line="213" w:lineRule="auto"/>
                    <w:ind w:left="3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最高允许排放速率，</w:t>
                  </w:r>
                  <w:r>
                    <w:rPr>
                      <w:spacing w:val="-2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kg/h</w:t>
                  </w:r>
                </w:p>
              </w:tc>
              <w:tc>
                <w:tcPr>
                  <w:tcW w:w="242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96" w:line="227" w:lineRule="auto"/>
                    <w:ind w:left="621" w:right="157" w:hanging="45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无组织排放监控浓度限</w:t>
                  </w:r>
                  <w:r>
                    <w:rPr>
                      <w:spacing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1"/>
                      <w:sz w:val="21"/>
                      <w:szCs w:val="21"/>
                    </w:rPr>
                    <w:t>值（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mg/m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spacing w:val="-1"/>
                      <w:sz w:val="21"/>
                      <w:szCs w:val="21"/>
                    </w:rPr>
                    <w:t>）</w:t>
                  </w:r>
                </w:p>
              </w:tc>
            </w:tr>
            <w:tr>
              <w:tblPrEx>
                <w:tblW w:w="8874" w:type="dxa"/>
                <w:tblInd w:w="98" w:type="dxa"/>
                <w:tblLayout w:type="fixed"/>
              </w:tblPrEx>
              <w:trPr>
                <w:trHeight w:val="332"/>
              </w:trPr>
              <w:tc>
                <w:tcPr>
                  <w:tcW w:w="163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8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0" w:line="230" w:lineRule="auto"/>
                    <w:ind w:left="2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排气筒高度</w:t>
                  </w:r>
                  <w:r>
                    <w:rPr>
                      <w:spacing w:val="-47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m</w:t>
                  </w:r>
                </w:p>
              </w:tc>
              <w:tc>
                <w:tcPr>
                  <w:tcW w:w="1090" w:type="dxa"/>
                  <w:vAlign w:val="top"/>
                </w:tcPr>
                <w:p>
                  <w:pPr>
                    <w:pStyle w:val="TableText"/>
                    <w:spacing w:before="59" w:line="223" w:lineRule="auto"/>
                    <w:ind w:left="346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二级</w:t>
                  </w:r>
                </w:p>
              </w:tc>
              <w:tc>
                <w:tcPr>
                  <w:tcW w:w="242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874" w:type="dxa"/>
                <w:tblInd w:w="98" w:type="dxa"/>
                <w:tblLayout w:type="fixed"/>
              </w:tblPrEx>
              <w:trPr>
                <w:trHeight w:val="335"/>
              </w:trPr>
              <w:tc>
                <w:tcPr>
                  <w:tcW w:w="163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32" w:line="221" w:lineRule="auto"/>
                    <w:ind w:left="50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颗粒物</w:t>
                  </w:r>
                </w:p>
              </w:tc>
              <w:tc>
                <w:tcPr>
                  <w:tcW w:w="188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65" w:line="187" w:lineRule="auto"/>
                    <w:ind w:left="8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120</w:t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spacing w:before="95" w:line="187" w:lineRule="auto"/>
                    <w:ind w:left="8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1090" w:type="dxa"/>
                  <w:vAlign w:val="top"/>
                </w:tcPr>
                <w:p>
                  <w:pPr>
                    <w:spacing w:before="95" w:line="187" w:lineRule="auto"/>
                    <w:ind w:left="4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3.5</w:t>
                  </w:r>
                </w:p>
              </w:tc>
              <w:tc>
                <w:tcPr>
                  <w:tcW w:w="242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65" w:line="187" w:lineRule="auto"/>
                    <w:ind w:left="11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1.0</w:t>
                  </w:r>
                </w:p>
              </w:tc>
            </w:tr>
            <w:tr>
              <w:tblPrEx>
                <w:tblW w:w="8874" w:type="dxa"/>
                <w:tblInd w:w="98" w:type="dxa"/>
                <w:tblLayout w:type="fixed"/>
              </w:tblPrEx>
              <w:trPr>
                <w:trHeight w:val="339"/>
              </w:trPr>
              <w:tc>
                <w:tcPr>
                  <w:tcW w:w="163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8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spacing w:before="95" w:line="187" w:lineRule="auto"/>
                    <w:ind w:left="8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1090" w:type="dxa"/>
                  <w:vAlign w:val="top"/>
                </w:tcPr>
                <w:p>
                  <w:pPr>
                    <w:spacing w:before="95" w:line="187" w:lineRule="auto"/>
                    <w:ind w:left="4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5.9</w:t>
                  </w:r>
                </w:p>
              </w:tc>
              <w:tc>
                <w:tcPr>
                  <w:tcW w:w="242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41" w:lineRule="exact"/>
              <w:rPr>
                <w:rFonts w:ascii="Arial"/>
                <w:sz w:val="3"/>
              </w:rPr>
            </w:pPr>
          </w:p>
        </w:tc>
      </w:tr>
      <w:tr>
        <w:tblPrEx>
          <w:tblW w:w="9606" w:type="dxa"/>
          <w:tblInd w:w="2" w:type="dxa"/>
          <w:tblLayout w:type="fixed"/>
        </w:tblPrEx>
        <w:trPr>
          <w:trHeight w:val="1729"/>
        </w:trPr>
        <w:tc>
          <w:tcPr>
            <w:tcW w:w="508" w:type="dxa"/>
            <w:vMerge/>
            <w:tcBorders>
              <w:top w:val="nil"/>
              <w:bottom w:val="nil"/>
              <w:right w:val="single" w:sz="8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top"/>
          </w:tcPr>
          <w:p>
            <w:pPr>
              <w:pStyle w:val="TableText"/>
              <w:spacing w:before="59" w:line="220" w:lineRule="auto"/>
              <w:ind w:left="102"/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</w:rPr>
              <w:t>4.2.3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  </w:t>
            </w:r>
            <w:r>
              <w:rPr>
                <w:spacing w:val="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噪声排放</w:t>
            </w:r>
          </w:p>
          <w:p>
            <w:pPr>
              <w:pStyle w:val="TableText"/>
              <w:spacing w:before="175" w:line="330" w:lineRule="auto"/>
              <w:ind w:left="128" w:firstLine="472"/>
            </w:pPr>
            <w:r>
              <w:rPr>
                <w:spacing w:val="6"/>
              </w:rPr>
              <w:t>项目四周厂界噪声执行《工业企业厂界环境噪声排放标准》</w:t>
            </w:r>
            <w:r>
              <w:t xml:space="preserve"> </w:t>
            </w:r>
            <w:r>
              <w:t>中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t>、</w:t>
            </w:r>
            <w:r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t>类标准，具体标准值</w:t>
            </w:r>
            <w:hyperlink w:anchor="bookmark57" w:history="1">
              <w:r>
                <w:t xml:space="preserve">见表 </w:t>
              </w:r>
              <w:r>
                <w:rPr>
                  <w:rFonts w:ascii="Times New Roman" w:eastAsia="Times New Roman" w:hAnsi="Times New Roman" w:cs="Times New Roman"/>
                </w:rPr>
                <w:t>4.2-3</w:t>
              </w:r>
              <w:r>
                <w:t>。</w:t>
              </w:r>
            </w:hyperlink>
          </w:p>
          <w:p>
            <w:pPr>
              <w:spacing w:before="81" w:line="219" w:lineRule="auto"/>
              <w:jc w:val="right"/>
              <w:rPr>
                <w:rFonts w:ascii="SimHei" w:eastAsia="SimHei" w:hAnsi="SimHei" w:cs="SimHei"/>
                <w:sz w:val="21"/>
                <w:szCs w:val="21"/>
              </w:rPr>
            </w:pPr>
            <w:bookmarkStart w:id="34" w:name="bookmark57"/>
            <w:bookmarkEnd w:id="34"/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 xml:space="preserve">4.2-3    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《工业企业厂界环境噪声排放标准》（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1"/>
                <w:szCs w:val="21"/>
              </w:rPr>
              <w:t>12348-2008</w:t>
            </w:r>
            <w:r>
              <w:rPr>
                <w:rFonts w:ascii="SimHei" w:eastAsia="SimHei" w:hAnsi="SimHei" w:cs="SimHe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2" w:lineRule="auto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GB12348-2008</w:t>
            </w:r>
            <w:r>
              <w:rPr>
                <w:spacing w:val="-1"/>
              </w:rPr>
              <w:t>）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pgSz w:w="11907" w:h="16839"/>
          <w:pgMar w:top="950" w:right="1144" w:bottom="0" w:left="1150" w:header="0" w:footer="0" w:gutter="0"/>
          <w:pgNumType w:start="47"/>
          <w:cols w:num="1" w:space="708" w:equalWidth="0">
            <w:col w:w="9612" w:space="0"/>
          </w:cols>
        </w:sectPr>
      </w:pPr>
    </w:p>
    <w:tbl>
      <w:tblPr>
        <w:tblStyle w:val="TableNormal25"/>
        <w:tblW w:w="96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08"/>
        <w:gridCol w:w="7007"/>
        <w:gridCol w:w="2091"/>
      </w:tblGrid>
      <w:tr>
        <w:tblPrEx>
          <w:tblW w:w="96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729"/>
        </w:trPr>
        <w:tc>
          <w:tcPr>
            <w:tcW w:w="508" w:type="dxa"/>
            <w:vMerge w:val="restart"/>
            <w:tcBorders>
              <w:top w:val="nil"/>
              <w:bottom w:val="nil"/>
              <w:right w:val="single" w:sz="8" w:space="0" w:color="000000"/>
            </w:tcBorders>
            <w:textDirection w:val="tbRlV"/>
            <w:vAlign w:val="top"/>
          </w:tcPr>
          <w:p/>
        </w:tc>
        <w:tc>
          <w:tcPr>
            <w:tcW w:w="7007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top"/>
          </w:tcPr>
          <w:p/>
        </w:tc>
        <w:tc>
          <w:tcPr>
            <w:tcW w:w="2091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before="68" w:line="221" w:lineRule="auto"/>
              <w:ind w:left="29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20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rFonts w:ascii="SimHei" w:eastAsia="SimHei" w:hAnsi="SimHei" w:cs="SimHei"/>
                <w:spacing w:val="1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0"/>
                <w:sz w:val="21"/>
                <w:szCs w:val="21"/>
              </w:rPr>
              <w:t>dB</w:t>
            </w:r>
          </w:p>
        </w:tc>
      </w:tr>
      <w:tr>
        <w:tblPrEx>
          <w:tblW w:w="9606" w:type="dxa"/>
          <w:tblInd w:w="2" w:type="dxa"/>
          <w:tblLayout w:type="fixed"/>
        </w:tblPrEx>
        <w:trPr>
          <w:trHeight w:val="1673"/>
        </w:trPr>
        <w:tc>
          <w:tcPr>
            <w:tcW w:w="508" w:type="dxa"/>
            <w:vMerge/>
            <w:tcBorders>
              <w:top w:val="nil"/>
              <w:right w:val="single" w:sz="8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8" w:type="dxa"/>
            <w:gridSpan w:val="2"/>
            <w:tcBorders>
              <w:top w:val="nil"/>
              <w:left w:val="single" w:sz="8" w:space="0" w:color="000000"/>
            </w:tcBorders>
            <w:vAlign w:val="top"/>
          </w:tcPr>
          <w:p>
            <w:pPr>
              <w:spacing w:line="68" w:lineRule="exact"/>
            </w:pPr>
          </w:p>
          <w:tbl>
            <w:tblPr>
              <w:tblStyle w:val="TableNormal25"/>
              <w:tblW w:w="8874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44"/>
              <w:gridCol w:w="1046"/>
              <w:gridCol w:w="1046"/>
              <w:gridCol w:w="5638"/>
            </w:tblGrid>
            <w:tr>
              <w:tblPrEx>
                <w:tblW w:w="8874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82"/>
              </w:trPr>
              <w:tc>
                <w:tcPr>
                  <w:tcW w:w="114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5" w:line="221" w:lineRule="auto"/>
                    <w:ind w:left="36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2092" w:type="dxa"/>
                  <w:gridSpan w:val="2"/>
                  <w:vAlign w:val="top"/>
                </w:tcPr>
                <w:p>
                  <w:pPr>
                    <w:pStyle w:val="TableText"/>
                    <w:spacing w:before="34" w:line="209" w:lineRule="auto"/>
                    <w:ind w:left="212"/>
                    <w:rPr>
                      <w:sz w:val="21"/>
                      <w:szCs w:val="21"/>
                    </w:rPr>
                  </w:pPr>
                  <w:r>
                    <w:rPr>
                      <w:spacing w:val="9"/>
                      <w:sz w:val="21"/>
                      <w:szCs w:val="21"/>
                    </w:rPr>
                    <w:t>等效声级（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L</w:t>
                  </w:r>
                  <w:r>
                    <w:rPr>
                      <w:rFonts w:ascii="Times New Roman" w:eastAsia="Times New Roman" w:hAnsi="Times New Roman" w:cs="Times New Roman"/>
                      <w:position w:val="-2"/>
                      <w:sz w:val="13"/>
                      <w:szCs w:val="13"/>
                    </w:rPr>
                    <w:t>Aeq</w:t>
                  </w:r>
                  <w:r>
                    <w:rPr>
                      <w:spacing w:val="9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563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6" w:line="221" w:lineRule="auto"/>
                    <w:ind w:left="1955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项目周边适用区域</w:t>
                  </w:r>
                </w:p>
              </w:tc>
            </w:tr>
            <w:tr>
              <w:tblPrEx>
                <w:tblW w:w="8874" w:type="dxa"/>
                <w:tblInd w:w="98" w:type="dxa"/>
                <w:tblLayout w:type="fixed"/>
              </w:tblPrEx>
              <w:trPr>
                <w:trHeight w:val="274"/>
              </w:trPr>
              <w:tc>
                <w:tcPr>
                  <w:tcW w:w="114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46" w:type="dxa"/>
                  <w:vAlign w:val="top"/>
                </w:tcPr>
                <w:p>
                  <w:pPr>
                    <w:pStyle w:val="TableText"/>
                    <w:spacing w:before="30" w:line="205" w:lineRule="auto"/>
                    <w:ind w:left="30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昼间</w:t>
                  </w:r>
                </w:p>
              </w:tc>
              <w:tc>
                <w:tcPr>
                  <w:tcW w:w="1046" w:type="dxa"/>
                  <w:vAlign w:val="top"/>
                </w:tcPr>
                <w:p>
                  <w:pPr>
                    <w:pStyle w:val="TableText"/>
                    <w:spacing w:before="30" w:line="205" w:lineRule="auto"/>
                    <w:ind w:left="31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夜间</w:t>
                  </w:r>
                </w:p>
              </w:tc>
              <w:tc>
                <w:tcPr>
                  <w:tcW w:w="563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874" w:type="dxa"/>
                <w:tblInd w:w="98" w:type="dxa"/>
                <w:tblLayout w:type="fixed"/>
              </w:tblPrEx>
              <w:trPr>
                <w:trHeight w:val="277"/>
              </w:trPr>
              <w:tc>
                <w:tcPr>
                  <w:tcW w:w="1144" w:type="dxa"/>
                  <w:vAlign w:val="top"/>
                </w:tcPr>
                <w:p>
                  <w:pPr>
                    <w:pStyle w:val="TableText"/>
                    <w:spacing w:before="32" w:line="206" w:lineRule="auto"/>
                    <w:ind w:left="165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1046" w:type="dxa"/>
                  <w:vAlign w:val="top"/>
                </w:tcPr>
                <w:p>
                  <w:pPr>
                    <w:spacing w:before="66" w:line="187" w:lineRule="auto"/>
                    <w:ind w:left="4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1046" w:type="dxa"/>
                  <w:vAlign w:val="top"/>
                </w:tcPr>
                <w:p>
                  <w:pPr>
                    <w:spacing w:before="66" w:line="187" w:lineRule="auto"/>
                    <w:ind w:left="42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5638" w:type="dxa"/>
                  <w:vAlign w:val="top"/>
                </w:tcPr>
                <w:p>
                  <w:pPr>
                    <w:pStyle w:val="TableText"/>
                    <w:spacing w:before="32" w:line="206" w:lineRule="auto"/>
                    <w:ind w:left="1302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项目范围内除</w:t>
                  </w:r>
                  <w:r>
                    <w:rPr>
                      <w:spacing w:val="-40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4"/>
                      <w:sz w:val="21"/>
                      <w:szCs w:val="21"/>
                    </w:rPr>
                    <w:t>类标准以外区域</w:t>
                  </w:r>
                </w:p>
              </w:tc>
            </w:tr>
            <w:tr>
              <w:tblPrEx>
                <w:tblW w:w="8874" w:type="dxa"/>
                <w:tblInd w:w="98" w:type="dxa"/>
                <w:tblLayout w:type="fixed"/>
              </w:tblPrEx>
              <w:trPr>
                <w:trHeight w:val="282"/>
              </w:trPr>
              <w:tc>
                <w:tcPr>
                  <w:tcW w:w="1144" w:type="dxa"/>
                  <w:vAlign w:val="top"/>
                </w:tcPr>
                <w:p>
                  <w:pPr>
                    <w:pStyle w:val="TableText"/>
                    <w:spacing w:before="33" w:line="210" w:lineRule="auto"/>
                    <w:ind w:left="163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1"/>
                      <w:sz w:val="21"/>
                      <w:szCs w:val="21"/>
                    </w:rPr>
                    <w:t>类限值</w:t>
                  </w:r>
                </w:p>
              </w:tc>
              <w:tc>
                <w:tcPr>
                  <w:tcW w:w="1046" w:type="dxa"/>
                  <w:vAlign w:val="top"/>
                </w:tcPr>
                <w:p>
                  <w:pPr>
                    <w:spacing w:before="67" w:line="187" w:lineRule="auto"/>
                    <w:ind w:left="4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1046" w:type="dxa"/>
                  <w:vAlign w:val="top"/>
                </w:tcPr>
                <w:p>
                  <w:pPr>
                    <w:spacing w:before="70" w:line="184" w:lineRule="auto"/>
                    <w:ind w:left="42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55</w:t>
                  </w:r>
                </w:p>
              </w:tc>
              <w:tc>
                <w:tcPr>
                  <w:tcW w:w="5638" w:type="dxa"/>
                  <w:vAlign w:val="top"/>
                </w:tcPr>
                <w:p>
                  <w:pPr>
                    <w:pStyle w:val="TableText"/>
                    <w:spacing w:before="33" w:line="210" w:lineRule="auto"/>
                    <w:ind w:left="378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项目南侧距钱陶公路红线直线距离</w:t>
                  </w:r>
                  <w:r>
                    <w:rPr>
                      <w:spacing w:val="-3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35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5"/>
                      <w:sz w:val="21"/>
                      <w:szCs w:val="21"/>
                    </w:rPr>
                    <w:t>米场界范围内</w:t>
                  </w:r>
                </w:p>
              </w:tc>
            </w:tr>
          </w:tbl>
          <w:p>
            <w:pPr>
              <w:pStyle w:val="TableText"/>
              <w:spacing w:before="109" w:line="220" w:lineRule="auto"/>
              <w:jc w:val="right"/>
            </w:pPr>
            <w:r>
              <w:rPr>
                <w:spacing w:val="37"/>
              </w:rPr>
              <w:t>车间噪声执行《</w:t>
            </w:r>
            <w:r>
              <w:rPr>
                <w:spacing w:val="-31"/>
              </w:rPr>
              <w:t xml:space="preserve"> </w:t>
            </w:r>
            <w:r>
              <w:rPr>
                <w:spacing w:val="37"/>
              </w:rPr>
              <w:t>工作场所有害因素职业接触限值第二部分物理因素</w:t>
            </w:r>
            <w:r>
              <w:rPr>
                <w:spacing w:val="-52"/>
              </w:rPr>
              <w:t xml:space="preserve"> </w:t>
            </w:r>
            <w:r>
              <w:rPr>
                <w:spacing w:val="37"/>
              </w:rPr>
              <w:t>》</w:t>
            </w:r>
          </w:p>
        </w:tc>
      </w:tr>
    </w:tbl>
    <w:p>
      <w:pPr>
        <w:pStyle w:val="BodyText"/>
        <w:spacing w:line="125" w:lineRule="exact"/>
        <w:rPr>
          <w:sz w:val="10"/>
        </w:rPr>
      </w:pPr>
    </w:p>
    <w:p>
      <w:pPr>
        <w:spacing w:line="125" w:lineRule="exact"/>
        <w:rPr>
          <w:sz w:val="10"/>
          <w:szCs w:val="10"/>
        </w:rPr>
        <w:sectPr>
          <w:type w:val="nextPage"/>
          <w:pgSz w:w="11907" w:h="16839"/>
          <w:pgMar w:top="950" w:right="1144" w:bottom="0" w:left="1150" w:header="0" w:footer="0" w:gutter="0"/>
          <w:pgNumType w:start="48"/>
          <w:cols w:num="1" w:space="708" w:equalWidth="0">
            <w:col w:w="9612" w:space="0"/>
          </w:cols>
          <w:titlePg w:val="0"/>
        </w:sectPr>
      </w:pPr>
    </w:p>
    <w:p>
      <w:pPr>
        <w:spacing w:before="38" w:line="192" w:lineRule="exact"/>
        <w:ind w:left="555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53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-17-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144" w:bottom="0" w:left="1150" w:header="0" w:footer="0" w:gutter="0"/>
          <w:pgNumType w:start="49"/>
          <w:cols w:num="2" w:space="708" w:equalWidth="0">
            <w:col w:w="4453" w:space="100"/>
            <w:col w:w="5060" w:space="0"/>
          </w:cols>
        </w:sectPr>
      </w:pPr>
    </w:p>
    <w:p>
      <w:pPr>
        <w:spacing w:before="48" w:line="218" w:lineRule="auto"/>
        <w:ind w:left="409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评价适用标准</w:t>
      </w:r>
    </w:p>
    <w:p>
      <w:pPr>
        <w:spacing w:line="136" w:lineRule="exact"/>
      </w:pPr>
    </w:p>
    <w:tbl>
      <w:tblPr>
        <w:tblStyle w:val="TableNormal26"/>
        <w:tblW w:w="96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08"/>
        <w:gridCol w:w="9098"/>
      </w:tblGrid>
      <w:tr>
        <w:tblPrEx>
          <w:tblW w:w="96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29"/>
        </w:trPr>
        <w:tc>
          <w:tcPr>
            <w:tcW w:w="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8" w:type="dxa"/>
            <w:vAlign w:val="top"/>
          </w:tcPr>
          <w:p>
            <w:pPr>
              <w:pStyle w:val="TableText"/>
              <w:spacing w:before="114" w:line="220" w:lineRule="auto"/>
              <w:ind w:left="119"/>
            </w:pPr>
            <w:r>
              <w:rPr>
                <w:spacing w:val="1"/>
              </w:rPr>
              <w:t>（</w:t>
            </w:r>
            <w:r>
              <w:rPr>
                <w:rFonts w:ascii="Times New Roman" w:eastAsia="Times New Roman" w:hAnsi="Times New Roman" w:cs="Times New Roman"/>
              </w:rPr>
              <w:t>GBZ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2.2-2007</w:t>
            </w:r>
            <w:r>
              <w:rPr>
                <w:spacing w:val="1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1"/>
              </w:rPr>
              <w:t>8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</w:rPr>
              <w:t xml:space="preserve"> </w:t>
            </w:r>
            <w:r>
              <w:rPr>
                <w:spacing w:val="1"/>
              </w:rPr>
              <w:t>小时工作时间的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85</w:t>
            </w:r>
            <w:r>
              <w:rPr>
                <w:rFonts w:ascii="Times New Roman" w:eastAsia="Times New Roman" w:hAnsi="Times New Roman" w:cs="Times New Roman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>
              <w:rPr>
                <w:spacing w:val="1"/>
              </w:rPr>
              <w:t>限值。</w:t>
            </w:r>
          </w:p>
          <w:p>
            <w:pPr>
              <w:pStyle w:val="TableText"/>
              <w:spacing w:before="176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4.2.4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 xml:space="preserve">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固废处置</w:t>
            </w:r>
          </w:p>
          <w:p>
            <w:pPr>
              <w:pStyle w:val="TableText"/>
              <w:spacing w:before="177" w:line="355" w:lineRule="auto"/>
              <w:ind w:left="114" w:right="119" w:firstLine="497"/>
              <w:jc w:val="both"/>
            </w:pPr>
            <w:r>
              <w:rPr>
                <w:spacing w:val="6"/>
              </w:rPr>
              <w:t>一般固废在厂区内暂存、处置执行《一般工业固体废物贮存、处置场污</w:t>
            </w:r>
            <w:r>
              <w:rPr>
                <w:spacing w:val="5"/>
              </w:rPr>
              <w:t>染控制</w:t>
            </w:r>
            <w:r>
              <w:t xml:space="preserve"> </w:t>
            </w:r>
            <w:r>
              <w:rPr>
                <w:spacing w:val="4"/>
              </w:rPr>
              <w:t>标准》（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</w:rPr>
              <w:t>18599-2001</w:t>
            </w:r>
            <w:r>
              <w:rPr>
                <w:spacing w:val="4"/>
              </w:rPr>
              <w:t>）及其修改单内容。生活垃圾处理参照执行《城市生活垃圾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处理及污染防治技术政策》（建城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[2000]120  </w:t>
            </w:r>
            <w:r>
              <w:rPr>
                <w:spacing w:val="1"/>
              </w:rPr>
              <w:t>号）和《生活垃圾处理技术指南》（建</w:t>
            </w:r>
          </w:p>
          <w:p>
            <w:pPr>
              <w:pStyle w:val="TableText"/>
              <w:spacing w:line="215" w:lineRule="auto"/>
              <w:ind w:left="113"/>
            </w:pPr>
            <w:r>
              <w:rPr>
                <w:spacing w:val="5"/>
              </w:rPr>
              <w:t>城</w:t>
            </w:r>
            <w:r>
              <w:rPr>
                <w:rFonts w:ascii="Times New Roman" w:eastAsia="Times New Roman" w:hAnsi="Times New Roman" w:cs="Times New Roman"/>
                <w:spacing w:val="5"/>
              </w:rPr>
              <w:t>[2010]61</w:t>
            </w:r>
            <w:r>
              <w:rPr>
                <w:rFonts w:ascii="Times New Roman" w:eastAsia="Times New Roman" w:hAnsi="Times New Roman" w:cs="Times New Roman"/>
                <w:spacing w:val="33"/>
              </w:rPr>
              <w:t xml:space="preserve"> </w:t>
            </w:r>
            <w:r>
              <w:rPr>
                <w:spacing w:val="5"/>
              </w:rPr>
              <w:t>号）以及国家、省市关于固体废物污染环境防治的法律法规。</w:t>
            </w:r>
          </w:p>
        </w:tc>
      </w:tr>
    </w:tbl>
    <w:p>
      <w:pPr>
        <w:pStyle w:val="BodyText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  <w:sectPr>
          <w:pgSz w:w="11907" w:h="16839"/>
          <w:pgMar w:top="950" w:right="1144" w:bottom="0" w:left="1150" w:header="0" w:footer="0" w:gutter="0"/>
          <w:pgNumType w:start="50"/>
          <w:cols w:num="1" w:space="708" w:equalWidth="0">
            <w:col w:w="9612" w:space="0"/>
          </w:cols>
        </w:sectPr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ectPr>
          <w:type w:val="nextPage"/>
          <w:pgSz w:w="11907" w:h="16839"/>
          <w:pgMar w:top="950" w:right="1144" w:bottom="0" w:left="1150" w:header="0" w:footer="0" w:gutter="0"/>
          <w:pgNumType w:start="51"/>
          <w:cols w:num="1" w:space="708" w:equalWidth="0">
            <w:col w:w="9612" w:space="0"/>
          </w:cols>
          <w:titlePg w:val="0"/>
        </w:sectPr>
      </w:pPr>
    </w:p>
    <w:p>
      <w:pPr>
        <w:spacing w:before="38" w:line="192" w:lineRule="exact"/>
        <w:ind w:left="555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53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-18-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144" w:bottom="0" w:left="1150" w:header="0" w:footer="0" w:gutter="0"/>
          <w:pgNumType w:start="52"/>
          <w:cols w:num="2" w:space="708" w:equalWidth="0">
            <w:col w:w="4453" w:space="100"/>
            <w:col w:w="5060" w:space="0"/>
          </w:cols>
        </w:sectPr>
      </w:pPr>
    </w:p>
    <w:p>
      <w:pPr>
        <w:spacing w:before="48" w:line="218" w:lineRule="auto"/>
        <w:ind w:left="409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评价适用标准</w:t>
      </w:r>
    </w:p>
    <w:p>
      <w:pPr>
        <w:spacing w:line="136" w:lineRule="exact"/>
      </w:pPr>
    </w:p>
    <w:tbl>
      <w:tblPr>
        <w:tblStyle w:val="TableNormal27"/>
        <w:tblW w:w="96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08"/>
        <w:gridCol w:w="9098"/>
      </w:tblGrid>
      <w:tr>
        <w:tblPrEx>
          <w:tblW w:w="96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333"/>
        </w:trPr>
        <w:tc>
          <w:tcPr>
            <w:tcW w:w="508" w:type="dxa"/>
            <w:textDirection w:val="tbRlV"/>
            <w:vAlign w:val="top"/>
          </w:tcPr>
          <w:p>
            <w:pPr>
              <w:pStyle w:val="TableText"/>
              <w:spacing w:before="116" w:line="210" w:lineRule="auto"/>
              <w:ind w:left="5836"/>
              <w:rPr>
                <w:sz w:val="28"/>
                <w:szCs w:val="28"/>
              </w:rPr>
            </w:pPr>
            <w:bookmarkStart w:id="35" w:name="bookmark58"/>
            <w:bookmarkEnd w:id="35"/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量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控</w:t>
            </w:r>
            <w:r>
              <w:rPr>
                <w:spacing w:val="4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制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指</w:t>
            </w:r>
            <w:r>
              <w:rPr>
                <w:spacing w:val="4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</w:p>
        </w:tc>
        <w:tc>
          <w:tcPr>
            <w:tcW w:w="9098" w:type="dxa"/>
            <w:vAlign w:val="top"/>
          </w:tcPr>
          <w:p>
            <w:pPr>
              <w:pStyle w:val="TableText"/>
              <w:spacing w:before="212" w:line="221" w:lineRule="auto"/>
              <w:ind w:left="110"/>
              <w:rPr>
                <w:sz w:val="28"/>
                <w:szCs w:val="28"/>
              </w:rPr>
            </w:pPr>
            <w:bookmarkStart w:id="36" w:name="bookmark17"/>
            <w:bookmarkEnd w:id="36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</w:rPr>
              <w:t xml:space="preserve">4.3  </w:t>
            </w:r>
            <w:r>
              <w:rPr>
                <w:spacing w:val="3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总量控制指标</w:t>
            </w:r>
          </w:p>
          <w:p>
            <w:pPr>
              <w:pStyle w:val="TableText"/>
              <w:spacing w:before="262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4.3.1 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总量控制原则与方法</w:t>
            </w:r>
          </w:p>
          <w:p>
            <w:pPr>
              <w:pStyle w:val="TableText"/>
              <w:spacing w:before="175" w:line="355" w:lineRule="auto"/>
              <w:ind w:left="114" w:right="126" w:firstLine="495"/>
              <w:jc w:val="both"/>
            </w:pPr>
            <w:r>
              <w:rPr>
                <w:spacing w:val="6"/>
              </w:rPr>
              <w:t>污染物总量控制是我国现阶段环境保护的一项行之</w:t>
            </w:r>
            <w:r>
              <w:rPr>
                <w:spacing w:val="5"/>
              </w:rPr>
              <w:t>有效的管理制度。按照《浙</w:t>
            </w:r>
            <w:r>
              <w:t xml:space="preserve"> </w:t>
            </w:r>
            <w:r>
              <w:rPr>
                <w:spacing w:val="6"/>
              </w:rPr>
              <w:t>江省“十二五”主要污染物排放总量控制规划》，浙江省实行排放总</w:t>
            </w:r>
            <w:r>
              <w:rPr>
                <w:spacing w:val="5"/>
              </w:rPr>
              <w:t>量计划控制的</w:t>
            </w:r>
          </w:p>
          <w:p>
            <w:pPr>
              <w:pStyle w:val="TableText"/>
              <w:spacing w:line="220" w:lineRule="auto"/>
              <w:ind w:left="115"/>
            </w:pPr>
            <w:r>
              <w:t>主要污染物为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t>、</w:t>
            </w:r>
            <w:r>
              <w:rPr>
                <w:rFonts w:ascii="Times New Roman" w:eastAsia="Times New Roman" w:hAnsi="Times New Roman" w:cs="Times New Roman"/>
              </w:rPr>
              <w:t>NH</w:t>
            </w:r>
            <w:r>
              <w:rPr>
                <w:rFonts w:ascii="Times New Roman" w:eastAsia="Times New Roman" w:hAnsi="Times New Roman" w:cs="Times New Roman"/>
                <w:position w:val="-2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t>、</w:t>
            </w:r>
            <w:r>
              <w:rPr>
                <w:rFonts w:ascii="Times New Roman" w:eastAsia="Times New Roman" w:hAnsi="Times New Roman" w:cs="Times New Roman"/>
              </w:rPr>
              <w:t>SO</w:t>
            </w:r>
            <w:r>
              <w:rPr>
                <w:rFonts w:ascii="Times New Roman" w:eastAsia="Times New Roman" w:hAnsi="Times New Roman" w:cs="Times New Roman"/>
                <w:position w:val="-2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w w:val="102"/>
                <w:position w:val="-2"/>
                <w:sz w:val="16"/>
                <w:szCs w:val="16"/>
              </w:rPr>
              <w:t xml:space="preserve"> </w:t>
            </w:r>
            <w:r>
              <w:t>及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NO</w:t>
            </w:r>
            <w:r>
              <w:rPr>
                <w:rFonts w:ascii="Times New Roman" w:eastAsia="Times New Roman" w:hAnsi="Times New Roman" w:cs="Times New Roman"/>
                <w:position w:val="-2"/>
                <w:sz w:val="16"/>
                <w:szCs w:val="16"/>
              </w:rPr>
              <w:t>X</w:t>
            </w:r>
            <w:r>
              <w:t>。</w:t>
            </w:r>
          </w:p>
          <w:p>
            <w:pPr>
              <w:pStyle w:val="TableText"/>
              <w:spacing w:before="178" w:line="355" w:lineRule="auto"/>
              <w:ind w:left="115" w:right="121" w:firstLine="488"/>
              <w:jc w:val="both"/>
            </w:pPr>
            <w:r>
              <w:rPr>
                <w:spacing w:val="6"/>
              </w:rPr>
              <w:t>工业类建设项目的主要污染物总量控制按照《浙江省建设项目主要污染物总量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准入审核办法（试行）》（浙环发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[2012]10</w:t>
            </w:r>
            <w:r>
              <w:rPr>
                <w:rFonts w:ascii="Times New Roman" w:eastAsia="Times New Roman" w:hAnsi="Times New Roman" w:cs="Times New Roman"/>
                <w:spacing w:val="36"/>
              </w:rPr>
              <w:t xml:space="preserve"> </w:t>
            </w:r>
            <w:r>
              <w:rPr>
                <w:spacing w:val="-1"/>
              </w:rPr>
              <w:t>号）执行。文件规定，新建、改建、扩建</w:t>
            </w:r>
            <w:r>
              <w:t xml:space="preserve"> </w:t>
            </w:r>
            <w:r>
              <w:rPr>
                <w:spacing w:val="13"/>
              </w:rPr>
              <w:t>项目不排放生产废水且排放的水主要污染物仅源自厂区内独立生活</w:t>
            </w:r>
            <w:r>
              <w:rPr>
                <w:spacing w:val="12"/>
              </w:rPr>
              <w:t>区域所排放生</w:t>
            </w:r>
            <w:r>
              <w:t xml:space="preserve"> </w:t>
            </w:r>
            <w:r>
              <w:rPr>
                <w:spacing w:val="6"/>
              </w:rPr>
              <w:t>活污水的，其新增的化学需氧量和氨氮两项水主要污染物排放量可</w:t>
            </w:r>
            <w:r>
              <w:rPr>
                <w:spacing w:val="5"/>
              </w:rPr>
              <w:t>不进行区域替代</w:t>
            </w:r>
            <w:r>
              <w:t xml:space="preserve"> </w:t>
            </w:r>
            <w:r>
              <w:rPr>
                <w:spacing w:val="6"/>
              </w:rPr>
              <w:t>削减。项目为新建工业类项目，生产中只排放生活废水，因此可不进</w:t>
            </w:r>
            <w:r>
              <w:rPr>
                <w:spacing w:val="5"/>
              </w:rPr>
              <w:t>行区域替代削</w:t>
            </w:r>
          </w:p>
          <w:p>
            <w:pPr>
              <w:pStyle w:val="TableText"/>
              <w:spacing w:before="1" w:line="220" w:lineRule="auto"/>
              <w:ind w:left="113"/>
            </w:pPr>
            <w:r>
              <w:rPr>
                <w:spacing w:val="-5"/>
              </w:rPr>
              <w:t>减。</w:t>
            </w:r>
          </w:p>
          <w:p>
            <w:pPr>
              <w:pStyle w:val="TableText"/>
              <w:spacing w:before="176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4.3.2 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污染物排放总量分析</w:t>
            </w:r>
          </w:p>
          <w:p>
            <w:pPr>
              <w:pStyle w:val="TableText"/>
              <w:spacing w:before="174" w:line="464" w:lineRule="exact"/>
              <w:ind w:left="608"/>
            </w:pPr>
            <w:r>
              <w:rPr>
                <w:spacing w:val="5"/>
                <w:position w:val="16"/>
              </w:rPr>
              <w:t>本环评结合环保管理要求，对该项目主要污染物的排放量进行总量控制分析，</w:t>
            </w:r>
          </w:p>
          <w:p>
            <w:pPr>
              <w:pStyle w:val="TableText"/>
              <w:spacing w:before="1" w:line="218" w:lineRule="auto"/>
              <w:ind w:left="113"/>
            </w:pPr>
            <w:r>
              <w:t>根据环评有关规范及环保管理部门要求，</w:t>
            </w:r>
            <w:r>
              <w:rPr>
                <w:spacing w:val="72"/>
              </w:rPr>
              <w:t xml:space="preserve"> </w:t>
            </w:r>
            <w:r>
              <w:t>排污总量控制指标确定为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t>、氨氮。</w:t>
            </w:r>
          </w:p>
          <w:p>
            <w:pPr>
              <w:pStyle w:val="TableText"/>
              <w:spacing w:before="175" w:line="220" w:lineRule="auto"/>
              <w:ind w:left="607"/>
            </w:pPr>
            <w:r>
              <w:t>根据工程分析，</w:t>
            </w:r>
            <w:r>
              <w:rPr>
                <w:spacing w:val="74"/>
              </w:rPr>
              <w:t xml:space="preserve"> </w:t>
            </w:r>
            <w:r>
              <w:t>项目实施总量控制的污染物排放情况</w:t>
            </w:r>
            <w:hyperlink w:anchor="bookmark58" w:history="1">
              <w:r>
                <w:t xml:space="preserve">见表 </w:t>
              </w:r>
              <w:r>
                <w:rPr>
                  <w:rFonts w:ascii="Times New Roman" w:eastAsia="Times New Roman" w:hAnsi="Times New Roman" w:cs="Times New Roman"/>
                </w:rPr>
                <w:t>4.3-1</w:t>
              </w:r>
              <w:r>
                <w:t>。</w:t>
              </w:r>
            </w:hyperlink>
          </w:p>
          <w:p>
            <w:pPr>
              <w:spacing w:before="193" w:line="234" w:lineRule="auto"/>
              <w:ind w:left="2621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1"/>
                <w:szCs w:val="21"/>
              </w:rPr>
              <w:t xml:space="preserve">4.3-1    </w:t>
            </w:r>
            <w:r>
              <w:rPr>
                <w:rFonts w:ascii="SimHei" w:eastAsia="SimHei" w:hAnsi="SimHei" w:cs="SimHei"/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污染物排放总量（单位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t/a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</w:p>
          <w:p>
            <w:pPr>
              <w:spacing w:line="69" w:lineRule="exact"/>
            </w:pPr>
          </w:p>
          <w:tbl>
            <w:tblPr>
              <w:tblStyle w:val="TableNormal27"/>
              <w:tblW w:w="8874" w:type="dxa"/>
              <w:tblInd w:w="10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45"/>
              <w:gridCol w:w="2320"/>
              <w:gridCol w:w="936"/>
              <w:gridCol w:w="935"/>
              <w:gridCol w:w="1869"/>
              <w:gridCol w:w="1869"/>
            </w:tblGrid>
            <w:tr>
              <w:tblPrEx>
                <w:tblW w:w="8874" w:type="dxa"/>
                <w:tblInd w:w="10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292"/>
              </w:trPr>
              <w:tc>
                <w:tcPr>
                  <w:tcW w:w="3265" w:type="dxa"/>
                  <w:gridSpan w:val="2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88" w:line="221" w:lineRule="auto"/>
                    <w:ind w:left="1096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污染物名称</w:t>
                  </w:r>
                </w:p>
              </w:tc>
              <w:tc>
                <w:tcPr>
                  <w:tcW w:w="1871" w:type="dxa"/>
                  <w:gridSpan w:val="2"/>
                  <w:vAlign w:val="top"/>
                </w:tcPr>
                <w:p>
                  <w:pPr>
                    <w:pStyle w:val="TableText"/>
                    <w:spacing w:before="41" w:line="211" w:lineRule="auto"/>
                    <w:ind w:left="61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产生量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pStyle w:val="TableText"/>
                    <w:spacing w:before="41" w:line="211" w:lineRule="auto"/>
                    <w:ind w:left="62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削减量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pStyle w:val="TableText"/>
                    <w:spacing w:before="41" w:line="211" w:lineRule="auto"/>
                    <w:ind w:left="395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预测排放量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287"/>
              </w:trPr>
              <w:tc>
                <w:tcPr>
                  <w:tcW w:w="3265" w:type="dxa"/>
                  <w:gridSpan w:val="2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36" w:type="dxa"/>
                  <w:vAlign w:val="top"/>
                </w:tcPr>
                <w:p>
                  <w:pPr>
                    <w:spacing w:before="65" w:line="210" w:lineRule="auto"/>
                    <w:ind w:left="3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t/d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65" w:line="210" w:lineRule="auto"/>
                    <w:ind w:left="3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65" w:line="210" w:lineRule="auto"/>
                    <w:ind w:left="8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65" w:line="210" w:lineRule="auto"/>
                    <w:ind w:left="82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t/a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287"/>
              </w:trPr>
              <w:tc>
                <w:tcPr>
                  <w:tcW w:w="94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259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废水</w:t>
                  </w:r>
                </w:p>
              </w:tc>
              <w:tc>
                <w:tcPr>
                  <w:tcW w:w="2320" w:type="dxa"/>
                  <w:vAlign w:val="top"/>
                </w:tcPr>
                <w:p>
                  <w:pPr>
                    <w:pStyle w:val="TableText"/>
                    <w:spacing w:before="38" w:line="210" w:lineRule="auto"/>
                    <w:ind w:left="83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废水量</w:t>
                  </w:r>
                </w:p>
              </w:tc>
              <w:tc>
                <w:tcPr>
                  <w:tcW w:w="936" w:type="dxa"/>
                  <w:vAlign w:val="top"/>
                </w:tcPr>
                <w:p>
                  <w:pPr>
                    <w:spacing w:before="69" w:line="187" w:lineRule="auto"/>
                    <w:ind w:left="22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0.425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69" w:line="187" w:lineRule="auto"/>
                    <w:ind w:left="3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128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69" w:line="187" w:lineRule="auto"/>
                    <w:ind w:left="8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69" w:line="187" w:lineRule="auto"/>
                    <w:ind w:left="7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128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289"/>
              </w:trPr>
              <w:tc>
                <w:tcPr>
                  <w:tcW w:w="94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20" w:type="dxa"/>
                  <w:vAlign w:val="top"/>
                </w:tcPr>
                <w:p>
                  <w:pPr>
                    <w:spacing w:before="70" w:line="187" w:lineRule="auto"/>
                    <w:ind w:left="9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936" w:type="dxa"/>
                  <w:vAlign w:val="top"/>
                </w:tcPr>
                <w:p>
                  <w:pPr>
                    <w:pStyle w:val="TableText"/>
                    <w:spacing w:before="138" w:line="141" w:lineRule="exact"/>
                    <w:ind w:left="253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70" w:line="187" w:lineRule="auto"/>
                    <w:ind w:left="22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0.038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70" w:line="187" w:lineRule="auto"/>
                    <w:ind w:left="6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0.025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70" w:line="187" w:lineRule="auto"/>
                    <w:ind w:left="6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0.013</w:t>
                  </w:r>
                </w:p>
              </w:tc>
            </w:tr>
            <w:tr>
              <w:tblPrEx>
                <w:tblW w:w="8874" w:type="dxa"/>
                <w:tblInd w:w="106" w:type="dxa"/>
                <w:tblLayout w:type="fixed"/>
              </w:tblPrEx>
              <w:trPr>
                <w:trHeight w:val="291"/>
              </w:trPr>
              <w:tc>
                <w:tcPr>
                  <w:tcW w:w="94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20" w:type="dxa"/>
                  <w:vAlign w:val="top"/>
                </w:tcPr>
                <w:p>
                  <w:pPr>
                    <w:spacing w:before="72" w:line="195" w:lineRule="auto"/>
                    <w:ind w:left="8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>-N</w:t>
                  </w:r>
                </w:p>
              </w:tc>
              <w:tc>
                <w:tcPr>
                  <w:tcW w:w="936" w:type="dxa"/>
                  <w:vAlign w:val="top"/>
                </w:tcPr>
                <w:p>
                  <w:pPr>
                    <w:tabs>
                      <w:tab w:val="left" w:pos="673"/>
                    </w:tabs>
                    <w:spacing w:line="186" w:lineRule="exact"/>
                    <w:ind w:left="253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2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  <w:tc>
                <w:tcPr>
                  <w:tcW w:w="935" w:type="dxa"/>
                  <w:vAlign w:val="top"/>
                </w:tcPr>
                <w:p>
                  <w:pPr>
                    <w:spacing w:before="69" w:line="187" w:lineRule="auto"/>
                    <w:ind w:left="1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0.0045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69" w:line="187" w:lineRule="auto"/>
                    <w:ind w:left="6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0.0039</w:t>
                  </w:r>
                </w:p>
              </w:tc>
              <w:tc>
                <w:tcPr>
                  <w:tcW w:w="1869" w:type="dxa"/>
                  <w:vAlign w:val="top"/>
                </w:tcPr>
                <w:p>
                  <w:pPr>
                    <w:spacing w:before="69" w:line="187" w:lineRule="auto"/>
                    <w:ind w:left="6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0.0006</w:t>
                  </w:r>
                </w:p>
              </w:tc>
            </w:tr>
          </w:tbl>
          <w:p>
            <w:pPr>
              <w:pStyle w:val="TableText"/>
              <w:spacing w:before="111"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>4.3.3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总量控制建议</w:t>
            </w:r>
          </w:p>
          <w:p>
            <w:pPr>
              <w:pStyle w:val="TableText"/>
              <w:spacing w:before="175" w:line="220" w:lineRule="auto"/>
              <w:ind w:left="607"/>
            </w:pPr>
            <w:r>
              <w:rPr>
                <w:spacing w:val="2"/>
              </w:rPr>
              <w:t>环评建议项目总量控制指标如下：</w:t>
            </w:r>
          </w:p>
          <w:p>
            <w:pPr>
              <w:pStyle w:val="TableText"/>
              <w:spacing w:before="177" w:line="461" w:lineRule="exact"/>
              <w:ind w:left="610"/>
            </w:pPr>
            <w:r>
              <w:rPr>
                <w:spacing w:val="-1"/>
                <w:position w:val="17"/>
              </w:rPr>
              <w:t>水污染排污水厂量：</w:t>
            </w:r>
            <w:r>
              <w:rPr>
                <w:spacing w:val="72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废水量</w:t>
            </w:r>
            <w:r>
              <w:rPr>
                <w:spacing w:val="-2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1.0t/d(128t/a)</w:t>
            </w:r>
            <w:r>
              <w:rPr>
                <w:rFonts w:ascii="Times New Roman" w:eastAsia="Times New Roman" w:hAnsi="Times New Roman" w:cs="Times New Roman"/>
                <w:spacing w:val="-26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COD0.038t/a</w:t>
            </w:r>
            <w:r>
              <w:rPr>
                <w:spacing w:val="-1"/>
                <w:position w:val="17"/>
              </w:rPr>
              <w:t>，氨</w:t>
            </w:r>
            <w:r>
              <w:rPr>
                <w:spacing w:val="-2"/>
                <w:position w:val="17"/>
              </w:rPr>
              <w:t>氮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0.0045t/a</w:t>
            </w:r>
            <w:r>
              <w:rPr>
                <w:spacing w:val="-2"/>
                <w:position w:val="17"/>
              </w:rPr>
              <w:t>；</w:t>
            </w:r>
          </w:p>
          <w:p>
            <w:pPr>
              <w:pStyle w:val="TableText"/>
              <w:spacing w:before="1" w:line="212" w:lineRule="auto"/>
              <w:ind w:left="610"/>
            </w:pPr>
            <w:r>
              <w:rPr>
                <w:spacing w:val="-1"/>
              </w:rPr>
              <w:t>水污染物排环境量：</w:t>
            </w:r>
            <w:r>
              <w:rPr>
                <w:spacing w:val="72"/>
              </w:rPr>
              <w:t xml:space="preserve"> </w:t>
            </w:r>
            <w:r>
              <w:rPr>
                <w:spacing w:val="-1"/>
              </w:rPr>
              <w:t>废水量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1.0t/d(128t/a)</w:t>
            </w:r>
            <w:r>
              <w:rPr>
                <w:rFonts w:ascii="Times New Roman" w:eastAsia="Times New Roman" w:hAnsi="Times New Roman" w:cs="Times New Roman"/>
                <w:spacing w:val="-26"/>
              </w:rPr>
              <w:t xml:space="preserve"> </w:t>
            </w:r>
            <w:r>
              <w:rPr>
                <w:spacing w:val="-1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COD0.013t/a</w:t>
            </w:r>
            <w:r>
              <w:rPr>
                <w:spacing w:val="-1"/>
              </w:rPr>
              <w:t>，氨</w:t>
            </w:r>
            <w:r>
              <w:rPr>
                <w:spacing w:val="-2"/>
              </w:rPr>
              <w:t>氮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0.0006t/a</w:t>
            </w:r>
            <w:r>
              <w:rPr>
                <w:spacing w:val="-2"/>
              </w:rPr>
              <w:t>。</w:t>
            </w:r>
          </w:p>
        </w:tc>
      </w:tr>
    </w:tbl>
    <w:p>
      <w:pPr>
        <w:pStyle w:val="BodyText"/>
      </w:pPr>
    </w:p>
    <w:p>
      <w:pPr>
        <w:spacing w:before="112"/>
      </w:pPr>
    </w:p>
    <w:p>
      <w:pPr>
        <w:sectPr>
          <w:pgSz w:w="11907" w:h="16839"/>
          <w:pgMar w:top="950" w:right="1144" w:bottom="0" w:left="1150" w:header="0" w:footer="0" w:gutter="0"/>
          <w:pgNumType w:start="53"/>
          <w:cols w:num="1" w:space="708" w:equalWidth="0">
            <w:col w:w="9612" w:space="0"/>
          </w:cols>
        </w:sectPr>
      </w:pPr>
    </w:p>
    <w:p>
      <w:pPr>
        <w:spacing w:before="38" w:line="192" w:lineRule="exact"/>
        <w:ind w:left="555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53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-19-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144" w:bottom="0" w:left="1150" w:header="0" w:footer="0" w:gutter="0"/>
          <w:pgNumType w:start="54"/>
          <w:cols w:num="2" w:space="708" w:equalWidth="0">
            <w:col w:w="4453" w:space="100"/>
            <w:col w:w="5060" w:space="0"/>
          </w:cols>
        </w:sectPr>
      </w:pPr>
    </w:p>
    <w:p>
      <w:pPr>
        <w:spacing w:before="60" w:line="220" w:lineRule="auto"/>
        <w:ind w:left="277"/>
        <w:outlineLvl w:val="0"/>
        <w:rPr>
          <w:rFonts w:ascii="SimSun" w:eastAsia="SimSun" w:hAnsi="SimSun" w:cs="SimSun"/>
          <w:sz w:val="30"/>
          <w:szCs w:val="30"/>
        </w:rPr>
      </w:pPr>
      <w:bookmarkStart w:id="37" w:name="bookmark18"/>
      <w:bookmarkEnd w:id="37"/>
      <w:bookmarkStart w:id="38" w:name="bookmark19"/>
      <w:bookmarkEnd w:id="38"/>
      <w:r>
        <w:rPr>
          <w:rFonts w:ascii="SimSun" w:eastAsia="SimSun" w:hAnsi="SimSun" w:cs="SimSun"/>
          <w:spacing w:val="-1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SimSun" w:eastAsia="SimSun" w:hAnsi="SimSun" w:cs="SimSun"/>
          <w:spacing w:val="134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工程分析</w:t>
      </w:r>
    </w:p>
    <w:tbl>
      <w:tblPr>
        <w:tblStyle w:val="TableNormal28"/>
        <w:tblW w:w="8928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</w:tblPr>
      <w:tblGrid>
        <w:gridCol w:w="1746"/>
        <w:gridCol w:w="7182"/>
      </w:tblGrid>
      <w:tr>
        <w:tblPrEx>
          <w:tblW w:w="8928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</w:tblPrEx>
        <w:trPr>
          <w:trHeight w:val="1486"/>
        </w:trPr>
        <w:tc>
          <w:tcPr>
            <w:tcW w:w="8928" w:type="dxa"/>
            <w:gridSpan w:val="2"/>
            <w:tcBorders>
              <w:bottom w:val="nil"/>
            </w:tcBorders>
            <w:vAlign w:val="top"/>
          </w:tcPr>
          <w:p>
            <w:pPr>
              <w:pStyle w:val="TableText"/>
              <w:spacing w:before="145" w:line="220" w:lineRule="auto"/>
              <w:ind w:left="250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8"/>
                <w:szCs w:val="28"/>
              </w:rPr>
              <w:t xml:space="preserve">5.1  </w:t>
            </w:r>
            <w:r>
              <w:rPr>
                <w:spacing w:val="2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生产工艺</w:t>
            </w:r>
          </w:p>
          <w:p>
            <w:pPr>
              <w:pStyle w:val="TableText"/>
              <w:spacing w:before="263" w:line="220" w:lineRule="auto"/>
              <w:ind w:left="249"/>
            </w:pPr>
            <w:r>
              <w:rPr>
                <w:rFonts w:ascii="Times New Roman" w:eastAsia="Times New Roman" w:hAnsi="Times New Roman" w:cs="Times New Roman"/>
                <w:b/>
                <w:bCs/>
                <w:spacing w:val="2"/>
              </w:rPr>
              <w:t>5.1.1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     </w:t>
            </w:r>
            <w:r>
              <w:rPr>
                <w:spacing w:val="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工艺流程图</w:t>
            </w:r>
          </w:p>
          <w:p>
            <w:pPr>
              <w:pStyle w:val="TableText"/>
              <w:spacing w:before="174" w:line="210" w:lineRule="auto"/>
              <w:ind w:left="748"/>
            </w:pPr>
            <w:r>
              <w:rPr>
                <w:spacing w:val="1"/>
              </w:rPr>
              <w:t>项目生产工艺简单，见图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5.1-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</w:t>
            </w:r>
            <w:r>
              <w:rPr>
                <w:spacing w:val="1"/>
              </w:rPr>
              <w:t>。</w:t>
            </w:r>
          </w:p>
        </w:tc>
      </w:tr>
      <w:tr>
        <w:tblPrEx>
          <w:tblW w:w="8928" w:type="dxa"/>
          <w:tblInd w:w="10" w:type="dxa"/>
          <w:tblLayout w:type="fixed"/>
        </w:tblPrEx>
        <w:trPr>
          <w:trHeight w:val="1652"/>
        </w:trPr>
        <w:tc>
          <w:tcPr>
            <w:tcW w:w="1746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right="36"/>
              <w:jc w:val="right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原料粉末</w:t>
            </w:r>
          </w:p>
        </w:tc>
        <w:tc>
          <w:tcPr>
            <w:tcW w:w="7182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71" w:lineRule="exact"/>
            </w:pPr>
            <w:r>
              <w:pict>
                <v:shape id="_x0000_s1037" type="#_x0000_t202" style="width:44.65pt;height:24.5pt;margin-top:1.38pt;margin-left:-156.43pt;mso-position-horizontal-relative:right-margin-area;mso-position-vertical-relative:top-margin-area;position:absolute;z-index:251673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837" w:type="dxa"/>
                          <w:tblInd w:w="27" w:type="dxa"/>
                          <w:tblBorders>
                            <w:top w:val="dotted" w:sz="6" w:space="0" w:color="000000"/>
                            <w:left w:val="dotted" w:sz="6" w:space="0" w:color="000000"/>
                            <w:bottom w:val="dotted" w:sz="6" w:space="0" w:color="000000"/>
                            <w:right w:val="dotted" w:sz="6" w:space="0" w:color="000000"/>
                          </w:tblBorders>
                          <w:tblLayout w:type="fixed"/>
                        </w:tblPr>
                        <w:tblGrid>
                          <w:gridCol w:w="837"/>
                        </w:tblGrid>
                        <w:tr>
                          <w:tblPrEx>
                            <w:tblW w:w="837" w:type="dxa"/>
                            <w:tblInd w:w="27" w:type="dxa"/>
                            <w:tblBorders>
                              <w:top w:val="dotted" w:sz="6" w:space="0" w:color="000000"/>
                              <w:left w:val="dotted" w:sz="6" w:space="0" w:color="000000"/>
                              <w:bottom w:val="dotted" w:sz="6" w:space="0" w:color="000000"/>
                              <w:right w:val="dotted" w:sz="6" w:space="0" w:color="000000"/>
                            </w:tblBorders>
                            <w:tblLayout w:type="fixed"/>
                          </w:tblPrEx>
                          <w:trPr>
                            <w:trHeight w:val="419"/>
                          </w:trPr>
                          <w:tc>
                            <w:tcPr>
                              <w:tcW w:w="83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11" w:line="220" w:lineRule="auto"/>
                                <w:ind w:left="253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pacing w:val="-3"/>
                                  <w:sz w:val="18"/>
                                  <w:szCs w:val="18"/>
                                </w:rPr>
                                <w:t>噪声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8" type="#_x0000_t202" style="width:69pt;height:24.5pt;margin-top:38.17pt;margin-left:-91.78pt;mso-position-horizontal-relative:right-margin-area;mso-position-vertical-relative:top-margin-area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1324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1324"/>
                        </w:tblGrid>
                        <w:tr>
                          <w:tblPrEx>
                            <w:tblW w:w="1324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19"/>
                          </w:trPr>
                          <w:tc>
                            <w:tcPr>
                              <w:tcW w:w="1324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82" w:line="221" w:lineRule="auto"/>
                                <w:ind w:left="156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pacing w:val="2"/>
                                  <w:sz w:val="21"/>
                                  <w:szCs w:val="21"/>
                                </w:rPr>
                                <w:t>各类产品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9" type="#_x0000_t202" style="width:44.15pt;height:24.5pt;margin-top:40.08pt;margin-left:-155.18pt;mso-position-horizontal-relative:right-margin-area;mso-position-vertical-relative:top-margin-area;position:absolute;z-index:25167462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827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827"/>
                        </w:tblGrid>
                        <w:tr>
                          <w:tblPrEx>
                            <w:tblW w:w="827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19"/>
                          </w:trPr>
                          <w:tc>
                            <w:tcPr>
                              <w:tcW w:w="82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83" w:line="220" w:lineRule="auto"/>
                                <w:ind w:left="154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pacing w:val="-1"/>
                                  <w:sz w:val="21"/>
                                  <w:szCs w:val="21"/>
                                </w:rPr>
                                <w:t>压缩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40" type="#_x0000_t202" style="width:40.35pt;height:24.5pt;margin-top:40.98pt;margin-left:-320.02pt;mso-position-horizontal-relative:right-margin-area;mso-position-vertical-relative:top-margin-area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8"/>
                          <w:tblW w:w="751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751"/>
                        </w:tblGrid>
                        <w:tr>
                          <w:tblPrEx>
                            <w:tblW w:w="751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19"/>
                          </w:trPr>
                          <w:tc>
                            <w:tcPr>
                              <w:tcW w:w="751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84" w:line="221" w:lineRule="auto"/>
                                <w:ind w:left="152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pacing w:val="-1"/>
                                  <w:sz w:val="21"/>
                                  <w:szCs w:val="21"/>
                                </w:rPr>
                                <w:t>拆包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70528" behindDoc="0" locked="0" layoutInCell="1" allowOverlap="1">
                  <wp:simplePos x="0" y="0"/>
                  <wp:positionH relativeFrom="rightMargin">
                    <wp:posOffset>-3575685</wp:posOffset>
                  </wp:positionH>
                  <wp:positionV relativeFrom="topMargin">
                    <wp:posOffset>609980</wp:posOffset>
                  </wp:positionV>
                  <wp:extent cx="422148" cy="103378"/>
                  <wp:effectExtent l="0" t="0" r="0" b="0"/>
                  <wp:wrapNone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148" cy="10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7696" behindDoc="0" locked="0" layoutInCell="1" allowOverlap="1">
                  <wp:simplePos x="0" y="0"/>
                  <wp:positionH relativeFrom="rightMargin">
                    <wp:posOffset>-2347595</wp:posOffset>
                  </wp:positionH>
                  <wp:positionV relativeFrom="topMargin">
                    <wp:posOffset>592835</wp:posOffset>
                  </wp:positionV>
                  <wp:extent cx="381508" cy="103378"/>
                  <wp:effectExtent l="0" t="0" r="0" b="0"/>
                  <wp:wrapNone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508" cy="10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6672" behindDoc="0" locked="0" layoutInCell="1" allowOverlap="1">
                  <wp:simplePos x="0" y="0"/>
                  <wp:positionH relativeFrom="rightMargin">
                    <wp:posOffset>-1434465</wp:posOffset>
                  </wp:positionH>
                  <wp:positionV relativeFrom="topMargin">
                    <wp:posOffset>577596</wp:posOffset>
                  </wp:positionV>
                  <wp:extent cx="273558" cy="103377"/>
                  <wp:effectExtent l="0" t="0" r="0" b="0"/>
                  <wp:wrapNone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558" cy="103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9504" behindDoc="0" locked="0" layoutInCell="1" allowOverlap="1">
                  <wp:simplePos x="0" y="0"/>
                  <wp:positionH relativeFrom="rightMargin">
                    <wp:posOffset>-4538345</wp:posOffset>
                  </wp:positionH>
                  <wp:positionV relativeFrom="topMargin">
                    <wp:posOffset>609980</wp:posOffset>
                  </wp:positionV>
                  <wp:extent cx="478662" cy="103378"/>
                  <wp:effectExtent l="0" t="0" r="0" b="0"/>
                  <wp:wrapNone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662" cy="10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1552" behindDoc="0" locked="0" layoutInCell="1" allowOverlap="1">
                  <wp:simplePos x="0" y="0"/>
                  <wp:positionH relativeFrom="rightMargin">
                    <wp:posOffset>-1771904</wp:posOffset>
                  </wp:positionH>
                  <wp:positionV relativeFrom="topMargin">
                    <wp:posOffset>314452</wp:posOffset>
                  </wp:positionV>
                  <wp:extent cx="103378" cy="194182"/>
                  <wp:effectExtent l="0" t="0" r="0" b="0"/>
                  <wp:wrapNone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78" cy="194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28"/>
              <w:tblW w:w="1364" w:type="dxa"/>
              <w:tblInd w:w="2169" w:type="dxa"/>
              <w:tblBorders>
                <w:top w:val="dotted" w:sz="6" w:space="0" w:color="000000"/>
                <w:left w:val="dotted" w:sz="6" w:space="0" w:color="000000"/>
                <w:bottom w:val="dotted" w:sz="6" w:space="0" w:color="000000"/>
                <w:right w:val="dotted" w:sz="6" w:space="0" w:color="000000"/>
              </w:tblBorders>
              <w:tblLayout w:type="fixed"/>
            </w:tblPr>
            <w:tblGrid>
              <w:gridCol w:w="1364"/>
            </w:tblGrid>
            <w:tr>
              <w:tblPrEx>
                <w:tblW w:w="1364" w:type="dxa"/>
                <w:tblInd w:w="2169" w:type="dxa"/>
                <w:tblBorders>
                  <w:top w:val="dotted" w:sz="6" w:space="0" w:color="000000"/>
                  <w:left w:val="dotted" w:sz="6" w:space="0" w:color="000000"/>
                  <w:bottom w:val="dotted" w:sz="6" w:space="0" w:color="000000"/>
                  <w:right w:val="dotted" w:sz="6" w:space="0" w:color="000000"/>
                </w:tblBorders>
                <w:tblLayout w:type="fixed"/>
              </w:tblPrEx>
              <w:trPr>
                <w:trHeight w:val="419"/>
              </w:trPr>
              <w:tc>
                <w:tcPr>
                  <w:tcW w:w="1364" w:type="dxa"/>
                  <w:vAlign w:val="top"/>
                </w:tcPr>
                <w:p>
                  <w:pPr>
                    <w:pStyle w:val="TableText"/>
                    <w:spacing w:before="110" w:line="220" w:lineRule="auto"/>
                    <w:ind w:left="244"/>
                    <w:rPr>
                      <w:sz w:val="18"/>
                      <w:szCs w:val="18"/>
                    </w:rPr>
                  </w:pPr>
                  <w:r>
                    <w:rPr>
                      <w:spacing w:val="4"/>
                      <w:sz w:val="18"/>
                      <w:szCs w:val="18"/>
                    </w:rPr>
                    <w:t>粉尘、噪声</w:t>
                  </w:r>
                </w:p>
              </w:tc>
            </w:tr>
          </w:tbl>
          <w:p>
            <w:pPr>
              <w:spacing w:before="12" w:line="293" w:lineRule="exact"/>
              <w:ind w:firstLine="2836"/>
            </w:pPr>
            <w:r>
              <w:rPr>
                <w:position w:val="-5"/>
              </w:rPr>
              <w:drawing>
                <wp:inline distT="0" distB="0" distL="0" distR="0">
                  <wp:extent cx="103377" cy="186087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77" cy="186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Normal28"/>
              <w:tblW w:w="1259" w:type="dxa"/>
              <w:tblInd w:w="222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1259"/>
            </w:tblGrid>
            <w:tr>
              <w:tblPrEx>
                <w:tblW w:w="1259" w:type="dxa"/>
                <w:tblInd w:w="2225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406"/>
              </w:trPr>
              <w:tc>
                <w:tcPr>
                  <w:tcW w:w="1259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15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输送投料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928" w:type="dxa"/>
          <w:tblInd w:w="10" w:type="dxa"/>
          <w:tblLayout w:type="fixed"/>
        </w:tblPrEx>
        <w:trPr>
          <w:trHeight w:val="10312"/>
        </w:trPr>
        <w:tc>
          <w:tcPr>
            <w:tcW w:w="8928" w:type="dxa"/>
            <w:gridSpan w:val="2"/>
            <w:tcBorders>
              <w:top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2420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 xml:space="preserve">5.1-1      </w:t>
            </w:r>
            <w:r>
              <w:rPr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项目生产工艺流程及产污节点图</w:t>
            </w:r>
          </w:p>
          <w:p>
            <w:pPr>
              <w:pStyle w:val="TableText"/>
              <w:spacing w:before="112" w:line="220" w:lineRule="auto"/>
              <w:ind w:left="249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5.1.2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</w:rPr>
              <w:t xml:space="preserve">     </w:t>
            </w:r>
            <w:r>
              <w:rPr>
                <w:spacing w:val="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工艺及产污环节分析</w:t>
            </w:r>
          </w:p>
          <w:p>
            <w:pPr>
              <w:pStyle w:val="TableText"/>
              <w:spacing w:before="174" w:line="356" w:lineRule="auto"/>
              <w:ind w:left="250" w:right="260" w:firstLine="490"/>
              <w:jc w:val="both"/>
            </w:pPr>
            <w:r>
              <w:rPr>
                <w:spacing w:val="7"/>
              </w:rPr>
              <w:t>项目购入原料均为粉末，无需对原料进行粉碎，木屑粉、花生壳粉、树皮</w:t>
            </w:r>
            <w:r>
              <w:t xml:space="preserve"> </w:t>
            </w:r>
            <w:r>
              <w:rPr>
                <w:spacing w:val="7"/>
              </w:rPr>
              <w:t>末、杂草末、棉花杆末、秸秆末、稻壳等各种原料粉末拆包后由输送带</w:t>
            </w:r>
            <w:r>
              <w:rPr>
                <w:spacing w:val="6"/>
              </w:rPr>
              <w:t>输送至</w:t>
            </w:r>
            <w:r>
              <w:t xml:space="preserve"> </w:t>
            </w:r>
            <w:r>
              <w:rPr>
                <w:spacing w:val="7"/>
              </w:rPr>
              <w:t>各压缩机加料口。各种粉末分别在压缩机内经机械压力压制成型。</w:t>
            </w:r>
            <w:r>
              <w:rPr>
                <w:spacing w:val="6"/>
              </w:rPr>
              <w:t>成型后即为</w:t>
            </w:r>
          </w:p>
          <w:p>
            <w:pPr>
              <w:pStyle w:val="TableText"/>
              <w:spacing w:before="1" w:line="218" w:lineRule="auto"/>
              <w:ind w:left="253"/>
            </w:pPr>
            <w:r>
              <w:rPr>
                <w:spacing w:val="1"/>
              </w:rPr>
              <w:t>各类成品， 经码堆或包装入库，物料和成品通过货梯运输。</w:t>
            </w:r>
          </w:p>
          <w:p>
            <w:pPr>
              <w:pStyle w:val="TableText"/>
              <w:spacing w:before="272" w:line="221" w:lineRule="auto"/>
              <w:ind w:left="250"/>
              <w:outlineLvl w:val="0"/>
              <w:rPr>
                <w:sz w:val="28"/>
                <w:szCs w:val="28"/>
              </w:rPr>
            </w:pPr>
            <w:bookmarkStart w:id="39" w:name="bookmark20"/>
            <w:bookmarkEnd w:id="39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8"/>
                <w:szCs w:val="28"/>
              </w:rPr>
              <w:t xml:space="preserve">5.2  </w:t>
            </w:r>
            <w:r>
              <w:rPr>
                <w:spacing w:val="3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主要污染工序</w:t>
            </w:r>
          </w:p>
          <w:p>
            <w:pPr>
              <w:pStyle w:val="TableText"/>
              <w:spacing w:before="262" w:line="372" w:lineRule="auto"/>
              <w:ind w:left="253" w:right="260" w:firstLine="491"/>
              <w:jc w:val="both"/>
            </w:pPr>
            <w:r>
              <w:rPr>
                <w:spacing w:val="7"/>
              </w:rPr>
              <w:t>根据资料调研及生产工艺分析，项目建成投产后主要污染为粉尘、</w:t>
            </w:r>
            <w:r>
              <w:rPr>
                <w:spacing w:val="6"/>
              </w:rPr>
              <w:t>生活污</w:t>
            </w:r>
            <w:r>
              <w:t xml:space="preserve"> </w:t>
            </w:r>
            <w:r>
              <w:rPr>
                <w:spacing w:val="14"/>
              </w:rPr>
              <w:t>水、机械噪声、生产固废及生活垃圾等。主要污染工序及污染物情况详见表</w:t>
            </w:r>
          </w:p>
          <w:p>
            <w:pPr>
              <w:pStyle w:val="TableText"/>
              <w:spacing w:before="1" w:line="178" w:lineRule="auto"/>
              <w:ind w:left="252"/>
            </w:pPr>
            <w:r>
              <w:rPr>
                <w:rFonts w:ascii="Times New Roman" w:eastAsia="Times New Roman" w:hAnsi="Times New Roman" w:cs="Times New Roman"/>
                <w:spacing w:val="-6"/>
              </w:rPr>
              <w:t>5.2-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</w:t>
            </w:r>
            <w:r>
              <w:rPr>
                <w:spacing w:val="-6"/>
              </w:rPr>
              <w:t>。</w:t>
            </w:r>
          </w:p>
          <w:p>
            <w:pPr>
              <w:pStyle w:val="TableText"/>
              <w:spacing w:before="200" w:line="221" w:lineRule="auto"/>
              <w:ind w:left="3059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5.2-1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1"/>
                <w:szCs w:val="21"/>
              </w:rPr>
              <w:t xml:space="preserve">         </w:t>
            </w:r>
            <w:r>
              <w:rPr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主要污染工序表</w:t>
            </w:r>
          </w:p>
          <w:p>
            <w:pPr>
              <w:spacing w:line="86" w:lineRule="exact"/>
            </w:pPr>
          </w:p>
          <w:tbl>
            <w:tblPr>
              <w:tblStyle w:val="TableNormal28"/>
              <w:tblW w:w="8619" w:type="dxa"/>
              <w:tblInd w:w="13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098"/>
              <w:gridCol w:w="1841"/>
              <w:gridCol w:w="1414"/>
              <w:gridCol w:w="1842"/>
              <w:gridCol w:w="1424"/>
            </w:tblGrid>
            <w:tr>
              <w:tblPrEx>
                <w:tblW w:w="8619" w:type="dxa"/>
                <w:tblInd w:w="13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1"/>
              </w:trPr>
              <w:tc>
                <w:tcPr>
                  <w:tcW w:w="2098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61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生产工序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70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废水</w:t>
                  </w:r>
                </w:p>
              </w:tc>
              <w:tc>
                <w:tcPr>
                  <w:tcW w:w="1414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49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废气</w:t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727"/>
                    <w:rPr>
                      <w:sz w:val="21"/>
                      <w:szCs w:val="21"/>
                    </w:rPr>
                  </w:pPr>
                  <w:r>
                    <w:rPr>
                      <w:spacing w:val="-5"/>
                      <w:sz w:val="21"/>
                      <w:szCs w:val="21"/>
                    </w:rPr>
                    <w:t>固废</w:t>
                  </w:r>
                </w:p>
              </w:tc>
              <w:tc>
                <w:tcPr>
                  <w:tcW w:w="1424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50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噪声</w:t>
                  </w:r>
                </w:p>
              </w:tc>
            </w:tr>
            <w:tr>
              <w:tblPrEx>
                <w:tblW w:w="8619" w:type="dxa"/>
                <w:tblInd w:w="130" w:type="dxa"/>
                <w:tblLayout w:type="fixed"/>
              </w:tblPrEx>
              <w:trPr>
                <w:trHeight w:val="343"/>
              </w:trPr>
              <w:tc>
                <w:tcPr>
                  <w:tcW w:w="2098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179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储存、传输、 装卸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161" w:line="142" w:lineRule="exact"/>
                    <w:ind w:left="702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414" w:type="dxa"/>
                  <w:vAlign w:val="top"/>
                </w:tcPr>
                <w:p>
                  <w:pPr>
                    <w:pStyle w:val="TableText"/>
                    <w:spacing w:before="61" w:line="221" w:lineRule="auto"/>
                    <w:ind w:left="49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粉尘</w:t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161" w:line="142" w:lineRule="exact"/>
                    <w:ind w:left="707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424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279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机械噪声</w:t>
                  </w:r>
                </w:p>
              </w:tc>
            </w:tr>
            <w:tr>
              <w:tblPrEx>
                <w:tblW w:w="8619" w:type="dxa"/>
                <w:tblInd w:w="130" w:type="dxa"/>
                <w:tblLayout w:type="fixed"/>
              </w:tblPrEx>
              <w:trPr>
                <w:trHeight w:val="343"/>
              </w:trPr>
              <w:tc>
                <w:tcPr>
                  <w:tcW w:w="2098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83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投料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spacing w:before="185" w:line="100" w:lineRule="exact"/>
                    <w:ind w:left="6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2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414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49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粉尘</w:t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163" w:line="143" w:lineRule="exact"/>
                    <w:ind w:left="707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424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50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噪声</w:t>
                  </w:r>
                </w:p>
              </w:tc>
            </w:tr>
            <w:tr>
              <w:tblPrEx>
                <w:tblW w:w="8619" w:type="dxa"/>
                <w:tblInd w:w="130" w:type="dxa"/>
                <w:tblLayout w:type="fixed"/>
              </w:tblPrEx>
              <w:trPr>
                <w:trHeight w:val="343"/>
              </w:trPr>
              <w:tc>
                <w:tcPr>
                  <w:tcW w:w="2098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83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压缩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165" w:line="143" w:lineRule="exact"/>
                    <w:ind w:left="702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414" w:type="dxa"/>
                  <w:vAlign w:val="top"/>
                </w:tcPr>
                <w:p>
                  <w:pPr>
                    <w:tabs>
                      <w:tab w:val="left" w:pos="910"/>
                    </w:tabs>
                    <w:spacing w:line="215" w:lineRule="exact"/>
                    <w:ind w:left="491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eastAsia="Arial" w:hAnsi="Arial" w:cs="Arial"/>
                      <w:position w:val="-1"/>
                      <w:sz w:val="21"/>
                      <w:szCs w:val="21"/>
                      <w:u w:val="single" w:color="auto"/>
                    </w:rPr>
                    <w:tab/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165" w:line="143" w:lineRule="exact"/>
                    <w:ind w:left="707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424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279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机械噪声</w:t>
                  </w:r>
                </w:p>
              </w:tc>
            </w:tr>
            <w:tr>
              <w:tblPrEx>
                <w:tblW w:w="8619" w:type="dxa"/>
                <w:tblInd w:w="130" w:type="dxa"/>
                <w:tblLayout w:type="fixed"/>
              </w:tblPrEx>
              <w:trPr>
                <w:trHeight w:val="344"/>
              </w:trPr>
              <w:tc>
                <w:tcPr>
                  <w:tcW w:w="2098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83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包装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168" w:line="142" w:lineRule="exact"/>
                    <w:ind w:left="702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41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381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废包装材料</w:t>
                  </w:r>
                </w:p>
              </w:tc>
              <w:tc>
                <w:tcPr>
                  <w:tcW w:w="1424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509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噪声</w:t>
                  </w:r>
                </w:p>
              </w:tc>
            </w:tr>
            <w:tr>
              <w:tblPrEx>
                <w:tblW w:w="8619" w:type="dxa"/>
                <w:tblInd w:w="130" w:type="dxa"/>
                <w:tblLayout w:type="fixed"/>
              </w:tblPrEx>
              <w:trPr>
                <w:trHeight w:val="351"/>
              </w:trPr>
              <w:tc>
                <w:tcPr>
                  <w:tcW w:w="2098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400"/>
                    <w:rPr>
                      <w:sz w:val="21"/>
                      <w:szCs w:val="21"/>
                    </w:rPr>
                  </w:pPr>
                  <w:r>
                    <w:rPr>
                      <w:spacing w:val="4"/>
                      <w:sz w:val="21"/>
                      <w:szCs w:val="21"/>
                    </w:rPr>
                    <w:t>生活辅助工程</w:t>
                  </w:r>
                </w:p>
              </w:tc>
              <w:tc>
                <w:tcPr>
                  <w:tcW w:w="1841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489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生活污水</w:t>
                  </w:r>
                </w:p>
              </w:tc>
              <w:tc>
                <w:tcPr>
                  <w:tcW w:w="1414" w:type="dxa"/>
                  <w:vAlign w:val="top"/>
                </w:tcPr>
                <w:p>
                  <w:pPr>
                    <w:pStyle w:val="TableText"/>
                    <w:spacing w:before="169" w:line="142" w:lineRule="exact"/>
                    <w:ind w:left="491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842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494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1424" w:type="dxa"/>
                  <w:vAlign w:val="top"/>
                </w:tcPr>
                <w:p>
                  <w:pPr>
                    <w:pStyle w:val="TableText"/>
                    <w:spacing w:before="69" w:line="220" w:lineRule="auto"/>
                    <w:ind w:left="281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风机噪声</w:t>
                  </w:r>
                </w:p>
              </w:tc>
            </w:tr>
          </w:tbl>
          <w:p>
            <w:pPr>
              <w:pStyle w:val="TableText"/>
              <w:spacing w:before="208" w:line="594" w:lineRule="exact"/>
              <w:ind w:left="250"/>
              <w:rPr>
                <w:sz w:val="28"/>
                <w:szCs w:val="28"/>
              </w:rPr>
            </w:pPr>
            <w:bookmarkStart w:id="40" w:name="bookmark21"/>
            <w:bookmarkEnd w:id="40"/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position w:val="23"/>
                <w:sz w:val="28"/>
                <w:szCs w:val="28"/>
              </w:rPr>
              <w:t xml:space="preserve">5.3  </w:t>
            </w:r>
            <w:r>
              <w:rPr>
                <w:spacing w:val="4"/>
                <w:position w:val="23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营运期污染源强分析</w:t>
            </w:r>
          </w:p>
          <w:p>
            <w:pPr>
              <w:pStyle w:val="TableText"/>
              <w:spacing w:before="1" w:line="219" w:lineRule="auto"/>
              <w:ind w:left="249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5.3.1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废水</w:t>
            </w:r>
          </w:p>
          <w:p>
            <w:pPr>
              <w:pStyle w:val="TableText"/>
              <w:spacing w:before="178" w:line="461" w:lineRule="exact"/>
              <w:ind w:left="748"/>
            </w:pPr>
            <w:r>
              <w:rPr>
                <w:spacing w:val="7"/>
                <w:position w:val="16"/>
              </w:rPr>
              <w:t>项目无生产废水产生，项目废水主要包括员工生活污水</w:t>
            </w:r>
            <w:r>
              <w:rPr>
                <w:spacing w:val="6"/>
                <w:position w:val="16"/>
              </w:rPr>
              <w:t>。用水量根据《建</w:t>
            </w:r>
          </w:p>
        </w:tc>
      </w:tr>
    </w:tbl>
    <w:p>
      <w:pPr>
        <w:sectPr>
          <w:pgSz w:w="11907" w:h="16839"/>
          <w:pgMar w:top="1400" w:right="1516" w:bottom="0" w:left="1441" w:header="0" w:footer="0" w:gutter="0"/>
          <w:pgNumType w:start="55"/>
          <w:cols w:num="1" w:space="708" w:equalWidth="0">
            <w:col w:w="8950" w:space="0"/>
          </w:cols>
        </w:sectPr>
      </w:pPr>
    </w:p>
    <w:tbl>
      <w:tblPr>
        <w:tblStyle w:val="TableNormal29"/>
        <w:tblW w:w="8928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</w:tblPr>
      <w:tblGrid>
        <w:gridCol w:w="8928"/>
      </w:tblGrid>
      <w:tr>
        <w:tblPrEx>
          <w:tblW w:w="8928" w:type="dxa"/>
          <w:tblInd w:w="10" w:type="dxa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ayout w:type="fixed"/>
        </w:tblPrEx>
        <w:trPr>
          <w:trHeight w:val="10312"/>
        </w:trPr>
        <w:tc>
          <w:tcPr>
            <w:tcW w:w="8928" w:type="dxa"/>
            <w:tcBorders>
              <w:top w:val="nil"/>
            </w:tcBorders>
            <w:vAlign w:val="top"/>
          </w:tcPr>
          <w:p>
            <w:pPr>
              <w:pStyle w:val="TableText"/>
              <w:spacing w:line="219" w:lineRule="auto"/>
              <w:ind w:left="252"/>
            </w:pPr>
            <w:r>
              <w:rPr>
                <w:spacing w:val="1"/>
              </w:rPr>
              <w:t>筑给水排水设计规范》（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</w:rPr>
              <w:t>50015-2009</w:t>
            </w:r>
            <w:r>
              <w:rPr>
                <w:spacing w:val="1"/>
              </w:rPr>
              <w:t>）计算，排污系数为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0.85</w:t>
            </w:r>
            <w:r>
              <w:rPr>
                <w:spacing w:val="1"/>
              </w:rPr>
              <w:t>。</w:t>
            </w:r>
          </w:p>
          <w:p>
            <w:pPr>
              <w:pStyle w:val="TableText"/>
              <w:spacing w:before="178" w:line="233" w:lineRule="auto"/>
              <w:ind w:left="748"/>
            </w:pPr>
            <w:r>
              <w:rPr>
                <w:spacing w:val="-4"/>
              </w:rPr>
              <w:t xml:space="preserve">项目日上岗职工为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35"/>
              </w:rPr>
              <w:t xml:space="preserve"> </w:t>
            </w:r>
            <w:r>
              <w:rPr>
                <w:spacing w:val="-4"/>
              </w:rPr>
              <w:t>人， 不提供食宿</w:t>
            </w:r>
            <w:r>
              <w:rPr>
                <w:spacing w:val="-5"/>
              </w:rPr>
              <w:t xml:space="preserve">，用水量按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50L/</w:t>
            </w:r>
            <w:r>
              <w:rPr>
                <w:spacing w:val="-5"/>
              </w:rPr>
              <w:t>人</w:t>
            </w:r>
            <w:r>
              <w:rPr>
                <w:spacing w:val="-8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·d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</w:rPr>
              <w:t xml:space="preserve"> </w:t>
            </w:r>
            <w:r>
              <w:rPr>
                <w:spacing w:val="-5"/>
              </w:rPr>
              <w:t>计， 则日常用</w:t>
            </w:r>
          </w:p>
        </w:tc>
      </w:tr>
    </w:tbl>
    <w:p>
      <w:pPr>
        <w:pStyle w:val="BodyText"/>
        <w:spacing w:line="17" w:lineRule="exact"/>
        <w:rPr>
          <w:sz w:val="2"/>
        </w:rPr>
      </w:pPr>
    </w:p>
    <w:p>
      <w:pPr>
        <w:spacing w:line="17" w:lineRule="exact"/>
        <w:rPr>
          <w:sz w:val="2"/>
          <w:szCs w:val="2"/>
        </w:rPr>
        <w:sectPr>
          <w:type w:val="nextPage"/>
          <w:pgSz w:w="11907" w:h="16839"/>
          <w:pgMar w:top="1400" w:right="1516" w:bottom="0" w:left="1441" w:header="0" w:footer="0" w:gutter="0"/>
          <w:pgNumType w:start="56"/>
          <w:cols w:num="1" w:space="708" w:equalWidth="0">
            <w:col w:w="8950" w:space="0"/>
          </w:cols>
          <w:titlePg w:val="0"/>
        </w:sectPr>
      </w:pPr>
    </w:p>
    <w:p>
      <w:pPr>
        <w:spacing w:before="38" w:line="192" w:lineRule="exact"/>
        <w:ind w:left="26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53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-20-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1400" w:right="1516" w:bottom="0" w:left="1441" w:header="0" w:footer="0" w:gutter="0"/>
          <w:pgNumType w:start="57"/>
          <w:cols w:num="2" w:space="708" w:equalWidth="0">
            <w:col w:w="4162" w:space="100"/>
            <w:col w:w="4688" w:space="0"/>
          </w:cols>
        </w:sectPr>
      </w:pPr>
    </w:p>
    <w:p>
      <w:pPr>
        <w:spacing w:before="48" w:line="220" w:lineRule="auto"/>
        <w:ind w:left="400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工程分析</w:t>
      </w:r>
    </w:p>
    <w:tbl>
      <w:tblPr>
        <w:tblStyle w:val="TableNormal30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31" w:type="dxa"/>
            <w:vAlign w:val="top"/>
          </w:tcPr>
          <w:p>
            <w:pPr>
              <w:pStyle w:val="TableText"/>
              <w:spacing w:before="196" w:line="330" w:lineRule="auto"/>
              <w:ind w:left="214" w:right="304" w:firstLine="3"/>
            </w:pPr>
            <w:r>
              <w:rPr>
                <w:spacing w:val="1"/>
              </w:rPr>
              <w:t>水量为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0.5t/d</w:t>
            </w:r>
            <w:r>
              <w:rPr>
                <w:spacing w:val="1"/>
              </w:rPr>
              <w:t xml:space="preserve">（即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150t/a</w:t>
            </w:r>
            <w:r>
              <w:rPr>
                <w:spacing w:val="1"/>
              </w:rPr>
              <w:t>）。根据排放系数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85%</w:t>
            </w:r>
            <w:r>
              <w:rPr>
                <w:spacing w:val="1"/>
              </w:rPr>
              <w:t>计算，则项</w:t>
            </w:r>
            <w:r>
              <w:t xml:space="preserve">目产生的生活污水为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0.43t/d</w:t>
            </w:r>
            <w:r>
              <w:rPr>
                <w:spacing w:val="3"/>
              </w:rPr>
              <w:t xml:space="preserve">（即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128t/a</w:t>
            </w:r>
            <w:r>
              <w:rPr>
                <w:spacing w:val="3"/>
              </w:rPr>
              <w:t>）</w:t>
            </w:r>
            <w:hyperlink w:anchor="bookmark59" w:history="1">
              <w:r>
                <w:rPr>
                  <w:spacing w:val="3"/>
                </w:rPr>
                <w:t xml:space="preserve">项目水污染物产生排放汇总见表 </w:t>
              </w:r>
              <w:r>
                <w:rPr>
                  <w:rFonts w:ascii="Times New Roman" w:eastAsia="Times New Roman" w:hAnsi="Times New Roman" w:cs="Times New Roman"/>
                  <w:spacing w:val="3"/>
                </w:rPr>
                <w:t>5.3-1</w:t>
              </w:r>
              <w:r>
                <w:rPr>
                  <w:spacing w:val="3"/>
                </w:rPr>
                <w:t>。</w:t>
              </w:r>
            </w:hyperlink>
          </w:p>
          <w:p>
            <w:pPr>
              <w:spacing w:before="81" w:line="220" w:lineRule="auto"/>
              <w:ind w:left="2831"/>
              <w:rPr>
                <w:rFonts w:ascii="SimHei" w:eastAsia="SimHei" w:hAnsi="SimHei" w:cs="SimHei"/>
                <w:sz w:val="21"/>
                <w:szCs w:val="21"/>
              </w:rPr>
            </w:pPr>
            <w:bookmarkStart w:id="41" w:name="bookmark59"/>
            <w:bookmarkEnd w:id="41"/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5.3-1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营运期废水排放一览表</w:t>
            </w:r>
          </w:p>
          <w:p>
            <w:pPr>
              <w:spacing w:line="84" w:lineRule="exact"/>
            </w:pPr>
          </w:p>
          <w:tbl>
            <w:tblPr>
              <w:tblStyle w:val="TableNormal30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847"/>
              <w:gridCol w:w="1526"/>
              <w:gridCol w:w="1559"/>
              <w:gridCol w:w="2133"/>
              <w:gridCol w:w="1663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98"/>
              </w:trPr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144" w:line="221" w:lineRule="auto"/>
                    <w:ind w:left="71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1526" w:type="dxa"/>
                  <w:vAlign w:val="top"/>
                </w:tcPr>
                <w:p>
                  <w:pPr>
                    <w:pStyle w:val="TableText"/>
                    <w:spacing w:before="145" w:line="234" w:lineRule="auto"/>
                    <w:ind w:left="304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人数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/</w:t>
                  </w:r>
                  <w:r>
                    <w:rPr>
                      <w:spacing w:val="3"/>
                      <w:sz w:val="21"/>
                      <w:szCs w:val="21"/>
                    </w:rPr>
                    <w:t>面积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144" w:line="221" w:lineRule="auto"/>
                    <w:ind w:left="35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用水定额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pStyle w:val="TableText"/>
                    <w:spacing w:before="144" w:line="214" w:lineRule="auto"/>
                    <w:ind w:left="42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日废水量</w:t>
                  </w:r>
                  <w:r>
                    <w:rPr>
                      <w:spacing w:val="19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(t/d)</w:t>
                  </w:r>
                </w:p>
              </w:tc>
              <w:tc>
                <w:tcPr>
                  <w:tcW w:w="1663" w:type="dxa"/>
                  <w:vAlign w:val="top"/>
                </w:tcPr>
                <w:p>
                  <w:pPr>
                    <w:pStyle w:val="TableText"/>
                    <w:spacing w:before="144" w:line="214" w:lineRule="auto"/>
                    <w:ind w:left="2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年废水量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>(t/a)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8"/>
              </w:trPr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285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员工生活污水</w:t>
                  </w:r>
                </w:p>
              </w:tc>
              <w:tc>
                <w:tcPr>
                  <w:tcW w:w="1526" w:type="dxa"/>
                  <w:vAlign w:val="top"/>
                </w:tcPr>
                <w:p>
                  <w:pPr>
                    <w:pStyle w:val="TableText"/>
                    <w:spacing w:before="69" w:line="223" w:lineRule="auto"/>
                    <w:ind w:left="539"/>
                    <w:rPr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w w:val="101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8"/>
                      <w:sz w:val="21"/>
                      <w:szCs w:val="21"/>
                    </w:rPr>
                    <w:t>人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68" w:line="237" w:lineRule="auto"/>
                    <w:ind w:left="3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50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L/</w:t>
                  </w:r>
                  <w:r>
                    <w:rPr>
                      <w:spacing w:val="-4"/>
                      <w:sz w:val="21"/>
                      <w:szCs w:val="21"/>
                    </w:rPr>
                    <w:t>人</w:t>
                  </w:r>
                  <w:r>
                    <w:rPr>
                      <w:spacing w:val="-54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.d</w:t>
                  </w:r>
                </w:p>
              </w:tc>
              <w:tc>
                <w:tcPr>
                  <w:tcW w:w="2133" w:type="dxa"/>
                  <w:vAlign w:val="top"/>
                </w:tcPr>
                <w:p>
                  <w:pPr>
                    <w:spacing w:before="100" w:line="187" w:lineRule="auto"/>
                    <w:ind w:left="8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0.425</w:t>
                  </w:r>
                </w:p>
              </w:tc>
              <w:tc>
                <w:tcPr>
                  <w:tcW w:w="1663" w:type="dxa"/>
                  <w:vAlign w:val="top"/>
                </w:tcPr>
                <w:p>
                  <w:pPr>
                    <w:spacing w:before="100" w:line="187" w:lineRule="auto"/>
                    <w:ind w:left="6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128</w:t>
                  </w:r>
                </w:p>
              </w:tc>
            </w:tr>
          </w:tbl>
          <w:p>
            <w:pPr>
              <w:spacing w:before="125" w:line="220" w:lineRule="auto"/>
              <w:ind w:left="2500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 xml:space="preserve">5.3-2 </w:t>
            </w:r>
            <w:r>
              <w:rPr>
                <w:rFonts w:ascii="SimHei" w:eastAsia="SimHei" w:hAnsi="SimHei" w:cs="SimHei"/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水污染物产生及环境排放一览表</w:t>
            </w:r>
          </w:p>
          <w:p>
            <w:pPr>
              <w:spacing w:line="87" w:lineRule="exact"/>
            </w:pPr>
          </w:p>
          <w:tbl>
            <w:tblPr>
              <w:tblStyle w:val="TableNormal30"/>
              <w:tblW w:w="8728" w:type="dxa"/>
              <w:tblInd w:w="9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097"/>
              <w:gridCol w:w="1103"/>
              <w:gridCol w:w="1106"/>
              <w:gridCol w:w="1106"/>
              <w:gridCol w:w="1104"/>
              <w:gridCol w:w="1106"/>
              <w:gridCol w:w="1106"/>
            </w:tblGrid>
            <w:tr>
              <w:tblPrEx>
                <w:tblW w:w="8728" w:type="dxa"/>
                <w:tblInd w:w="9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2097" w:type="dxa"/>
                  <w:vMerge w:val="restart"/>
                  <w:tcBorders>
                    <w:bottom w:val="nil"/>
                    <w:tl2br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106" w:line="221" w:lineRule="auto"/>
                    <w:ind w:left="132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指标</w:t>
                  </w:r>
                </w:p>
                <w:p>
                  <w:pPr>
                    <w:pStyle w:val="TableText"/>
                    <w:spacing w:before="21" w:line="221" w:lineRule="auto"/>
                    <w:ind w:left="11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2209" w:type="dxa"/>
                  <w:gridSpan w:val="2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781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废水量</w:t>
                  </w:r>
                </w:p>
              </w:tc>
              <w:tc>
                <w:tcPr>
                  <w:tcW w:w="2210" w:type="dxa"/>
                  <w:gridSpan w:val="2"/>
                  <w:vAlign w:val="top"/>
                </w:tcPr>
                <w:p>
                  <w:pPr>
                    <w:spacing w:before="101" w:line="187" w:lineRule="auto"/>
                    <w:ind w:left="8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2212" w:type="dxa"/>
                  <w:gridSpan w:val="2"/>
                  <w:vAlign w:val="top"/>
                </w:tcPr>
                <w:p>
                  <w:pPr>
                    <w:spacing w:before="105" w:line="195" w:lineRule="auto"/>
                    <w:ind w:left="7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>-N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2097" w:type="dxa"/>
                  <w:vMerge/>
                  <w:tcBorders>
                    <w:top w:val="nil"/>
                    <w:tl2br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spacing w:before="94" w:line="191" w:lineRule="auto"/>
                    <w:ind w:left="3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(t/d)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4" w:line="191" w:lineRule="auto"/>
                    <w:ind w:left="3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(t/a)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4" w:line="191" w:lineRule="auto"/>
                    <w:ind w:left="31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/L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94" w:line="233" w:lineRule="auto"/>
                    <w:ind w:left="4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4" w:line="191" w:lineRule="auto"/>
                    <w:ind w:left="3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1"/>
                      <w:szCs w:val="21"/>
                    </w:rPr>
                    <w:t>/L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4" w:line="233" w:lineRule="auto"/>
                    <w:ind w:left="4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t/a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2"/>
              </w:trPr>
              <w:tc>
                <w:tcPr>
                  <w:tcW w:w="2097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727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产生量</w:t>
                  </w: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spacing w:before="97" w:line="187" w:lineRule="auto"/>
                    <w:ind w:left="3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0.425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7" w:line="187" w:lineRule="auto"/>
                    <w:ind w:left="4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128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7" w:line="187" w:lineRule="auto"/>
                    <w:ind w:left="3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97" w:line="187" w:lineRule="auto"/>
                    <w:ind w:left="3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0.038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7" w:line="187" w:lineRule="auto"/>
                    <w:ind w:left="4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35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97" w:line="187" w:lineRule="auto"/>
                    <w:ind w:left="2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0.0045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44"/>
              </w:trPr>
              <w:tc>
                <w:tcPr>
                  <w:tcW w:w="2097" w:type="dxa"/>
                  <w:vAlign w:val="top"/>
                </w:tcPr>
                <w:p>
                  <w:pPr>
                    <w:pStyle w:val="TableText"/>
                    <w:spacing w:before="69" w:line="222" w:lineRule="auto"/>
                    <w:ind w:left="741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削减量</w:t>
                  </w: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spacing w:before="100" w:line="187" w:lineRule="auto"/>
                    <w:ind w:left="5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100" w:line="187" w:lineRule="auto"/>
                    <w:ind w:left="5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168" w:line="143" w:lineRule="exact"/>
                    <w:ind w:left="340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100" w:line="187" w:lineRule="auto"/>
                    <w:ind w:left="3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0.025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pStyle w:val="TableText"/>
                    <w:spacing w:before="168" w:line="143" w:lineRule="exact"/>
                    <w:ind w:left="339"/>
                    <w:rPr>
                      <w:sz w:val="21"/>
                      <w:szCs w:val="21"/>
                    </w:rPr>
                  </w:pPr>
                  <w:r>
                    <w:rPr>
                      <w:position w:val="-3"/>
                      <w:sz w:val="21"/>
                      <w:szCs w:val="21"/>
                    </w:rPr>
                    <w:t>——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100" w:line="187" w:lineRule="auto"/>
                    <w:ind w:left="2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0.0039</w:t>
                  </w:r>
                </w:p>
              </w:tc>
            </w:tr>
            <w:tr>
              <w:tblPrEx>
                <w:tblW w:w="8728" w:type="dxa"/>
                <w:tblInd w:w="95" w:type="dxa"/>
                <w:tblLayout w:type="fixed"/>
              </w:tblPrEx>
              <w:trPr>
                <w:trHeight w:val="350"/>
              </w:trPr>
              <w:tc>
                <w:tcPr>
                  <w:tcW w:w="2097" w:type="dxa"/>
                  <w:vAlign w:val="top"/>
                </w:tcPr>
                <w:p>
                  <w:pPr>
                    <w:pStyle w:val="TableText"/>
                    <w:spacing w:before="71" w:line="221" w:lineRule="auto"/>
                    <w:ind w:left="187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处理后环境排放量</w:t>
                  </w:r>
                </w:p>
              </w:tc>
              <w:tc>
                <w:tcPr>
                  <w:tcW w:w="1103" w:type="dxa"/>
                  <w:vAlign w:val="top"/>
                </w:tcPr>
                <w:p>
                  <w:pPr>
                    <w:spacing w:before="102" w:line="187" w:lineRule="auto"/>
                    <w:ind w:left="3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0.425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102" w:line="187" w:lineRule="auto"/>
                    <w:ind w:left="4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128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102" w:line="187" w:lineRule="auto"/>
                    <w:ind w:left="4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102" w:line="187" w:lineRule="auto"/>
                    <w:ind w:left="3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0.013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105" w:line="184" w:lineRule="auto"/>
                    <w:ind w:left="5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106" w:type="dxa"/>
                  <w:vAlign w:val="top"/>
                </w:tcPr>
                <w:p>
                  <w:pPr>
                    <w:spacing w:before="102" w:line="187" w:lineRule="auto"/>
                    <w:ind w:left="2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0.0006</w:t>
                  </w:r>
                </w:p>
              </w:tc>
            </w:tr>
          </w:tbl>
          <w:p>
            <w:pPr>
              <w:pStyle w:val="TableText"/>
              <w:spacing w:before="112" w:line="355" w:lineRule="auto"/>
              <w:ind w:left="214" w:right="301" w:firstLine="524"/>
              <w:jc w:val="both"/>
            </w:pPr>
            <w:r>
              <w:rPr>
                <w:spacing w:val="-4"/>
              </w:rPr>
              <w:t>由</w:t>
            </w:r>
            <w:r>
              <w:rPr>
                <w:spacing w:val="-69"/>
              </w:rPr>
              <w:t xml:space="preserve"> </w:t>
            </w:r>
            <w:r>
              <w:rPr>
                <w:spacing w:val="-4"/>
              </w:rPr>
              <w:t>上</w:t>
            </w:r>
            <w:r>
              <w:rPr>
                <w:spacing w:val="-71"/>
              </w:rPr>
              <w:t xml:space="preserve"> </w:t>
            </w:r>
            <w:r>
              <w:rPr>
                <w:spacing w:val="-4"/>
              </w:rPr>
              <w:t>表</w:t>
            </w:r>
            <w:r>
              <w:rPr>
                <w:spacing w:val="-65"/>
              </w:rPr>
              <w:t xml:space="preserve"> </w:t>
            </w:r>
            <w:r>
              <w:rPr>
                <w:spacing w:val="-4"/>
              </w:rPr>
              <w:t>可</w:t>
            </w:r>
            <w:r>
              <w:rPr>
                <w:spacing w:val="-67"/>
              </w:rPr>
              <w:t xml:space="preserve"> </w:t>
            </w:r>
            <w:r>
              <w:rPr>
                <w:spacing w:val="-4"/>
              </w:rPr>
              <w:t>见</w:t>
            </w:r>
            <w:r>
              <w:rPr>
                <w:spacing w:val="-51"/>
              </w:rPr>
              <w:t xml:space="preserve"> </w:t>
            </w:r>
            <w:r>
              <w:rPr>
                <w:spacing w:val="-4"/>
              </w:rPr>
              <w:t>，</w:t>
            </w:r>
            <w:r>
              <w:rPr>
                <w:spacing w:val="-68"/>
              </w:rPr>
              <w:t xml:space="preserve"> </w:t>
            </w:r>
            <w:r>
              <w:rPr>
                <w:spacing w:val="-4"/>
              </w:rPr>
              <w:t>项 目</w:t>
            </w:r>
            <w:r>
              <w:rPr>
                <w:spacing w:val="-68"/>
              </w:rPr>
              <w:t xml:space="preserve"> </w:t>
            </w:r>
            <w:r>
              <w:rPr>
                <w:spacing w:val="-4"/>
              </w:rPr>
              <w:t>废</w:t>
            </w:r>
            <w:r>
              <w:rPr>
                <w:spacing w:val="-67"/>
              </w:rPr>
              <w:t xml:space="preserve"> </w:t>
            </w:r>
            <w:r>
              <w:rPr>
                <w:spacing w:val="-4"/>
              </w:rPr>
              <w:t>水</w:t>
            </w:r>
            <w:r>
              <w:rPr>
                <w:spacing w:val="-71"/>
              </w:rPr>
              <w:t xml:space="preserve"> </w:t>
            </w:r>
            <w:r>
              <w:rPr>
                <w:spacing w:val="-4"/>
              </w:rPr>
              <w:t>排</w:t>
            </w:r>
            <w:r>
              <w:rPr>
                <w:spacing w:val="-67"/>
              </w:rPr>
              <w:t xml:space="preserve"> </w:t>
            </w:r>
            <w:r>
              <w:rPr>
                <w:spacing w:val="-4"/>
              </w:rPr>
              <w:t>放</w:t>
            </w:r>
            <w:r>
              <w:rPr>
                <w:spacing w:val="-70"/>
              </w:rPr>
              <w:t xml:space="preserve"> </w:t>
            </w:r>
            <w:r>
              <w:rPr>
                <w:spacing w:val="-4"/>
              </w:rPr>
              <w:t>量</w:t>
            </w:r>
            <w:r>
              <w:rPr>
                <w:spacing w:val="-68"/>
              </w:rPr>
              <w:t xml:space="preserve"> </w:t>
            </w:r>
            <w:r>
              <w:rPr>
                <w:spacing w:val="-4"/>
              </w:rPr>
              <w:t>为</w:t>
            </w:r>
            <w:r>
              <w:rPr>
                <w:spacing w:val="5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0.425t/d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>
              <w:rPr>
                <w:spacing w:val="-5"/>
              </w:rPr>
              <w:t>，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128t/a </w:t>
            </w:r>
            <w:r>
              <w:rPr>
                <w:spacing w:val="-5"/>
              </w:rPr>
              <w:t>；</w:t>
            </w:r>
            <w:r>
              <w:rPr>
                <w:spacing w:val="-7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</w:rPr>
              <w:t xml:space="preserve">  </w:t>
            </w:r>
            <w:r>
              <w:rPr>
                <w:spacing w:val="-5"/>
              </w:rPr>
              <w:t>纳管量为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0.038t/a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3"/>
              </w:rPr>
              <w:t>，</w:t>
            </w:r>
            <w:r>
              <w:rPr>
                <w:rFonts w:ascii="Times New Roman" w:eastAsia="Times New Roman" w:hAnsi="Times New Roman" w:cs="Times New Roman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3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28"/>
              </w:rPr>
              <w:t xml:space="preserve"> </w:t>
            </w:r>
            <w:r>
              <w:rPr>
                <w:spacing w:val="3"/>
              </w:rPr>
              <w:t>纳管量为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0.0045t/a</w:t>
            </w:r>
            <w:r>
              <w:rPr>
                <w:spacing w:val="3"/>
              </w:rPr>
              <w:t>；</w:t>
            </w:r>
            <w:r>
              <w:rPr>
                <w:rFonts w:ascii="Times New Roman" w:eastAsia="Times New Roman" w:hAnsi="Times New Roman" w:cs="Times New Roman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</w:rPr>
              <w:t xml:space="preserve"> </w:t>
            </w:r>
            <w:r>
              <w:rPr>
                <w:spacing w:val="3"/>
              </w:rPr>
              <w:t>排放环境量为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0.013  t/a</w:t>
            </w:r>
            <w:r>
              <w:rPr>
                <w:spacing w:val="2"/>
              </w:rPr>
              <w:t>；</w:t>
            </w:r>
            <w:r>
              <w:rPr>
                <w:rFonts w:ascii="Times New Roman" w:eastAsia="Times New Roman" w:hAnsi="Times New Roman" w:cs="Times New Roman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2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</w:rPr>
              <w:t xml:space="preserve"> </w:t>
            </w:r>
            <w:r>
              <w:rPr>
                <w:spacing w:val="2"/>
              </w:rPr>
              <w:t>排</w:t>
            </w:r>
          </w:p>
          <w:p>
            <w:pPr>
              <w:pStyle w:val="TableText"/>
              <w:spacing w:line="234" w:lineRule="auto"/>
              <w:ind w:left="215"/>
            </w:pPr>
            <w:r>
              <w:rPr>
                <w:spacing w:val="2"/>
              </w:rPr>
              <w:t>放环境量为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0.0006 t/a</w:t>
            </w:r>
            <w:r>
              <w:rPr>
                <w:spacing w:val="2"/>
              </w:rPr>
              <w:t>。</w:t>
            </w:r>
          </w:p>
          <w:p>
            <w:pPr>
              <w:pStyle w:val="TableText"/>
              <w:spacing w:before="159" w:line="220" w:lineRule="auto"/>
              <w:ind w:left="21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5.3.2     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废气</w:t>
            </w:r>
          </w:p>
          <w:p>
            <w:pPr>
              <w:pStyle w:val="TableText"/>
              <w:spacing w:before="175" w:line="463" w:lineRule="exact"/>
              <w:ind w:left="710"/>
            </w:pPr>
            <w:r>
              <w:rPr>
                <w:spacing w:val="7"/>
                <w:position w:val="16"/>
              </w:rPr>
              <w:t>本项目生产过程中废气主要为粉尘。粉尘主要</w:t>
            </w:r>
            <w:r>
              <w:rPr>
                <w:spacing w:val="6"/>
                <w:position w:val="16"/>
              </w:rPr>
              <w:t>在原料和成品储存、运输、</w:t>
            </w:r>
          </w:p>
          <w:p>
            <w:pPr>
              <w:pStyle w:val="TableText"/>
              <w:spacing w:before="1" w:line="219" w:lineRule="auto"/>
              <w:ind w:left="215"/>
            </w:pPr>
            <w:r>
              <w:rPr>
                <w:spacing w:val="5"/>
              </w:rPr>
              <w:t>装卸、投料等过程中产生。</w:t>
            </w:r>
          </w:p>
          <w:p>
            <w:pPr>
              <w:pStyle w:val="TableText"/>
              <w:spacing w:before="211" w:line="215" w:lineRule="auto"/>
              <w:ind w:left="680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(1)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</w:rPr>
              <w:t xml:space="preserve">  </w:t>
            </w:r>
            <w:r>
              <w:t>投料粉尘</w:t>
            </w:r>
          </w:p>
          <w:p>
            <w:pPr>
              <w:pStyle w:val="TableText"/>
              <w:spacing w:before="160" w:line="336" w:lineRule="auto"/>
              <w:ind w:left="210" w:right="230" w:firstLine="500"/>
            </w:pPr>
            <w:r>
              <w:rPr>
                <w:spacing w:val="5"/>
              </w:rPr>
              <w:t>参照《嘉兴市明达生物能源有限公司新建年产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3"/>
              </w:rPr>
              <w:t xml:space="preserve"> </w:t>
            </w:r>
            <w:r>
              <w:rPr>
                <w:spacing w:val="5"/>
              </w:rPr>
              <w:t>万吨生物质颗粒燃料项目</w:t>
            </w:r>
            <w:r>
              <w:t xml:space="preserve"> </w:t>
            </w:r>
            <w:r>
              <w:rPr>
                <w:spacing w:val="20"/>
              </w:rPr>
              <w:t>环境影响报告表》中的粉尘排放系数，</w:t>
            </w:r>
            <w:r>
              <w:rPr>
                <w:spacing w:val="-47"/>
              </w:rPr>
              <w:t xml:space="preserve"> </w:t>
            </w:r>
            <w:r>
              <w:rPr>
                <w:spacing w:val="20"/>
              </w:rPr>
              <w:t>人工投料产生的粉尘占原料总量的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0.05%</w:t>
            </w:r>
            <w:r>
              <w:rPr>
                <w:spacing w:val="5"/>
              </w:rPr>
              <w:t xml:space="preserve">，即投料粉尘为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15t/a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5"/>
              </w:rPr>
              <w:t>。环</w:t>
            </w:r>
            <w:r>
              <w:rPr>
                <w:spacing w:val="4"/>
              </w:rPr>
              <w:t>评要求企业在各投料口上方设抽风装置，该抽</w:t>
            </w:r>
            <w:r>
              <w:t xml:space="preserve"> </w:t>
            </w:r>
            <w:r>
              <w:rPr>
                <w:spacing w:val="4"/>
              </w:rPr>
              <w:t>风设备的设计风量共计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6000m</w:t>
            </w:r>
            <w:r>
              <w:rPr>
                <w:rFonts w:ascii="Times New Roman" w:eastAsia="Times New Roman" w:hAnsi="Times New Roman" w:cs="Times New Roman"/>
                <w:spacing w:val="4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</w:rPr>
              <w:t>/h</w:t>
            </w:r>
            <w:r>
              <w:rPr>
                <w:spacing w:val="4"/>
              </w:rPr>
              <w:t>，集气效率可达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90%</w:t>
            </w:r>
            <w:r>
              <w:rPr>
                <w:spacing w:val="4"/>
              </w:rPr>
              <w:t>以上。</w:t>
            </w:r>
            <w:r>
              <w:rPr>
                <w:spacing w:val="3"/>
              </w:rPr>
              <w:t>产生的粉尘经抽风</w:t>
            </w:r>
            <w:r>
              <w:t xml:space="preserve"> </w:t>
            </w:r>
            <w:r>
              <w:rPr>
                <w:spacing w:val="1"/>
              </w:rPr>
              <w:t>系统抽到除尘系统处理，</w:t>
            </w:r>
            <w:r>
              <w:rPr>
                <w:spacing w:val="-40"/>
              </w:rPr>
              <w:t xml:space="preserve"> </w:t>
            </w:r>
            <w:r>
              <w:rPr>
                <w:spacing w:val="1"/>
              </w:rPr>
              <w:t>最终通过一根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15m</w:t>
            </w:r>
            <w:r>
              <w:rPr>
                <w:rFonts w:ascii="Times New Roman" w:eastAsia="Times New Roman" w:hAnsi="Times New Roman" w:cs="Times New Roman"/>
                <w:spacing w:val="21"/>
                <w:w w:val="101"/>
              </w:rPr>
              <w:t xml:space="preserve"> </w:t>
            </w:r>
            <w:r>
              <w:rPr>
                <w:spacing w:val="1"/>
              </w:rPr>
              <w:t>高排气筒有组织排放。除尘</w:t>
            </w:r>
            <w:r>
              <w:t xml:space="preserve">系统采 </w:t>
            </w:r>
            <w:r>
              <w:rPr>
                <w:spacing w:val="14"/>
              </w:rPr>
              <w:t>用布袋</w:t>
            </w:r>
            <w:r>
              <w:rPr>
                <w:spacing w:val="-53"/>
              </w:rPr>
              <w:t xml:space="preserve"> </w:t>
            </w:r>
            <w:r>
              <w:rPr>
                <w:spacing w:val="14"/>
              </w:rPr>
              <w:t>除尘器，</w:t>
            </w:r>
            <w:r>
              <w:rPr>
                <w:spacing w:val="-37"/>
              </w:rPr>
              <w:t xml:space="preserve"> </w:t>
            </w:r>
            <w:r>
              <w:rPr>
                <w:spacing w:val="14"/>
              </w:rPr>
              <w:t>除尘效率约为</w:t>
            </w:r>
            <w:r>
              <w:rPr>
                <w:spacing w:val="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99% </w:t>
            </w:r>
            <w:r>
              <w:rPr>
                <w:spacing w:val="14"/>
              </w:rPr>
              <w:t>。经</w:t>
            </w:r>
            <w:r>
              <w:rPr>
                <w:spacing w:val="-65"/>
              </w:rPr>
              <w:t xml:space="preserve"> </w:t>
            </w:r>
            <w:r>
              <w:rPr>
                <w:spacing w:val="14"/>
              </w:rPr>
              <w:t>除尘系统处理后</w:t>
            </w:r>
            <w:r>
              <w:rPr>
                <w:spacing w:val="-72"/>
              </w:rPr>
              <w:t xml:space="preserve"> </w:t>
            </w:r>
            <w:r>
              <w:rPr>
                <w:spacing w:val="14"/>
              </w:rPr>
              <w:t>收集</w:t>
            </w:r>
            <w:r>
              <w:rPr>
                <w:spacing w:val="-60"/>
              </w:rPr>
              <w:t xml:space="preserve"> </w:t>
            </w:r>
            <w:r>
              <w:rPr>
                <w:spacing w:val="14"/>
              </w:rPr>
              <w:t>的粉屑量为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13.365t/a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3"/>
              </w:rPr>
              <w:t xml:space="preserve">。粉尘有组织排放量为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0.135t/a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3"/>
              </w:rPr>
              <w:t xml:space="preserve">，排放速率约为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2"/>
              </w:rPr>
              <w:t>019</w:t>
            </w:r>
            <w:r>
              <w:rPr>
                <w:rFonts w:ascii="Times New Roman" w:eastAsia="Times New Roman" w:hAnsi="Times New Roman" w:cs="Times New Roman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2"/>
              </w:rPr>
              <w:t>/h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2"/>
              </w:rPr>
              <w:t>，排放浓度</w:t>
            </w:r>
            <w:r>
              <w:t xml:space="preserve"> </w:t>
            </w:r>
            <w:r>
              <w:rPr>
                <w:spacing w:val="-4"/>
              </w:rPr>
              <w:t>为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3.2mg/m</w:t>
            </w:r>
            <w:r>
              <w:rPr>
                <w:rFonts w:ascii="Times New Roman" w:eastAsia="Times New Roman" w:hAnsi="Times New Roman" w:cs="Times New Roman"/>
                <w:spacing w:val="-4"/>
                <w:position w:val="10"/>
                <w:sz w:val="16"/>
                <w:szCs w:val="16"/>
              </w:rPr>
              <w:t>3</w:t>
            </w:r>
            <w:r>
              <w:rPr>
                <w:spacing w:val="-4"/>
              </w:rPr>
              <w:t>，可以达到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GB16297-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1996 </w:t>
            </w:r>
            <w:r>
              <w:rPr>
                <w:spacing w:val="-4"/>
              </w:rPr>
              <w:t>表</w:t>
            </w:r>
            <w:r>
              <w:rPr>
                <w:spacing w:val="-6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4"/>
              </w:rPr>
              <w:t>中规定的最高允许排放速率（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5.9kg/h</w:t>
            </w:r>
            <w:r>
              <w:rPr>
                <w:spacing w:val="-4"/>
              </w:rPr>
              <w:t>，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20m</w:t>
            </w:r>
            <w:r>
              <w:rPr>
                <w:rFonts w:ascii="Times New Roman" w:eastAsia="Times New Roman" w:hAnsi="Times New Roman" w:cs="Times New Roman"/>
                <w:spacing w:val="39"/>
              </w:rPr>
              <w:t xml:space="preserve"> </w:t>
            </w:r>
            <w:r>
              <w:rPr>
                <w:spacing w:val="1"/>
              </w:rPr>
              <w:t>高排气筒）及排放浓度（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120</w:t>
            </w:r>
            <w:r>
              <w:rPr>
                <w:rFonts w:ascii="Times New Roman" w:eastAsia="Times New Roman" w:hAnsi="Times New Roman" w:cs="Times New Roman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/m</w:t>
            </w:r>
            <w:r>
              <w:rPr>
                <w:rFonts w:ascii="Times New Roman" w:eastAsia="Times New Roman" w:hAnsi="Times New Roman" w:cs="Times New Roman"/>
                <w:spacing w:val="1"/>
                <w:position w:val="11"/>
                <w:sz w:val="16"/>
                <w:szCs w:val="16"/>
              </w:rPr>
              <w:t>3</w:t>
            </w:r>
            <w:r>
              <w:rPr>
                <w:spacing w:val="1"/>
              </w:rPr>
              <w:t>）。而无组织排放的粉尘量则为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1.5t/a</w:t>
            </w:r>
            <w:r>
              <w:rPr>
                <w:spacing w:val="1"/>
              </w:rPr>
              <w:t>，</w:t>
            </w:r>
          </w:p>
          <w:p>
            <w:pPr>
              <w:pStyle w:val="TableText"/>
              <w:spacing w:before="1" w:line="233" w:lineRule="auto"/>
              <w:ind w:left="216"/>
            </w:pPr>
            <w:r>
              <w:rPr>
                <w:spacing w:val="1"/>
              </w:rPr>
              <w:t>其中约有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70%</w:t>
            </w:r>
            <w:r>
              <w:rPr>
                <w:spacing w:val="1"/>
              </w:rPr>
              <w:t>散落于车间内，由人工清扫收集； 另有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30%</w:t>
            </w:r>
            <w:r>
              <w:rPr>
                <w:spacing w:val="1"/>
              </w:rPr>
              <w:t>无组织散发。</w:t>
            </w:r>
          </w:p>
          <w:p>
            <w:pPr>
              <w:pStyle w:val="TableText"/>
              <w:spacing w:before="136" w:line="215" w:lineRule="auto"/>
              <w:ind w:left="68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4"/>
              </w:rPr>
              <w:t>(2)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</w:rPr>
              <w:t xml:space="preserve">  </w:t>
            </w:r>
            <w:r>
              <w:rPr>
                <w:spacing w:val="4"/>
              </w:rPr>
              <w:t>储存、传输和装卸粉尘</w:t>
            </w:r>
          </w:p>
        </w:tc>
      </w:tr>
    </w:tbl>
    <w:p>
      <w:pPr>
        <w:sectPr>
          <w:pgSz w:w="11907" w:h="16839"/>
          <w:pgMar w:top="950" w:right="1478" w:bottom="0" w:left="1481" w:header="0" w:footer="0" w:gutter="0"/>
          <w:pgNumType w:start="58"/>
          <w:cols w:num="1" w:space="708" w:equalWidth="0">
            <w:col w:w="8947" w:space="0"/>
          </w:cols>
        </w:sectPr>
      </w:pPr>
    </w:p>
    <w:tbl>
      <w:tblPr>
        <w:tblStyle w:val="TableNormal31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31" w:type="dxa"/>
            <w:vAlign w:val="top"/>
          </w:tcPr>
          <w:p>
            <w:pPr>
              <w:pStyle w:val="TableText"/>
              <w:spacing w:before="124" w:line="355" w:lineRule="auto"/>
              <w:ind w:left="215" w:right="303" w:firstLine="500"/>
            </w:pPr>
            <w:r>
              <w:rPr>
                <w:spacing w:val="-2"/>
              </w:rPr>
              <w:t>原料和成品在储存、 传输和装卸过程中会产生</w:t>
            </w:r>
            <w:r>
              <w:rPr>
                <w:spacing w:val="-3"/>
              </w:rPr>
              <w:t>一定量的粉尘。</w:t>
            </w:r>
            <w:r>
              <w:rPr>
                <w:spacing w:val="53"/>
              </w:rPr>
              <w:t xml:space="preserve"> </w:t>
            </w:r>
            <w:r>
              <w:rPr>
                <w:spacing w:val="-3"/>
              </w:rPr>
              <w:t>粉尘的产生</w:t>
            </w:r>
            <w:r>
              <w:t xml:space="preserve"> </w:t>
            </w:r>
            <w:r>
              <w:rPr>
                <w:spacing w:val="7"/>
              </w:rPr>
              <w:t>量与物料的粒径、湿度、物料转运的速度、落差及生</w:t>
            </w:r>
            <w:r>
              <w:rPr>
                <w:spacing w:val="6"/>
              </w:rPr>
              <w:t>产操作管理等有关。参照</w:t>
            </w:r>
          </w:p>
          <w:p>
            <w:pPr>
              <w:pStyle w:val="TableText"/>
              <w:spacing w:before="1" w:line="218" w:lineRule="auto"/>
              <w:ind w:left="216"/>
            </w:pPr>
            <w:r>
              <w:rPr>
                <w:spacing w:val="6"/>
              </w:rPr>
              <w:t xml:space="preserve">《海盐环美生物能源有限公司年产 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3600  </w:t>
            </w:r>
            <w:r>
              <w:rPr>
                <w:spacing w:val="6"/>
              </w:rPr>
              <w:t>吨压缩型生物质燃料颗粒生产建设项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nextPage"/>
          <w:pgSz w:w="11907" w:h="16839"/>
          <w:pgMar w:top="950" w:right="1478" w:bottom="0" w:left="1481" w:header="0" w:footer="0" w:gutter="0"/>
          <w:pgNumType w:start="59"/>
          <w:cols w:num="1" w:space="708" w:equalWidth="0">
            <w:col w:w="8947" w:space="0"/>
          </w:cols>
          <w:titlePg w:val="0"/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-21-</w:t>
      </w:r>
    </w:p>
    <w:p>
      <w:pPr>
        <w:spacing w:line="194" w:lineRule="auto"/>
        <w:rPr>
          <w:sz w:val="18"/>
          <w:szCs w:val="18"/>
        </w:rPr>
        <w:sectPr>
          <w:type w:val="continuous"/>
          <w:pgSz w:w="11907" w:h="16839"/>
          <w:pgMar w:top="950" w:right="1478" w:bottom="0" w:left="1481" w:header="0" w:footer="0" w:gutter="0"/>
          <w:pgNumType w:start="60"/>
          <w:cols w:num="2" w:space="708" w:equalWidth="0">
            <w:col w:w="4122" w:space="100"/>
            <w:col w:w="4726" w:space="0"/>
          </w:cols>
        </w:sectPr>
      </w:pPr>
    </w:p>
    <w:p>
      <w:pPr>
        <w:spacing w:before="48" w:line="220" w:lineRule="auto"/>
        <w:ind w:left="400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工程分析</w:t>
      </w:r>
    </w:p>
    <w:tbl>
      <w:tblPr>
        <w:tblStyle w:val="TableNormal32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31" w:type="dxa"/>
            <w:vAlign w:val="top"/>
          </w:tcPr>
          <w:p>
            <w:pPr>
              <w:pStyle w:val="TableText"/>
              <w:spacing w:before="200" w:line="355" w:lineRule="auto"/>
              <w:ind w:left="215" w:right="301" w:firstLine="45"/>
            </w:pPr>
            <w:r>
              <w:t>目环境影响报告表》中的排污系数，</w:t>
            </w:r>
            <w:r>
              <w:rPr>
                <w:spacing w:val="75"/>
              </w:rPr>
              <w:t xml:space="preserve"> </w:t>
            </w:r>
            <w:r>
              <w:t>原料储存、传输和装卸过程产</w:t>
            </w:r>
            <w:r>
              <w:rPr>
                <w:spacing w:val="-1"/>
              </w:rPr>
              <w:t>生的粉尘量</w:t>
            </w:r>
            <w:r>
              <w:t xml:space="preserve"> </w:t>
            </w:r>
            <w:r>
              <w:rPr>
                <w:spacing w:val="2"/>
              </w:rPr>
              <w:t xml:space="preserve">按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100g/t</w:t>
            </w:r>
            <w:r>
              <w:rPr>
                <w:rFonts w:ascii="Times New Roman" w:eastAsia="Times New Roman" w:hAnsi="Times New Roman" w:cs="Times New Roman"/>
                <w:spacing w:val="48"/>
              </w:rPr>
              <w:t xml:space="preserve"> </w:t>
            </w:r>
            <w:r>
              <w:rPr>
                <w:spacing w:val="2"/>
              </w:rPr>
              <w:t xml:space="preserve">原料计算，项目原料用量为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30000t/a</w:t>
            </w:r>
            <w:r>
              <w:rPr>
                <w:spacing w:val="2"/>
              </w:rPr>
              <w:t>，则该部分</w:t>
            </w:r>
            <w:r>
              <w:rPr>
                <w:spacing w:val="1"/>
              </w:rPr>
              <w:t xml:space="preserve">产生粉尘量为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3t/a</w:t>
            </w:r>
            <w:r>
              <w:rPr>
                <w:rFonts w:ascii="Times New Roman" w:eastAsia="Times New Roman" w:hAnsi="Times New Roman" w:cs="Times New Roman"/>
                <w:spacing w:val="-23"/>
              </w:rPr>
              <w:t xml:space="preserve"> </w:t>
            </w:r>
            <w:r>
              <w:rPr>
                <w:spacing w:val="1"/>
              </w:rPr>
              <w:t>。</w:t>
            </w:r>
            <w:r>
              <w:t xml:space="preserve"> </w:t>
            </w:r>
            <w:r>
              <w:rPr>
                <w:spacing w:val="1"/>
              </w:rPr>
              <w:t>成品储存、</w:t>
            </w:r>
            <w:r>
              <w:rPr>
                <w:spacing w:val="63"/>
              </w:rPr>
              <w:t xml:space="preserve"> </w:t>
            </w:r>
            <w:r>
              <w:rPr>
                <w:spacing w:val="1"/>
              </w:rPr>
              <w:t xml:space="preserve">传输和装卸过程产生的粉尘量按 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10g/t  </w:t>
            </w:r>
            <w:r>
              <w:rPr>
                <w:spacing w:val="1"/>
              </w:rPr>
              <w:t>成品计算，则该部分产生粉</w:t>
            </w:r>
            <w:r>
              <w:t xml:space="preserve"> </w:t>
            </w:r>
            <w:r>
              <w:rPr>
                <w:spacing w:val="7"/>
              </w:rPr>
              <w:t xml:space="preserve">尘量为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0.3t/a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spacing w:val="7"/>
              </w:rPr>
              <w:t>。原料堆场设在一层车间东侧</w:t>
            </w:r>
            <w:r>
              <w:rPr>
                <w:spacing w:val="6"/>
              </w:rPr>
              <w:t>有棚空地内，原料堆场的粉尘量为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</w:rPr>
              <w:t>3t/a</w:t>
            </w:r>
            <w:r>
              <w:rPr>
                <w:spacing w:val="10"/>
              </w:rPr>
              <w:t>；成品储存在项目生产车间内，成品在储存、传输和装</w:t>
            </w:r>
            <w:r>
              <w:rPr>
                <w:spacing w:val="9"/>
              </w:rPr>
              <w:t>卸过程中产生的粉</w:t>
            </w:r>
            <w:r>
              <w:t xml:space="preserve"> </w:t>
            </w:r>
            <w:r>
              <w:rPr>
                <w:spacing w:val="8"/>
              </w:rPr>
              <w:t xml:space="preserve">尘量为 </w:t>
            </w:r>
            <w:r>
              <w:rPr>
                <w:rFonts w:ascii="Times New Roman" w:eastAsia="Times New Roman" w:hAnsi="Times New Roman" w:cs="Times New Roman"/>
                <w:spacing w:val="8"/>
              </w:rPr>
              <w:t>0.3t/a</w:t>
            </w:r>
            <w:r>
              <w:rPr>
                <w:spacing w:val="8"/>
              </w:rPr>
              <w:t>，加上粉碎和投料工艺中产生的无组织粉尘，项目</w:t>
            </w:r>
            <w:r>
              <w:rPr>
                <w:spacing w:val="7"/>
              </w:rPr>
              <w:t>生产车间的粉</w:t>
            </w:r>
            <w:r>
              <w:t xml:space="preserve"> </w:t>
            </w:r>
            <w:r>
              <w:rPr>
                <w:spacing w:val="6"/>
              </w:rPr>
              <w:t>尘量共有</w:t>
            </w:r>
            <w:r>
              <w:rPr>
                <w:spacing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1.8t/a</w:t>
            </w:r>
            <w:r>
              <w:rPr>
                <w:spacing w:val="6"/>
              </w:rPr>
              <w:t>。这部分粉尘以无组织形式飘散于车间和堆场内外的空气中。</w:t>
            </w:r>
            <w:r>
              <w:t xml:space="preserve"> </w:t>
            </w:r>
            <w:r>
              <w:rPr>
                <w:spacing w:val="2"/>
              </w:rPr>
              <w:t>其中约有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70%</w:t>
            </w:r>
            <w:r>
              <w:rPr>
                <w:spacing w:val="2"/>
              </w:rPr>
              <w:t>散落于车间内，由人工清扫收集； 另有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30%</w:t>
            </w:r>
            <w:r>
              <w:rPr>
                <w:spacing w:val="2"/>
              </w:rPr>
              <w:t>无组织散发。环评要</w:t>
            </w:r>
            <w:r>
              <w:t xml:space="preserve"> </w:t>
            </w:r>
            <w:r>
              <w:rPr>
                <w:spacing w:val="6"/>
              </w:rPr>
              <w:t>求企业加强操作工人的自我防范、配备必要的劳保用品（口罩、眼镜等）以及</w:t>
            </w:r>
          </w:p>
          <w:p>
            <w:pPr>
              <w:pStyle w:val="TableText"/>
              <w:spacing w:line="219" w:lineRule="auto"/>
              <w:ind w:left="217"/>
            </w:pPr>
            <w:r>
              <w:rPr>
                <w:spacing w:val="5"/>
              </w:rPr>
              <w:t>按照规范操作等措施，减少对车间操作工人的影响。</w:t>
            </w:r>
          </w:p>
          <w:p>
            <w:pPr>
              <w:pStyle w:val="TableText"/>
              <w:spacing w:before="193" w:line="221" w:lineRule="auto"/>
              <w:ind w:left="353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1"/>
                <w:szCs w:val="21"/>
              </w:rPr>
              <w:t>5.3-3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1"/>
                <w:szCs w:val="21"/>
              </w:rPr>
              <w:t xml:space="preserve">  </w:t>
            </w:r>
            <w:r>
              <w:rPr>
                <w:spacing w:val="4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废气源强汇总</w:t>
            </w:r>
          </w:p>
          <w:p>
            <w:pPr>
              <w:spacing w:line="83" w:lineRule="exact"/>
            </w:pPr>
          </w:p>
          <w:tbl>
            <w:tblPr>
              <w:tblStyle w:val="TableNormal32"/>
              <w:tblW w:w="8531" w:type="dxa"/>
              <w:tblInd w:w="19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40"/>
              <w:gridCol w:w="1221"/>
              <w:gridCol w:w="1531"/>
              <w:gridCol w:w="1017"/>
              <w:gridCol w:w="1015"/>
              <w:gridCol w:w="1015"/>
              <w:gridCol w:w="1192"/>
            </w:tblGrid>
            <w:tr>
              <w:tblPrEx>
                <w:tblW w:w="8531" w:type="dxa"/>
                <w:tblInd w:w="19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25"/>
              </w:trPr>
              <w:tc>
                <w:tcPr>
                  <w:tcW w:w="1540" w:type="dxa"/>
                  <w:tcBorders>
                    <w:righ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308" w:line="221" w:lineRule="auto"/>
                    <w:ind w:left="232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污染物名称</w:t>
                  </w:r>
                </w:p>
              </w:tc>
              <w:tc>
                <w:tcPr>
                  <w:tcW w:w="1221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307" w:line="221" w:lineRule="auto"/>
                    <w:ind w:left="177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产生环节</w:t>
                  </w:r>
                </w:p>
              </w:tc>
              <w:tc>
                <w:tcPr>
                  <w:tcW w:w="1531" w:type="dxa"/>
                  <w:vAlign w:val="top"/>
                </w:tcPr>
                <w:p>
                  <w:pPr>
                    <w:pStyle w:val="TableText"/>
                    <w:spacing w:before="307" w:line="222" w:lineRule="auto"/>
                    <w:ind w:left="336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排放形式</w:t>
                  </w:r>
                </w:p>
              </w:tc>
              <w:tc>
                <w:tcPr>
                  <w:tcW w:w="1017" w:type="dxa"/>
                  <w:vAlign w:val="top"/>
                </w:tcPr>
                <w:p>
                  <w:pPr>
                    <w:pStyle w:val="TableText"/>
                    <w:spacing w:before="170" w:line="244" w:lineRule="auto"/>
                    <w:ind w:left="191" w:right="189" w:hanging="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产生量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t/a</w:t>
                  </w:r>
                  <w:r>
                    <w:rPr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pStyle w:val="TableText"/>
                    <w:spacing w:before="170" w:line="244" w:lineRule="auto"/>
                    <w:ind w:left="192" w:right="186" w:hanging="6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排放量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t/a</w:t>
                  </w:r>
                  <w:r>
                    <w:rPr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pStyle w:val="TableText"/>
                    <w:spacing w:before="33" w:line="221" w:lineRule="auto"/>
                    <w:ind w:left="30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最大</w:t>
                  </w:r>
                </w:p>
                <w:p>
                  <w:pPr>
                    <w:pStyle w:val="TableText"/>
                    <w:spacing w:before="22" w:line="223" w:lineRule="auto"/>
                    <w:ind w:left="109" w:right="78" w:hanging="30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排放速率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kg/h</w:t>
                  </w:r>
                  <w:r>
                    <w:rPr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192" w:type="dxa"/>
                  <w:vAlign w:val="top"/>
                </w:tcPr>
                <w:p>
                  <w:pPr>
                    <w:pStyle w:val="TableText"/>
                    <w:spacing w:before="33" w:line="229" w:lineRule="auto"/>
                    <w:ind w:left="100" w:right="110" w:firstLine="173"/>
                    <w:jc w:val="both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排气筒</w:t>
                  </w:r>
                  <w:r>
                    <w:rPr>
                      <w:sz w:val="21"/>
                      <w:szCs w:val="21"/>
                    </w:rPr>
                    <w:t xml:space="preserve">  </w:t>
                  </w:r>
                  <w:r>
                    <w:rPr>
                      <w:spacing w:val="19"/>
                      <w:sz w:val="21"/>
                      <w:szCs w:val="21"/>
                    </w:rPr>
                    <w:t>排放浓度</w:t>
                  </w:r>
                  <w:r>
                    <w:rPr>
                      <w:spacing w:val="1"/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mg/m</w:t>
                  </w:r>
                  <w:r>
                    <w:rPr>
                      <w:rFonts w:ascii="Times New Roman" w:eastAsia="Times New Roman" w:hAnsi="Times New Roman" w:cs="Times New Roman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sz w:val="21"/>
                      <w:szCs w:val="21"/>
                    </w:rPr>
                    <w:t>）</w:t>
                  </w:r>
                </w:p>
              </w:tc>
            </w:tr>
            <w:tr>
              <w:tblPrEx>
                <w:tblW w:w="8531" w:type="dxa"/>
                <w:tblInd w:w="193" w:type="dxa"/>
                <w:tblLayout w:type="fixed"/>
              </w:tblPrEx>
              <w:trPr>
                <w:trHeight w:val="287"/>
              </w:trPr>
              <w:tc>
                <w:tcPr>
                  <w:tcW w:w="1540" w:type="dxa"/>
                  <w:vMerge w:val="restart"/>
                  <w:tcBorders>
                    <w:bottom w:val="nil"/>
                    <w:right w:val="single" w:sz="4" w:space="0" w:color="000000"/>
                  </w:tcBorders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55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粉尘</w:t>
                  </w:r>
                </w:p>
              </w:tc>
              <w:tc>
                <w:tcPr>
                  <w:tcW w:w="1221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36" w:line="211" w:lineRule="auto"/>
                    <w:ind w:left="39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投料</w:t>
                  </w:r>
                </w:p>
              </w:tc>
              <w:tc>
                <w:tcPr>
                  <w:tcW w:w="1531" w:type="dxa"/>
                  <w:vAlign w:val="top"/>
                </w:tcPr>
                <w:p>
                  <w:pPr>
                    <w:pStyle w:val="TableText"/>
                    <w:spacing w:before="36" w:line="211" w:lineRule="auto"/>
                    <w:ind w:left="44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有组织</w:t>
                  </w:r>
                </w:p>
              </w:tc>
              <w:tc>
                <w:tcPr>
                  <w:tcW w:w="1017" w:type="dxa"/>
                  <w:vAlign w:val="top"/>
                </w:tcPr>
                <w:p>
                  <w:pPr>
                    <w:spacing w:before="70" w:line="187" w:lineRule="auto"/>
                    <w:ind w:left="33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13.5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70" w:line="187" w:lineRule="auto"/>
                    <w:ind w:left="2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0.135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70" w:line="187" w:lineRule="auto"/>
                    <w:ind w:left="2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0.019</w:t>
                  </w:r>
                </w:p>
              </w:tc>
              <w:tc>
                <w:tcPr>
                  <w:tcW w:w="1192" w:type="dxa"/>
                  <w:vAlign w:val="top"/>
                </w:tcPr>
                <w:p>
                  <w:pPr>
                    <w:spacing w:before="70" w:line="187" w:lineRule="auto"/>
                    <w:ind w:left="4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3.2</w:t>
                  </w:r>
                </w:p>
              </w:tc>
            </w:tr>
            <w:tr>
              <w:tblPrEx>
                <w:tblW w:w="8531" w:type="dxa"/>
                <w:tblInd w:w="193" w:type="dxa"/>
                <w:tblLayout w:type="fixed"/>
              </w:tblPrEx>
              <w:trPr>
                <w:trHeight w:val="287"/>
              </w:trPr>
              <w:tc>
                <w:tcPr>
                  <w:tcW w:w="1540" w:type="dxa"/>
                  <w:vMerge/>
                  <w:tcBorders>
                    <w:top w:val="nil"/>
                    <w:bottom w:val="nil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1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38" w:line="210" w:lineRule="auto"/>
                    <w:ind w:left="178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生产车间</w:t>
                  </w:r>
                </w:p>
              </w:tc>
              <w:tc>
                <w:tcPr>
                  <w:tcW w:w="1531" w:type="dxa"/>
                  <w:vAlign w:val="top"/>
                </w:tcPr>
                <w:p>
                  <w:pPr>
                    <w:pStyle w:val="TableText"/>
                    <w:spacing w:before="38" w:line="210" w:lineRule="auto"/>
                    <w:ind w:left="446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无组织</w:t>
                  </w:r>
                </w:p>
              </w:tc>
              <w:tc>
                <w:tcPr>
                  <w:tcW w:w="1017" w:type="dxa"/>
                  <w:vAlign w:val="top"/>
                </w:tcPr>
                <w:p>
                  <w:pPr>
                    <w:spacing w:before="71" w:line="187" w:lineRule="auto"/>
                    <w:ind w:left="3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1.8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71" w:line="187" w:lineRule="auto"/>
                    <w:ind w:left="32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0.54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71" w:line="187" w:lineRule="auto"/>
                    <w:ind w:left="2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0.075</w:t>
                  </w:r>
                </w:p>
              </w:tc>
              <w:tc>
                <w:tcPr>
                  <w:tcW w:w="1192" w:type="dxa"/>
                  <w:vAlign w:val="top"/>
                </w:tcPr>
                <w:p>
                  <w:pPr>
                    <w:spacing w:before="68" w:line="207" w:lineRule="auto"/>
                    <w:ind w:left="56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8531" w:type="dxa"/>
                <w:tblInd w:w="193" w:type="dxa"/>
                <w:tblLayout w:type="fixed"/>
              </w:tblPrEx>
              <w:trPr>
                <w:trHeight w:val="292"/>
              </w:trPr>
              <w:tc>
                <w:tcPr>
                  <w:tcW w:w="1540" w:type="dxa"/>
                  <w:vMerge/>
                  <w:tcBorders>
                    <w:top w:val="nil"/>
                    <w:right w:val="single" w:sz="4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1" w:type="dxa"/>
                  <w:tcBorders>
                    <w:left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38" w:line="214" w:lineRule="auto"/>
                    <w:ind w:left="182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原料堆场</w:t>
                  </w:r>
                </w:p>
              </w:tc>
              <w:tc>
                <w:tcPr>
                  <w:tcW w:w="1531" w:type="dxa"/>
                  <w:vAlign w:val="top"/>
                </w:tcPr>
                <w:p>
                  <w:pPr>
                    <w:pStyle w:val="TableText"/>
                    <w:spacing w:before="38" w:line="214" w:lineRule="auto"/>
                    <w:ind w:left="446"/>
                    <w:rPr>
                      <w:sz w:val="21"/>
                      <w:szCs w:val="21"/>
                    </w:rPr>
                  </w:pPr>
                  <w:r>
                    <w:rPr>
                      <w:spacing w:val="1"/>
                      <w:sz w:val="21"/>
                      <w:szCs w:val="21"/>
                    </w:rPr>
                    <w:t>无组织</w:t>
                  </w:r>
                </w:p>
              </w:tc>
              <w:tc>
                <w:tcPr>
                  <w:tcW w:w="1017" w:type="dxa"/>
                  <w:vAlign w:val="top"/>
                </w:tcPr>
                <w:p>
                  <w:pPr>
                    <w:spacing w:before="72" w:line="187" w:lineRule="auto"/>
                    <w:ind w:left="4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72" w:line="187" w:lineRule="auto"/>
                    <w:ind w:left="3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0.9</w:t>
                  </w:r>
                </w:p>
              </w:tc>
              <w:tc>
                <w:tcPr>
                  <w:tcW w:w="1015" w:type="dxa"/>
                  <w:vAlign w:val="top"/>
                </w:tcPr>
                <w:p>
                  <w:pPr>
                    <w:spacing w:before="72" w:line="187" w:lineRule="auto"/>
                    <w:ind w:left="2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0.125</w:t>
                  </w:r>
                </w:p>
              </w:tc>
              <w:tc>
                <w:tcPr>
                  <w:tcW w:w="1192" w:type="dxa"/>
                  <w:vAlign w:val="top"/>
                </w:tcPr>
                <w:p>
                  <w:pPr>
                    <w:spacing w:before="68" w:line="212" w:lineRule="auto"/>
                    <w:ind w:left="56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194" w:line="220" w:lineRule="auto"/>
              <w:ind w:left="21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5.3.3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</w:rPr>
              <w:t xml:space="preserve">      </w:t>
            </w:r>
            <w:r>
              <w:rPr>
                <w:spacing w:val="-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噪声</w:t>
            </w:r>
          </w:p>
          <w:p>
            <w:pPr>
              <w:pStyle w:val="TableText"/>
              <w:spacing w:before="168" w:line="439" w:lineRule="exact"/>
              <w:ind w:left="713"/>
            </w:pPr>
            <w:r>
              <w:rPr>
                <w:spacing w:val="1"/>
                <w:position w:val="15"/>
              </w:rPr>
              <w:t>项目噪声主要产生于输送带、</w:t>
            </w:r>
            <w:r>
              <w:rPr>
                <w:spacing w:val="62"/>
                <w:position w:val="15"/>
              </w:rPr>
              <w:t xml:space="preserve"> </w:t>
            </w:r>
            <w:r>
              <w:rPr>
                <w:spacing w:val="1"/>
                <w:position w:val="15"/>
              </w:rPr>
              <w:t>压缩机等设备。主要噪声设备及车间噪声产</w:t>
            </w:r>
          </w:p>
          <w:p>
            <w:pPr>
              <w:pStyle w:val="TableText"/>
              <w:spacing w:before="1" w:line="219" w:lineRule="auto"/>
              <w:ind w:left="217"/>
            </w:pPr>
            <w:r>
              <w:rPr>
                <w:spacing w:val="-1"/>
              </w:rPr>
              <w:t>生情况见表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5.3-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13" w:line="221" w:lineRule="auto"/>
              <w:ind w:left="2282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1"/>
                <w:szCs w:val="21"/>
              </w:rPr>
              <w:t xml:space="preserve">5.3-1    </w:t>
            </w:r>
            <w:r>
              <w:rPr>
                <w:spacing w:val="5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主要噪声设备及车间噪声污染源强</w:t>
            </w:r>
          </w:p>
          <w:p>
            <w:pPr>
              <w:spacing w:line="34" w:lineRule="auto"/>
              <w:rPr>
                <w:rFonts w:ascii="Arial"/>
                <w:sz w:val="2"/>
              </w:rPr>
            </w:pPr>
          </w:p>
          <w:tbl>
            <w:tblPr>
              <w:tblStyle w:val="TableNormal32"/>
              <w:tblW w:w="8512" w:type="dxa"/>
              <w:tblInd w:w="20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859"/>
              <w:gridCol w:w="2348"/>
              <w:gridCol w:w="1940"/>
              <w:gridCol w:w="3365"/>
            </w:tblGrid>
            <w:tr>
              <w:tblPrEx>
                <w:tblW w:w="8512" w:type="dxa"/>
                <w:tblInd w:w="203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859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21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348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741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设备名称</w:t>
                  </w:r>
                </w:p>
              </w:tc>
              <w:tc>
                <w:tcPr>
                  <w:tcW w:w="1940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312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噪声值（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dB</w:t>
                  </w:r>
                  <w:r>
                    <w:rPr>
                      <w:spacing w:val="2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3365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1467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备注</w:t>
                  </w:r>
                </w:p>
              </w:tc>
            </w:tr>
            <w:tr>
              <w:tblPrEx>
                <w:tblW w:w="8512" w:type="dxa"/>
                <w:tblInd w:w="203" w:type="dxa"/>
                <w:tblLayout w:type="fixed"/>
              </w:tblPrEx>
              <w:trPr>
                <w:trHeight w:val="343"/>
              </w:trPr>
              <w:tc>
                <w:tcPr>
                  <w:tcW w:w="859" w:type="dxa"/>
                  <w:vAlign w:val="top"/>
                </w:tcPr>
                <w:p>
                  <w:pPr>
                    <w:spacing w:before="96" w:line="187" w:lineRule="auto"/>
                    <w:ind w:left="3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34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847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压缩机</w:t>
                  </w:r>
                </w:p>
              </w:tc>
              <w:tc>
                <w:tcPr>
                  <w:tcW w:w="1940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before="96" w:line="187" w:lineRule="auto"/>
                    <w:ind w:left="6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70~75</w:t>
                  </w:r>
                </w:p>
              </w:tc>
              <w:tc>
                <w:tcPr>
                  <w:tcW w:w="3365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110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距离设备</w:t>
                  </w:r>
                  <w:r>
                    <w:rPr>
                      <w:spacing w:val="-1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1.0m</w:t>
                  </w:r>
                </w:p>
              </w:tc>
            </w:tr>
            <w:tr>
              <w:tblPrEx>
                <w:tblW w:w="8512" w:type="dxa"/>
                <w:tblInd w:w="203" w:type="dxa"/>
                <w:tblLayout w:type="fixed"/>
              </w:tblPrEx>
              <w:trPr>
                <w:trHeight w:val="342"/>
              </w:trPr>
              <w:tc>
                <w:tcPr>
                  <w:tcW w:w="859" w:type="dxa"/>
                  <w:vAlign w:val="top"/>
                </w:tcPr>
                <w:p>
                  <w:pPr>
                    <w:spacing w:before="99" w:line="187" w:lineRule="auto"/>
                    <w:ind w:left="3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34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845"/>
                    <w:rPr>
                      <w:sz w:val="21"/>
                      <w:szCs w:val="21"/>
                    </w:rPr>
                  </w:pPr>
                  <w:r>
                    <w:rPr>
                      <w:spacing w:val="2"/>
                      <w:sz w:val="21"/>
                      <w:szCs w:val="21"/>
                    </w:rPr>
                    <w:t>输送带</w:t>
                  </w:r>
                </w:p>
              </w:tc>
              <w:tc>
                <w:tcPr>
                  <w:tcW w:w="1940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before="98" w:line="187" w:lineRule="auto"/>
                    <w:ind w:left="7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60~65</w:t>
                  </w:r>
                </w:p>
              </w:tc>
              <w:tc>
                <w:tcPr>
                  <w:tcW w:w="3365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9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距离设备</w:t>
                  </w:r>
                  <w:r>
                    <w:rPr>
                      <w:spacing w:val="-18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1.0m</w:t>
                  </w:r>
                </w:p>
              </w:tc>
            </w:tr>
            <w:tr>
              <w:tblPrEx>
                <w:tblW w:w="8512" w:type="dxa"/>
                <w:tblInd w:w="203" w:type="dxa"/>
                <w:tblLayout w:type="fixed"/>
              </w:tblPrEx>
              <w:trPr>
                <w:trHeight w:val="350"/>
              </w:trPr>
              <w:tc>
                <w:tcPr>
                  <w:tcW w:w="859" w:type="dxa"/>
                  <w:vAlign w:val="top"/>
                </w:tcPr>
                <w:p>
                  <w:pPr>
                    <w:spacing w:before="102" w:line="187" w:lineRule="auto"/>
                    <w:ind w:left="33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348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304"/>
                    <w:rPr>
                      <w:sz w:val="21"/>
                      <w:szCs w:val="21"/>
                    </w:rPr>
                  </w:pPr>
                  <w:r>
                    <w:rPr>
                      <w:spacing w:val="5"/>
                      <w:sz w:val="21"/>
                      <w:szCs w:val="21"/>
                    </w:rPr>
                    <w:t>生产车间平均噪声</w:t>
                  </w:r>
                </w:p>
              </w:tc>
              <w:tc>
                <w:tcPr>
                  <w:tcW w:w="1940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spacing w:before="102" w:line="187" w:lineRule="auto"/>
                    <w:ind w:left="8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3365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89" w:line="101" w:lineRule="exact"/>
                    <w:ind w:left="145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2"/>
                      <w:sz w:val="21"/>
                      <w:szCs w:val="21"/>
                    </w:rPr>
                    <w:t>——</w:t>
                  </w:r>
                </w:p>
              </w:tc>
            </w:tr>
          </w:tbl>
          <w:p>
            <w:pPr>
              <w:pStyle w:val="TableText"/>
              <w:spacing w:before="111" w:line="220" w:lineRule="auto"/>
              <w:ind w:left="213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5.3.4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</w:rPr>
              <w:t xml:space="preserve">      </w:t>
            </w:r>
            <w:r>
              <w:rPr>
                <w:spacing w:val="-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固体废物</w:t>
            </w:r>
          </w:p>
          <w:p>
            <w:pPr>
              <w:pStyle w:val="TableText"/>
              <w:spacing w:before="211" w:line="339" w:lineRule="auto"/>
              <w:ind w:left="217" w:right="301" w:firstLine="496"/>
            </w:pPr>
            <w:r>
              <w:rPr>
                <w:spacing w:val="6"/>
              </w:rPr>
              <w:t>项目实施后，产生的固废主要有回收粉屑、废包装材</w:t>
            </w:r>
            <w:r>
              <w:rPr>
                <w:spacing w:val="5"/>
              </w:rPr>
              <w:t>料及员工生活垃圾。</w:t>
            </w:r>
            <w:r>
              <w:t xml:space="preserve"> </w:t>
            </w:r>
            <w:r>
              <w:rPr>
                <w:spacing w:val="3"/>
              </w:rPr>
              <w:t>回收粉屑产生量为</w:t>
            </w:r>
            <w:r>
              <w:rPr>
                <w:spacing w:val="-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16.725t/a</w:t>
            </w:r>
            <w:r>
              <w:rPr>
                <w:spacing w:val="3"/>
              </w:rPr>
              <w:t>；废包装料（包装袋等）量为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3t/a</w:t>
            </w:r>
            <w:r>
              <w:rPr>
                <w:spacing w:val="3"/>
              </w:rPr>
              <w:t>；项目职工共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10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4"/>
              </w:rPr>
              <w:t>人，生活垃圾产生量按每人每天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0.5</w:t>
            </w:r>
            <w:r>
              <w:rPr>
                <w:rFonts w:ascii="Times New Roman" w:eastAsia="Times New Roman" w:hAnsi="Times New Roman" w:cs="Times New Roman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32"/>
                <w:w w:val="101"/>
              </w:rPr>
              <w:t xml:space="preserve"> </w:t>
            </w:r>
            <w:r>
              <w:rPr>
                <w:spacing w:val="4"/>
              </w:rPr>
              <w:t>计，</w:t>
            </w:r>
            <w:r>
              <w:rPr>
                <w:spacing w:val="3"/>
              </w:rPr>
              <w:t xml:space="preserve">则产生生活垃圾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1.65t/a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3"/>
              </w:rPr>
              <w:t>，生活垃圾</w:t>
            </w:r>
          </w:p>
          <w:p>
            <w:pPr>
              <w:pStyle w:val="TableText"/>
              <w:spacing w:before="1" w:line="219" w:lineRule="auto"/>
              <w:ind w:left="215"/>
            </w:pPr>
            <w:r>
              <w:rPr>
                <w:spacing w:val="3"/>
              </w:rPr>
              <w:t>袋装收集后由环卫部门清运。</w:t>
            </w:r>
          </w:p>
        </w:tc>
      </w:tr>
    </w:tbl>
    <w:p>
      <w:pPr>
        <w:sectPr>
          <w:pgSz w:w="11907" w:h="16839"/>
          <w:pgMar w:top="950" w:right="1478" w:bottom="0" w:left="1481" w:header="0" w:footer="0" w:gutter="0"/>
          <w:pgNumType w:start="61"/>
          <w:cols w:num="1" w:space="708" w:equalWidth="0">
            <w:col w:w="8947" w:space="0"/>
          </w:cols>
        </w:sectPr>
      </w:pPr>
    </w:p>
    <w:tbl>
      <w:tblPr>
        <w:tblStyle w:val="TableNormal33"/>
        <w:tblW w:w="8931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931"/>
      </w:tblGrid>
      <w:tr>
        <w:tblPrEx>
          <w:tblW w:w="8931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4032"/>
        </w:trPr>
        <w:tc>
          <w:tcPr>
            <w:tcW w:w="8931" w:type="dxa"/>
            <w:vAlign w:val="top"/>
          </w:tcPr>
          <w:p>
            <w:pPr>
              <w:pStyle w:val="TableText"/>
              <w:spacing w:before="153" w:line="219" w:lineRule="auto"/>
              <w:ind w:left="710"/>
            </w:pPr>
            <w:r>
              <w:rPr>
                <w:spacing w:val="4"/>
              </w:rPr>
              <w:t>本项目固体废物产生情况见表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>5.3-2</w:t>
            </w:r>
            <w:r>
              <w:rPr>
                <w:spacing w:val="4"/>
              </w:rPr>
              <w:t>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nextPage"/>
          <w:pgSz w:w="11907" w:h="16839"/>
          <w:pgMar w:top="950" w:right="1478" w:bottom="0" w:left="1481" w:header="0" w:footer="0" w:gutter="0"/>
          <w:pgNumType w:start="62"/>
          <w:cols w:num="1" w:space="708" w:equalWidth="0">
            <w:col w:w="8947" w:space="0"/>
          </w:cols>
          <w:titlePg w:val="0"/>
        </w:sectPr>
      </w:pPr>
    </w:p>
    <w:p>
      <w:pPr>
        <w:spacing w:before="14" w:line="192" w:lineRule="exact"/>
        <w:ind w:left="22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绍兴市环保科技服务中心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0" w:line="194" w:lineRule="auto"/>
        <w:rPr>
          <w:sz w:val="18"/>
          <w:szCs w:val="18"/>
        </w:rPr>
      </w:pPr>
      <w:r>
        <w:rPr>
          <w:spacing w:val="-2"/>
          <w:sz w:val="18"/>
          <w:szCs w:val="18"/>
        </w:rPr>
        <w:t>-22-</w:t>
      </w:r>
    </w:p>
    <w:p>
      <w:pPr>
        <w:spacing w:line="194" w:lineRule="auto"/>
        <w:rPr>
          <w:sz w:val="18"/>
          <w:szCs w:val="18"/>
        </w:rPr>
      </w:pPr>
      <w:r>
        <w:rPr>
          <w:sz w:val="18"/>
          <w:szCs w:val="18"/>
        </w:rPr>
        <w:br/>
      </w:r>
      <w:r>
        <w:rPr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https://d.book118.com/478104005117006045</w:t>
        </w:r>
      </w:hyperlink>
    </w:p>
    <w:p>
      <w:pPr>
        <w:spacing w:line="194" w:lineRule="auto"/>
        <w:rPr>
          <w:sz w:val="18"/>
          <w:szCs w:val="18"/>
        </w:rPr>
      </w:pPr>
    </w:p>
    <w:sectPr>
      <w:type w:val="continuous"/>
      <w:pgSz w:w="11907" w:h="16839"/>
      <w:pgMar w:top="950" w:right="1478" w:bottom="0" w:left="1481" w:header="0" w:footer="0" w:gutter="0"/>
      <w:pgNumType w:start="63"/>
      <w:cols w:num="2" w:space="708" w:equalWidth="0">
        <w:col w:w="4122" w:space="100"/>
        <w:col w:w="47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jpe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png" /><Relationship Id="rId22" Type="http://schemas.openxmlformats.org/officeDocument/2006/relationships/image" Target="media/image19.jpe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yperlink" Target="http://www.ep.net.cn/cgi-bin/dbbz/show.cgi?id=471&amp;kkk=%b0%b1" TargetMode="External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hyperlink" Target="https://d.book118.com/478104005117006045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建设项目环境影响报告表</dc:title>
  <dc:creator>微软用户</dc:creator>
  <cp:revision>0</cp:revision>
  <dcterms:created xsi:type="dcterms:W3CDTF">2024-01-09T19:22:02Z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2024-01-09T20:17:17Z</vt:filetime>
  </property>
  <property fmtid="{D5CDD505-2E9C-101B-9397-08002B2CF9AE}" pid="3" name="CRO">
    <vt:lpwstr>wqlLaW5nc29mdCBQREYgdG8gV1BTIDkw</vt:lpwstr>
  </property>
</Properties>
</file>