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高纯度丙烯酰胺及聚丙烯酰胺项目规划设计蓝图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47" w:history="1">
        <w:r>
          <w:rPr>
            <w:rFonts w:ascii="仿宋" w:eastAsia="仿宋" w:hAnsi="仿宋" w:cs="仿宋" w:hint="eastAsia"/>
            <w:lang w:eastAsia="zh-CN"/>
          </w:rPr>
          <w:t>前言</w:t>
        </w:r>
        <w:r>
          <w:tab/>
        </w:r>
        <w:r>
          <w:fldChar w:fldCharType="begin"/>
        </w:r>
        <w:r>
          <w:instrText xml:space="preserve"> PAGEREF _Toc27347 \h </w:instrText>
        </w:r>
        <w:r>
          <w:fldChar w:fldCharType="separate"/>
        </w:r>
        <w:r>
          <w:t>3</w:t>
        </w:r>
        <w:r>
          <w:fldChar w:fldCharType="end"/>
        </w:r>
      </w:hyperlink>
    </w:p>
    <w:p>
      <w:pPr>
        <w:pStyle w:val="TOC1"/>
        <w:tabs>
          <w:tab w:val="right" w:leader="dot" w:pos="8306"/>
        </w:tabs>
      </w:pPr>
      <w:hyperlink w:anchor="_Toc9074" w:history="1">
        <w:r>
          <w:rPr>
            <w:rFonts w:ascii="仿宋" w:eastAsia="仿宋" w:hAnsi="仿宋" w:cs="仿宋" w:hint="eastAsia"/>
            <w:lang w:eastAsia="zh-CN"/>
          </w:rPr>
          <w:t>一、高纯度丙烯酰胺及聚丙烯酰胺项目土建工程</w:t>
        </w:r>
        <w:r>
          <w:tab/>
        </w:r>
        <w:r>
          <w:fldChar w:fldCharType="begin"/>
        </w:r>
        <w:r>
          <w:instrText xml:space="preserve"> PAGEREF _Toc9074 \h </w:instrText>
        </w:r>
        <w:r>
          <w:fldChar w:fldCharType="separate"/>
        </w:r>
        <w:r>
          <w:t>3</w:t>
        </w:r>
        <w:r>
          <w:fldChar w:fldCharType="end"/>
        </w:r>
      </w:hyperlink>
    </w:p>
    <w:p>
      <w:pPr>
        <w:pStyle w:val="TOC2"/>
        <w:tabs>
          <w:tab w:val="right" w:leader="dot" w:pos="8306"/>
        </w:tabs>
      </w:pPr>
      <w:hyperlink w:anchor="_Toc26510" w:history="1">
        <w:r>
          <w:rPr>
            <w:rFonts w:ascii="仿宋" w:eastAsia="仿宋" w:hAnsi="仿宋" w:cs="仿宋" w:hint="eastAsia"/>
            <w:lang w:eastAsia="zh-CN"/>
          </w:rPr>
          <w:t>(一)、建筑工程设计原则</w:t>
        </w:r>
        <w:r>
          <w:tab/>
        </w:r>
        <w:r>
          <w:fldChar w:fldCharType="begin"/>
        </w:r>
        <w:r>
          <w:instrText xml:space="preserve"> PAGEREF _Toc26510 \h </w:instrText>
        </w:r>
        <w:r>
          <w:fldChar w:fldCharType="separate"/>
        </w:r>
        <w:r>
          <w:t>3</w:t>
        </w:r>
        <w:r>
          <w:fldChar w:fldCharType="end"/>
        </w:r>
      </w:hyperlink>
    </w:p>
    <w:p>
      <w:pPr>
        <w:pStyle w:val="TOC2"/>
        <w:tabs>
          <w:tab w:val="right" w:leader="dot" w:pos="8306"/>
        </w:tabs>
      </w:pPr>
      <w:hyperlink w:anchor="_Toc16643" w:history="1">
        <w:r>
          <w:rPr>
            <w:rFonts w:ascii="仿宋" w:eastAsia="仿宋" w:hAnsi="仿宋" w:cs="仿宋" w:hint="eastAsia"/>
            <w:lang w:eastAsia="zh-CN"/>
          </w:rPr>
          <w:t>(二)、土建工程设计年限及安全等级</w:t>
        </w:r>
        <w:r>
          <w:tab/>
        </w:r>
        <w:r>
          <w:fldChar w:fldCharType="begin"/>
        </w:r>
        <w:r>
          <w:instrText xml:space="preserve"> PAGEREF _Toc16643 \h </w:instrText>
        </w:r>
        <w:r>
          <w:fldChar w:fldCharType="separate"/>
        </w:r>
        <w:r>
          <w:t>4</w:t>
        </w:r>
        <w:r>
          <w:fldChar w:fldCharType="end"/>
        </w:r>
      </w:hyperlink>
    </w:p>
    <w:p>
      <w:pPr>
        <w:pStyle w:val="TOC2"/>
        <w:tabs>
          <w:tab w:val="right" w:leader="dot" w:pos="8306"/>
        </w:tabs>
      </w:pPr>
      <w:hyperlink w:anchor="_Toc13373" w:history="1">
        <w:r>
          <w:rPr>
            <w:rFonts w:ascii="仿宋" w:eastAsia="仿宋" w:hAnsi="仿宋" w:cs="仿宋" w:hint="eastAsia"/>
            <w:lang w:eastAsia="zh-CN"/>
          </w:rPr>
          <w:t>(三)、建筑工程设计总体要求</w:t>
        </w:r>
        <w:r>
          <w:tab/>
        </w:r>
        <w:r>
          <w:fldChar w:fldCharType="begin"/>
        </w:r>
        <w:r>
          <w:instrText xml:space="preserve"> PAGEREF _Toc13373 \h </w:instrText>
        </w:r>
        <w:r>
          <w:fldChar w:fldCharType="separate"/>
        </w:r>
        <w:r>
          <w:t>5</w:t>
        </w:r>
        <w:r>
          <w:fldChar w:fldCharType="end"/>
        </w:r>
      </w:hyperlink>
    </w:p>
    <w:p>
      <w:pPr>
        <w:pStyle w:val="TOC2"/>
        <w:tabs>
          <w:tab w:val="right" w:leader="dot" w:pos="8306"/>
        </w:tabs>
      </w:pPr>
      <w:hyperlink w:anchor="_Toc18674" w:history="1">
        <w:r>
          <w:rPr>
            <w:rFonts w:ascii="仿宋" w:eastAsia="仿宋" w:hAnsi="仿宋" w:cs="仿宋" w:hint="eastAsia"/>
            <w:lang w:eastAsia="zh-CN"/>
          </w:rPr>
          <w:t>(四)、土建工程建设指标</w:t>
        </w:r>
        <w:r>
          <w:tab/>
        </w:r>
        <w:r>
          <w:fldChar w:fldCharType="begin"/>
        </w:r>
        <w:r>
          <w:instrText xml:space="preserve"> PAGEREF _Toc18674 \h </w:instrText>
        </w:r>
        <w:r>
          <w:fldChar w:fldCharType="separate"/>
        </w:r>
        <w:r>
          <w:t>6</w:t>
        </w:r>
        <w:r>
          <w:fldChar w:fldCharType="end"/>
        </w:r>
      </w:hyperlink>
    </w:p>
    <w:p>
      <w:pPr>
        <w:pStyle w:val="TOC1"/>
        <w:tabs>
          <w:tab w:val="right" w:leader="dot" w:pos="8306"/>
        </w:tabs>
      </w:pPr>
      <w:hyperlink w:anchor="_Toc14361" w:history="1">
        <w:r>
          <w:rPr>
            <w:rFonts w:ascii="仿宋" w:eastAsia="仿宋" w:hAnsi="仿宋" w:cs="仿宋" w:hint="eastAsia"/>
            <w:lang w:eastAsia="zh-CN"/>
          </w:rPr>
          <w:t>二、高纯度丙烯酰胺及聚丙烯酰胺项目建设背景及必要性分析</w:t>
        </w:r>
        <w:r>
          <w:tab/>
        </w:r>
        <w:r>
          <w:fldChar w:fldCharType="begin"/>
        </w:r>
        <w:r>
          <w:instrText xml:space="preserve"> PAGEREF _Toc14361 \h </w:instrText>
        </w:r>
        <w:r>
          <w:fldChar w:fldCharType="separate"/>
        </w:r>
        <w:r>
          <w:t>6</w:t>
        </w:r>
        <w:r>
          <w:fldChar w:fldCharType="end"/>
        </w:r>
      </w:hyperlink>
    </w:p>
    <w:p>
      <w:pPr>
        <w:pStyle w:val="TOC2"/>
        <w:tabs>
          <w:tab w:val="right" w:leader="dot" w:pos="8306"/>
        </w:tabs>
      </w:pPr>
      <w:hyperlink w:anchor="_Toc14721" w:history="1">
        <w:r>
          <w:rPr>
            <w:rFonts w:ascii="仿宋" w:eastAsia="仿宋" w:hAnsi="仿宋" w:cs="仿宋" w:hint="eastAsia"/>
            <w:lang w:eastAsia="zh-CN"/>
          </w:rPr>
          <w:t>(一)、高纯度丙烯酰胺及聚丙烯酰胺项目背景分析</w:t>
        </w:r>
        <w:r>
          <w:tab/>
        </w:r>
        <w:r>
          <w:fldChar w:fldCharType="begin"/>
        </w:r>
        <w:r>
          <w:instrText xml:space="preserve"> PAGEREF _Toc14721 \h </w:instrText>
        </w:r>
        <w:r>
          <w:fldChar w:fldCharType="separate"/>
        </w:r>
        <w:r>
          <w:t>6</w:t>
        </w:r>
        <w:r>
          <w:fldChar w:fldCharType="end"/>
        </w:r>
      </w:hyperlink>
    </w:p>
    <w:p>
      <w:pPr>
        <w:pStyle w:val="TOC2"/>
        <w:tabs>
          <w:tab w:val="right" w:leader="dot" w:pos="8306"/>
        </w:tabs>
      </w:pPr>
      <w:hyperlink w:anchor="_Toc1182" w:history="1">
        <w:r>
          <w:rPr>
            <w:rFonts w:ascii="仿宋" w:eastAsia="仿宋" w:hAnsi="仿宋" w:cs="仿宋" w:hint="eastAsia"/>
            <w:lang w:eastAsia="zh-CN"/>
          </w:rPr>
          <w:t>(二)、高纯度丙烯酰胺及聚丙烯酰胺项目建设必要性分析</w:t>
        </w:r>
        <w:r>
          <w:tab/>
        </w:r>
        <w:r>
          <w:fldChar w:fldCharType="begin"/>
        </w:r>
        <w:r>
          <w:instrText xml:space="preserve"> PAGEREF _Toc1182 \h </w:instrText>
        </w:r>
        <w:r>
          <w:fldChar w:fldCharType="separate"/>
        </w:r>
        <w:r>
          <w:t>8</w:t>
        </w:r>
        <w:r>
          <w:fldChar w:fldCharType="end"/>
        </w:r>
      </w:hyperlink>
    </w:p>
    <w:p>
      <w:pPr>
        <w:pStyle w:val="TOC1"/>
        <w:tabs>
          <w:tab w:val="right" w:leader="dot" w:pos="8306"/>
        </w:tabs>
      </w:pPr>
      <w:hyperlink w:anchor="_Toc16761" w:history="1">
        <w:r>
          <w:rPr>
            <w:rFonts w:ascii="仿宋" w:eastAsia="仿宋" w:hAnsi="仿宋" w:cs="仿宋" w:hint="eastAsia"/>
            <w:lang w:eastAsia="zh-CN"/>
          </w:rPr>
          <w:t>三、高纯度丙烯酰胺及聚丙烯酰胺项目建设单位说明</w:t>
        </w:r>
        <w:r>
          <w:tab/>
        </w:r>
        <w:r>
          <w:fldChar w:fldCharType="begin"/>
        </w:r>
        <w:r>
          <w:instrText xml:space="preserve"> PAGEREF _Toc16761 \h </w:instrText>
        </w:r>
        <w:r>
          <w:fldChar w:fldCharType="separate"/>
        </w:r>
        <w:r>
          <w:t>10</w:t>
        </w:r>
        <w:r>
          <w:fldChar w:fldCharType="end"/>
        </w:r>
      </w:hyperlink>
    </w:p>
    <w:p>
      <w:pPr>
        <w:pStyle w:val="TOC2"/>
        <w:tabs>
          <w:tab w:val="right" w:leader="dot" w:pos="8306"/>
        </w:tabs>
      </w:pPr>
      <w:hyperlink w:anchor="_Toc19398" w:history="1">
        <w:r>
          <w:rPr>
            <w:rFonts w:ascii="仿宋" w:eastAsia="仿宋" w:hAnsi="仿宋" w:cs="仿宋" w:hint="eastAsia"/>
            <w:lang w:eastAsia="zh-CN"/>
          </w:rPr>
          <w:t>(一)、高纯度丙烯酰胺及聚丙烯酰胺项目承办单位基本情况</w:t>
        </w:r>
        <w:r>
          <w:tab/>
        </w:r>
        <w:r>
          <w:fldChar w:fldCharType="begin"/>
        </w:r>
        <w:r>
          <w:instrText xml:space="preserve"> PAGEREF _Toc19398 \h </w:instrText>
        </w:r>
        <w:r>
          <w:fldChar w:fldCharType="separate"/>
        </w:r>
        <w:r>
          <w:t>10</w:t>
        </w:r>
        <w:r>
          <w:fldChar w:fldCharType="end"/>
        </w:r>
      </w:hyperlink>
    </w:p>
    <w:p>
      <w:pPr>
        <w:pStyle w:val="TOC2"/>
        <w:tabs>
          <w:tab w:val="right" w:leader="dot" w:pos="8306"/>
        </w:tabs>
      </w:pPr>
      <w:hyperlink w:anchor="_Toc22512" w:history="1">
        <w:r>
          <w:rPr>
            <w:rFonts w:ascii="仿宋" w:eastAsia="仿宋" w:hAnsi="仿宋" w:cs="仿宋" w:hint="eastAsia"/>
            <w:lang w:eastAsia="zh-CN"/>
          </w:rPr>
          <w:t>(二)、公司经济效益分析</w:t>
        </w:r>
        <w:r>
          <w:tab/>
        </w:r>
        <w:r>
          <w:fldChar w:fldCharType="begin"/>
        </w:r>
        <w:r>
          <w:instrText xml:space="preserve"> PAGEREF _Toc22512 \h </w:instrText>
        </w:r>
        <w:r>
          <w:fldChar w:fldCharType="separate"/>
        </w:r>
        <w:r>
          <w:t>10</w:t>
        </w:r>
        <w:r>
          <w:fldChar w:fldCharType="end"/>
        </w:r>
      </w:hyperlink>
    </w:p>
    <w:p>
      <w:pPr>
        <w:pStyle w:val="TOC1"/>
        <w:tabs>
          <w:tab w:val="right" w:leader="dot" w:pos="8306"/>
        </w:tabs>
      </w:pPr>
      <w:hyperlink w:anchor="_Toc10545" w:history="1">
        <w:r>
          <w:rPr>
            <w:rFonts w:ascii="仿宋" w:eastAsia="仿宋" w:hAnsi="仿宋" w:cs="仿宋" w:hint="eastAsia"/>
            <w:lang w:eastAsia="zh-CN"/>
          </w:rPr>
          <w:t>四、高纯度丙烯酰胺及聚丙烯酰胺项目选址可行性分析</w:t>
        </w:r>
        <w:r>
          <w:tab/>
        </w:r>
        <w:r>
          <w:fldChar w:fldCharType="begin"/>
        </w:r>
        <w:r>
          <w:instrText xml:space="preserve"> PAGEREF _Toc10545 \h </w:instrText>
        </w:r>
        <w:r>
          <w:fldChar w:fldCharType="separate"/>
        </w:r>
        <w:r>
          <w:t>11</w:t>
        </w:r>
        <w:r>
          <w:fldChar w:fldCharType="end"/>
        </w:r>
      </w:hyperlink>
    </w:p>
    <w:p>
      <w:pPr>
        <w:pStyle w:val="TOC2"/>
        <w:tabs>
          <w:tab w:val="right" w:leader="dot" w:pos="8306"/>
        </w:tabs>
      </w:pPr>
      <w:hyperlink w:anchor="_Toc12134" w:history="1">
        <w:r>
          <w:rPr>
            <w:rFonts w:ascii="仿宋" w:eastAsia="仿宋" w:hAnsi="仿宋" w:cs="仿宋" w:hint="eastAsia"/>
            <w:lang w:eastAsia="zh-CN"/>
          </w:rPr>
          <w:t>(一)、高纯度丙烯酰胺及聚丙烯酰胺项目选址</w:t>
        </w:r>
        <w:r>
          <w:tab/>
        </w:r>
        <w:r>
          <w:fldChar w:fldCharType="begin"/>
        </w:r>
        <w:r>
          <w:instrText xml:space="preserve"> PAGEREF _Toc12134 \h </w:instrText>
        </w:r>
        <w:r>
          <w:fldChar w:fldCharType="separate"/>
        </w:r>
        <w:r>
          <w:t>11</w:t>
        </w:r>
        <w:r>
          <w:fldChar w:fldCharType="end"/>
        </w:r>
      </w:hyperlink>
    </w:p>
    <w:p>
      <w:pPr>
        <w:pStyle w:val="TOC2"/>
        <w:tabs>
          <w:tab w:val="right" w:leader="dot" w:pos="8306"/>
        </w:tabs>
      </w:pPr>
      <w:hyperlink w:anchor="_Toc23883" w:history="1">
        <w:r>
          <w:rPr>
            <w:rFonts w:ascii="仿宋" w:eastAsia="仿宋" w:hAnsi="仿宋" w:cs="仿宋" w:hint="eastAsia"/>
            <w:lang w:eastAsia="zh-CN"/>
          </w:rPr>
          <w:t>(二)、用地控制指标</w:t>
        </w:r>
        <w:r>
          <w:tab/>
        </w:r>
        <w:r>
          <w:fldChar w:fldCharType="begin"/>
        </w:r>
        <w:r>
          <w:instrText xml:space="preserve"> PAGEREF _Toc23883 \h </w:instrText>
        </w:r>
        <w:r>
          <w:fldChar w:fldCharType="separate"/>
        </w:r>
        <w:r>
          <w:t>12</w:t>
        </w:r>
        <w:r>
          <w:fldChar w:fldCharType="end"/>
        </w:r>
      </w:hyperlink>
    </w:p>
    <w:p>
      <w:pPr>
        <w:pStyle w:val="TOC2"/>
        <w:tabs>
          <w:tab w:val="right" w:leader="dot" w:pos="8306"/>
        </w:tabs>
      </w:pPr>
      <w:hyperlink w:anchor="_Toc18109" w:history="1">
        <w:r>
          <w:rPr>
            <w:rFonts w:ascii="仿宋" w:eastAsia="仿宋" w:hAnsi="仿宋" w:cs="仿宋" w:hint="eastAsia"/>
            <w:lang w:eastAsia="zh-CN"/>
          </w:rPr>
          <w:t>(三)、节约用地措施</w:t>
        </w:r>
        <w:r>
          <w:tab/>
        </w:r>
        <w:r>
          <w:fldChar w:fldCharType="begin"/>
        </w:r>
        <w:r>
          <w:instrText xml:space="preserve"> PAGEREF _Toc18109 \h </w:instrText>
        </w:r>
        <w:r>
          <w:fldChar w:fldCharType="separate"/>
        </w:r>
        <w:r>
          <w:t>14</w:t>
        </w:r>
        <w:r>
          <w:fldChar w:fldCharType="end"/>
        </w:r>
      </w:hyperlink>
    </w:p>
    <w:p>
      <w:pPr>
        <w:pStyle w:val="TOC2"/>
        <w:tabs>
          <w:tab w:val="right" w:leader="dot" w:pos="8306"/>
        </w:tabs>
      </w:pPr>
      <w:hyperlink w:anchor="_Toc21239" w:history="1">
        <w:r>
          <w:rPr>
            <w:rFonts w:ascii="仿宋" w:eastAsia="仿宋" w:hAnsi="仿宋" w:cs="仿宋" w:hint="eastAsia"/>
            <w:lang w:eastAsia="zh-CN"/>
          </w:rPr>
          <w:t>(四)、总图布置方案</w:t>
        </w:r>
        <w:r>
          <w:tab/>
        </w:r>
        <w:r>
          <w:fldChar w:fldCharType="begin"/>
        </w:r>
        <w:r>
          <w:instrText xml:space="preserve"> PAGEREF _Toc21239 \h </w:instrText>
        </w:r>
        <w:r>
          <w:fldChar w:fldCharType="separate"/>
        </w:r>
        <w:r>
          <w:t>15</w:t>
        </w:r>
        <w:r>
          <w:fldChar w:fldCharType="end"/>
        </w:r>
      </w:hyperlink>
    </w:p>
    <w:p>
      <w:pPr>
        <w:pStyle w:val="TOC2"/>
        <w:tabs>
          <w:tab w:val="right" w:leader="dot" w:pos="8306"/>
        </w:tabs>
      </w:pPr>
      <w:hyperlink w:anchor="_Toc11976" w:history="1">
        <w:r>
          <w:rPr>
            <w:rFonts w:ascii="仿宋" w:eastAsia="仿宋" w:hAnsi="仿宋" w:cs="仿宋" w:hint="eastAsia"/>
            <w:lang w:eastAsia="zh-CN"/>
          </w:rPr>
          <w:t>(五)、选址综合评价</w:t>
        </w:r>
        <w:r>
          <w:tab/>
        </w:r>
        <w:r>
          <w:fldChar w:fldCharType="begin"/>
        </w:r>
        <w:r>
          <w:instrText xml:space="preserve"> PAGEREF _Toc11976 \h </w:instrText>
        </w:r>
        <w:r>
          <w:fldChar w:fldCharType="separate"/>
        </w:r>
        <w:r>
          <w:t>16</w:t>
        </w:r>
        <w:r>
          <w:fldChar w:fldCharType="end"/>
        </w:r>
      </w:hyperlink>
    </w:p>
    <w:p>
      <w:pPr>
        <w:pStyle w:val="TOC1"/>
        <w:tabs>
          <w:tab w:val="right" w:leader="dot" w:pos="8306"/>
        </w:tabs>
      </w:pPr>
      <w:hyperlink w:anchor="_Toc19275" w:history="1">
        <w:r>
          <w:rPr>
            <w:rFonts w:ascii="仿宋" w:eastAsia="仿宋" w:hAnsi="仿宋" w:cs="仿宋" w:hint="eastAsia"/>
            <w:lang w:eastAsia="zh-CN"/>
          </w:rPr>
          <w:t>五、高纯度丙烯酰胺及聚丙烯酰胺项目可持续发展</w:t>
        </w:r>
        <w:r>
          <w:tab/>
        </w:r>
        <w:r>
          <w:fldChar w:fldCharType="begin"/>
        </w:r>
        <w:r>
          <w:instrText xml:space="preserve"> PAGEREF _Toc19275 \h </w:instrText>
        </w:r>
        <w:r>
          <w:fldChar w:fldCharType="separate"/>
        </w:r>
        <w:r>
          <w:t>17</w:t>
        </w:r>
        <w:r>
          <w:fldChar w:fldCharType="end"/>
        </w:r>
      </w:hyperlink>
    </w:p>
    <w:p>
      <w:pPr>
        <w:pStyle w:val="TOC2"/>
        <w:tabs>
          <w:tab w:val="right" w:leader="dot" w:pos="8306"/>
        </w:tabs>
      </w:pPr>
      <w:hyperlink w:anchor="_Toc4492" w:history="1">
        <w:r>
          <w:rPr>
            <w:rFonts w:ascii="仿宋" w:eastAsia="仿宋" w:hAnsi="仿宋" w:cs="仿宋" w:hint="eastAsia"/>
            <w:lang w:eastAsia="zh-CN"/>
          </w:rPr>
          <w:t>(一)、可持续战略与实践</w:t>
        </w:r>
        <w:r>
          <w:tab/>
        </w:r>
        <w:r>
          <w:fldChar w:fldCharType="begin"/>
        </w:r>
        <w:r>
          <w:instrText xml:space="preserve"> PAGEREF _Toc4492 \h </w:instrText>
        </w:r>
        <w:r>
          <w:fldChar w:fldCharType="separate"/>
        </w:r>
        <w:r>
          <w:t>17</w:t>
        </w:r>
        <w:r>
          <w:fldChar w:fldCharType="end"/>
        </w:r>
      </w:hyperlink>
    </w:p>
    <w:p>
      <w:pPr>
        <w:pStyle w:val="TOC2"/>
        <w:tabs>
          <w:tab w:val="right" w:leader="dot" w:pos="8306"/>
        </w:tabs>
      </w:pPr>
      <w:hyperlink w:anchor="_Toc10329" w:history="1">
        <w:r>
          <w:rPr>
            <w:rFonts w:ascii="仿宋" w:eastAsia="仿宋" w:hAnsi="仿宋" w:cs="仿宋" w:hint="eastAsia"/>
            <w:lang w:eastAsia="zh-CN"/>
          </w:rPr>
          <w:t>(二)、环保与社会责任</w:t>
        </w:r>
        <w:r>
          <w:tab/>
        </w:r>
        <w:r>
          <w:fldChar w:fldCharType="begin"/>
        </w:r>
        <w:r>
          <w:instrText xml:space="preserve"> PAGEREF _Toc10329 \h </w:instrText>
        </w:r>
        <w:r>
          <w:fldChar w:fldCharType="separate"/>
        </w:r>
        <w:r>
          <w:t>18</w:t>
        </w:r>
        <w:r>
          <w:fldChar w:fldCharType="end"/>
        </w:r>
      </w:hyperlink>
    </w:p>
    <w:p>
      <w:pPr>
        <w:pStyle w:val="TOC1"/>
        <w:tabs>
          <w:tab w:val="right" w:leader="dot" w:pos="8306"/>
        </w:tabs>
      </w:pPr>
      <w:hyperlink w:anchor="_Toc12401" w:history="1">
        <w:r>
          <w:rPr>
            <w:rFonts w:ascii="仿宋" w:eastAsia="仿宋" w:hAnsi="仿宋" w:cs="仿宋" w:hint="eastAsia"/>
            <w:lang w:eastAsia="zh-CN"/>
          </w:rPr>
          <w:t>六、高纯度丙烯酰胺及聚丙烯酰胺项目危机管理</w:t>
        </w:r>
        <w:r>
          <w:tab/>
        </w:r>
        <w:r>
          <w:fldChar w:fldCharType="begin"/>
        </w:r>
        <w:r>
          <w:instrText xml:space="preserve"> PAGEREF _Toc12401 \h </w:instrText>
        </w:r>
        <w:r>
          <w:fldChar w:fldCharType="separate"/>
        </w:r>
        <w:r>
          <w:t>19</w:t>
        </w:r>
        <w:r>
          <w:fldChar w:fldCharType="end"/>
        </w:r>
      </w:hyperlink>
    </w:p>
    <w:p>
      <w:pPr>
        <w:pStyle w:val="TOC2"/>
        <w:tabs>
          <w:tab w:val="right" w:leader="dot" w:pos="8306"/>
        </w:tabs>
      </w:pPr>
      <w:hyperlink w:anchor="_Toc22303" w:history="1">
        <w:r>
          <w:rPr>
            <w:rFonts w:ascii="仿宋" w:eastAsia="仿宋" w:hAnsi="仿宋" w:cs="仿宋" w:hint="eastAsia"/>
            <w:lang w:eastAsia="zh-CN"/>
          </w:rPr>
          <w:t>(一)、危机预警与识别</w:t>
        </w:r>
        <w:r>
          <w:tab/>
        </w:r>
        <w:r>
          <w:fldChar w:fldCharType="begin"/>
        </w:r>
        <w:r>
          <w:instrText xml:space="preserve"> PAGEREF _Toc22303 \h </w:instrText>
        </w:r>
        <w:r>
          <w:fldChar w:fldCharType="separate"/>
        </w:r>
        <w:r>
          <w:t>19</w:t>
        </w:r>
        <w:r>
          <w:fldChar w:fldCharType="end"/>
        </w:r>
      </w:hyperlink>
    </w:p>
    <w:p>
      <w:pPr>
        <w:pStyle w:val="TOC2"/>
        <w:tabs>
          <w:tab w:val="right" w:leader="dot" w:pos="8306"/>
        </w:tabs>
      </w:pPr>
      <w:hyperlink w:anchor="_Toc30949" w:history="1">
        <w:r>
          <w:rPr>
            <w:rFonts w:ascii="仿宋" w:eastAsia="仿宋" w:hAnsi="仿宋" w:cs="仿宋" w:hint="eastAsia"/>
            <w:lang w:eastAsia="zh-CN"/>
          </w:rPr>
          <w:t>(二)、危机应对与恢复</w:t>
        </w:r>
        <w:r>
          <w:tab/>
        </w:r>
        <w:r>
          <w:fldChar w:fldCharType="begin"/>
        </w:r>
        <w:r>
          <w:instrText xml:space="preserve"> PAGEREF _Toc30949 \h </w:instrText>
        </w:r>
        <w:r>
          <w:fldChar w:fldCharType="separate"/>
        </w:r>
        <w:r>
          <w:t>20</w:t>
        </w:r>
        <w:r>
          <w:fldChar w:fldCharType="end"/>
        </w:r>
      </w:hyperlink>
    </w:p>
    <w:p>
      <w:pPr>
        <w:pStyle w:val="TOC1"/>
        <w:tabs>
          <w:tab w:val="right" w:leader="dot" w:pos="8306"/>
        </w:tabs>
      </w:pPr>
      <w:hyperlink w:anchor="_Toc6672" w:history="1">
        <w:r>
          <w:rPr>
            <w:rFonts w:ascii="仿宋" w:eastAsia="仿宋" w:hAnsi="仿宋" w:cs="仿宋" w:hint="eastAsia"/>
            <w:lang w:eastAsia="zh-CN"/>
          </w:rPr>
          <w:t>七、高纯度丙烯酰胺及聚丙烯酰胺项目社会影响</w:t>
        </w:r>
        <w:r>
          <w:tab/>
        </w:r>
        <w:r>
          <w:fldChar w:fldCharType="begin"/>
        </w:r>
        <w:r>
          <w:instrText xml:space="preserve"> PAGEREF _Toc6672 \h </w:instrText>
        </w:r>
        <w:r>
          <w:fldChar w:fldCharType="separate"/>
        </w:r>
        <w:r>
          <w:t>22</w:t>
        </w:r>
        <w:r>
          <w:fldChar w:fldCharType="end"/>
        </w:r>
      </w:hyperlink>
    </w:p>
    <w:p>
      <w:pPr>
        <w:pStyle w:val="TOC2"/>
        <w:tabs>
          <w:tab w:val="right" w:leader="dot" w:pos="8306"/>
        </w:tabs>
      </w:pPr>
      <w:hyperlink w:anchor="_Toc2892" w:history="1">
        <w:r>
          <w:rPr>
            <w:rFonts w:ascii="仿宋" w:eastAsia="仿宋" w:hAnsi="仿宋" w:cs="仿宋" w:hint="eastAsia"/>
            <w:lang w:eastAsia="zh-CN"/>
          </w:rPr>
          <w:t>(一)、社会责任与义务</w:t>
        </w:r>
        <w:r>
          <w:tab/>
        </w:r>
        <w:r>
          <w:fldChar w:fldCharType="begin"/>
        </w:r>
        <w:r>
          <w:instrText xml:space="preserve"> PAGEREF _Toc2892 \h </w:instrText>
        </w:r>
        <w:r>
          <w:fldChar w:fldCharType="separate"/>
        </w:r>
        <w:r>
          <w:t>22</w:t>
        </w:r>
        <w:r>
          <w:fldChar w:fldCharType="end"/>
        </w:r>
      </w:hyperlink>
    </w:p>
    <w:p>
      <w:pPr>
        <w:pStyle w:val="TOC2"/>
        <w:tabs>
          <w:tab w:val="right" w:leader="dot" w:pos="8306"/>
        </w:tabs>
      </w:pPr>
      <w:hyperlink w:anchor="_Toc16598" w:history="1">
        <w:r>
          <w:rPr>
            <w:rFonts w:ascii="仿宋" w:eastAsia="仿宋" w:hAnsi="仿宋" w:cs="仿宋" w:hint="eastAsia"/>
            <w:lang w:eastAsia="zh-CN"/>
          </w:rPr>
          <w:t>(二)、社会参与与沟通</w:t>
        </w:r>
        <w:r>
          <w:tab/>
        </w:r>
        <w:r>
          <w:fldChar w:fldCharType="begin"/>
        </w:r>
        <w:r>
          <w:instrText xml:space="preserve"> PAGEREF _Toc16598 \h </w:instrText>
        </w:r>
        <w:r>
          <w:fldChar w:fldCharType="separate"/>
        </w:r>
        <w:r>
          <w:t>23</w:t>
        </w:r>
        <w:r>
          <w:fldChar w:fldCharType="end"/>
        </w:r>
      </w:hyperlink>
    </w:p>
    <w:p>
      <w:pPr>
        <w:pStyle w:val="TOC1"/>
        <w:tabs>
          <w:tab w:val="right" w:leader="dot" w:pos="8306"/>
        </w:tabs>
      </w:pPr>
      <w:hyperlink w:anchor="_Toc11818" w:history="1">
        <w:r>
          <w:rPr>
            <w:rFonts w:ascii="仿宋" w:eastAsia="仿宋" w:hAnsi="仿宋" w:cs="仿宋" w:hint="eastAsia"/>
            <w:lang w:eastAsia="zh-CN"/>
          </w:rPr>
          <w:t>八、高纯度丙烯酰胺及聚丙烯酰胺项目经营效益</w:t>
        </w:r>
        <w:r>
          <w:tab/>
        </w:r>
        <w:r>
          <w:fldChar w:fldCharType="begin"/>
        </w:r>
        <w:r>
          <w:instrText xml:space="preserve"> PAGEREF _Toc11818 \h </w:instrText>
        </w:r>
        <w:r>
          <w:fldChar w:fldCharType="separate"/>
        </w:r>
        <w:r>
          <w:t>24</w:t>
        </w:r>
        <w:r>
          <w:fldChar w:fldCharType="end"/>
        </w:r>
      </w:hyperlink>
    </w:p>
    <w:p>
      <w:pPr>
        <w:pStyle w:val="TOC2"/>
        <w:tabs>
          <w:tab w:val="right" w:leader="dot" w:pos="8306"/>
        </w:tabs>
      </w:pPr>
      <w:hyperlink w:anchor="_Toc32578" w:history="1">
        <w:r>
          <w:rPr>
            <w:rFonts w:ascii="仿宋" w:eastAsia="仿宋" w:hAnsi="仿宋" w:cs="仿宋" w:hint="eastAsia"/>
            <w:lang w:eastAsia="zh-CN"/>
          </w:rPr>
          <w:t>(一)、经济评价财务测算</w:t>
        </w:r>
        <w:r>
          <w:tab/>
        </w:r>
        <w:r>
          <w:fldChar w:fldCharType="begin"/>
        </w:r>
        <w:r>
          <w:instrText xml:space="preserve"> PAGEREF _Toc32578 \h </w:instrText>
        </w:r>
        <w:r>
          <w:fldChar w:fldCharType="separate"/>
        </w:r>
        <w:r>
          <w:t>24</w:t>
        </w:r>
        <w:r>
          <w:fldChar w:fldCharType="end"/>
        </w:r>
      </w:hyperlink>
    </w:p>
    <w:p>
      <w:pPr>
        <w:pStyle w:val="TOC2"/>
        <w:tabs>
          <w:tab w:val="right" w:leader="dot" w:pos="8306"/>
        </w:tabs>
      </w:pPr>
      <w:hyperlink w:anchor="_Toc14320" w:history="1">
        <w:r>
          <w:rPr>
            <w:rFonts w:ascii="仿宋" w:eastAsia="仿宋" w:hAnsi="仿宋" w:cs="仿宋" w:hint="eastAsia"/>
            <w:lang w:eastAsia="zh-CN"/>
          </w:rPr>
          <w:t>(二)、高纯度丙烯酰胺及聚丙烯酰胺项目盈利能力分析</w:t>
        </w:r>
        <w:r>
          <w:tab/>
        </w:r>
        <w:r>
          <w:fldChar w:fldCharType="begin"/>
        </w:r>
        <w:r>
          <w:instrText xml:space="preserve"> PAGEREF _Toc14320 \h </w:instrText>
        </w:r>
        <w:r>
          <w:fldChar w:fldCharType="separate"/>
        </w:r>
        <w:r>
          <w:t>25</w:t>
        </w:r>
        <w:r>
          <w:fldChar w:fldCharType="end"/>
        </w:r>
      </w:hyperlink>
    </w:p>
    <w:p>
      <w:pPr>
        <w:pStyle w:val="TOC1"/>
        <w:tabs>
          <w:tab w:val="right" w:leader="dot" w:pos="8306"/>
        </w:tabs>
      </w:pPr>
      <w:hyperlink w:anchor="_Toc25722" w:history="1">
        <w:r>
          <w:rPr>
            <w:rFonts w:ascii="仿宋" w:eastAsia="仿宋" w:hAnsi="仿宋" w:cs="仿宋" w:hint="eastAsia"/>
            <w:lang w:eastAsia="zh-CN"/>
          </w:rPr>
          <w:t>九、高纯度丙烯酰胺及聚丙烯酰胺项目计划安排</w:t>
        </w:r>
        <w:r>
          <w:tab/>
        </w:r>
        <w:r>
          <w:fldChar w:fldCharType="begin"/>
        </w:r>
        <w:r>
          <w:instrText xml:space="preserve"> PAGEREF _Toc25722 \h </w:instrText>
        </w:r>
        <w:r>
          <w:fldChar w:fldCharType="separate"/>
        </w:r>
        <w:r>
          <w:t>26</w:t>
        </w:r>
        <w:r>
          <w:fldChar w:fldCharType="end"/>
        </w:r>
      </w:hyperlink>
    </w:p>
    <w:p>
      <w:pPr>
        <w:pStyle w:val="TOC2"/>
        <w:tabs>
          <w:tab w:val="right" w:leader="dot" w:pos="8306"/>
        </w:tabs>
      </w:pPr>
      <w:hyperlink w:anchor="_Toc3021" w:history="1">
        <w:r>
          <w:rPr>
            <w:rFonts w:ascii="仿宋" w:eastAsia="仿宋" w:hAnsi="仿宋" w:cs="仿宋" w:hint="eastAsia"/>
            <w:lang w:eastAsia="zh-CN"/>
          </w:rPr>
          <w:t>(一)、建设周期</w:t>
        </w:r>
        <w:r>
          <w:tab/>
        </w:r>
        <w:r>
          <w:fldChar w:fldCharType="begin"/>
        </w:r>
        <w:r>
          <w:instrText xml:space="preserve"> PAGEREF _Toc3021 \h </w:instrText>
        </w:r>
        <w:r>
          <w:fldChar w:fldCharType="separate"/>
        </w:r>
        <w:r>
          <w:t>26</w:t>
        </w:r>
        <w:r>
          <w:fldChar w:fldCharType="end"/>
        </w:r>
      </w:hyperlink>
    </w:p>
    <w:p>
      <w:pPr>
        <w:pStyle w:val="TOC2"/>
        <w:tabs>
          <w:tab w:val="right" w:leader="dot" w:pos="8306"/>
        </w:tabs>
      </w:pPr>
      <w:hyperlink w:anchor="_Toc15597" w:history="1">
        <w:r>
          <w:rPr>
            <w:rFonts w:ascii="仿宋" w:eastAsia="仿宋" w:hAnsi="仿宋" w:cs="仿宋" w:hint="eastAsia"/>
            <w:lang w:eastAsia="zh-CN"/>
          </w:rPr>
          <w:t>(二)、建设进度</w:t>
        </w:r>
        <w:r>
          <w:tab/>
        </w:r>
        <w:r>
          <w:fldChar w:fldCharType="begin"/>
        </w:r>
        <w:r>
          <w:instrText xml:space="preserve"> PAGEREF _Toc15597 \h </w:instrText>
        </w:r>
        <w:r>
          <w:fldChar w:fldCharType="separate"/>
        </w:r>
        <w:r>
          <w:t>27</w:t>
        </w:r>
        <w:r>
          <w:fldChar w:fldCharType="end"/>
        </w:r>
      </w:hyperlink>
    </w:p>
    <w:p>
      <w:pPr>
        <w:pStyle w:val="TOC2"/>
        <w:tabs>
          <w:tab w:val="right" w:leader="dot" w:pos="8306"/>
        </w:tabs>
      </w:pPr>
      <w:hyperlink w:anchor="_Toc27252" w:history="1">
        <w:r>
          <w:rPr>
            <w:rFonts w:ascii="仿宋" w:eastAsia="仿宋" w:hAnsi="仿宋" w:cs="仿宋" w:hint="eastAsia"/>
            <w:lang w:eastAsia="zh-CN"/>
          </w:rPr>
          <w:t>(三)、进度安排注意事项</w:t>
        </w:r>
        <w:r>
          <w:tab/>
        </w:r>
        <w:r>
          <w:fldChar w:fldCharType="begin"/>
        </w:r>
        <w:r>
          <w:instrText xml:space="preserve"> PAGEREF _Toc27252 \h </w:instrText>
        </w:r>
        <w:r>
          <w:fldChar w:fldCharType="separate"/>
        </w:r>
        <w:r>
          <w:t>28</w:t>
        </w:r>
        <w:r>
          <w:fldChar w:fldCharType="end"/>
        </w:r>
      </w:hyperlink>
    </w:p>
    <w:p>
      <w:pPr>
        <w:pStyle w:val="TOC2"/>
        <w:tabs>
          <w:tab w:val="right" w:leader="dot" w:pos="8306"/>
        </w:tabs>
      </w:pPr>
      <w:hyperlink w:anchor="_Toc15509" w:history="1">
        <w:r>
          <w:rPr>
            <w:rFonts w:ascii="仿宋" w:eastAsia="仿宋" w:hAnsi="仿宋" w:cs="仿宋" w:hint="eastAsia"/>
            <w:lang w:eastAsia="zh-CN"/>
          </w:rPr>
          <w:t>(四)、人力资源配置</w:t>
        </w:r>
        <w:r>
          <w:tab/>
        </w:r>
        <w:r>
          <w:fldChar w:fldCharType="begin"/>
        </w:r>
        <w:r>
          <w:instrText xml:space="preserve"> PAGEREF _Toc15509 \h </w:instrText>
        </w:r>
        <w:r>
          <w:fldChar w:fldCharType="separate"/>
        </w:r>
        <w:r>
          <w:t>30</w:t>
        </w:r>
        <w:r>
          <w:fldChar w:fldCharType="end"/>
        </w:r>
      </w:hyperlink>
    </w:p>
    <w:p>
      <w:pPr>
        <w:pStyle w:val="TOC1"/>
        <w:tabs>
          <w:tab w:val="right" w:leader="dot" w:pos="8306"/>
        </w:tabs>
      </w:pPr>
      <w:hyperlink w:anchor="_Toc7615" w:history="1">
        <w:r>
          <w:rPr>
            <w:rFonts w:ascii="仿宋" w:eastAsia="仿宋" w:hAnsi="仿宋" w:cs="仿宋" w:hint="eastAsia"/>
            <w:lang w:eastAsia="zh-CN"/>
          </w:rPr>
          <w:t>十、高纯度丙烯酰胺及聚丙烯酰胺项目投资规划</w:t>
        </w:r>
        <w:r>
          <w:tab/>
        </w:r>
        <w:r>
          <w:fldChar w:fldCharType="begin"/>
        </w:r>
        <w:r>
          <w:instrText xml:space="preserve"> PAGEREF _Toc7615 \h </w:instrText>
        </w:r>
        <w:r>
          <w:fldChar w:fldCharType="separate"/>
        </w:r>
        <w:r>
          <w:t>31</w:t>
        </w:r>
        <w:r>
          <w:fldChar w:fldCharType="end"/>
        </w:r>
      </w:hyperlink>
    </w:p>
    <w:p>
      <w:pPr>
        <w:pStyle w:val="TOC2"/>
        <w:tabs>
          <w:tab w:val="right" w:leader="dot" w:pos="8306"/>
        </w:tabs>
      </w:pPr>
      <w:hyperlink w:anchor="_Toc31881" w:history="1">
        <w:r>
          <w:rPr>
            <w:rFonts w:ascii="仿宋" w:eastAsia="仿宋" w:hAnsi="仿宋" w:cs="仿宋" w:hint="eastAsia"/>
            <w:lang w:eastAsia="zh-CN"/>
          </w:rPr>
          <w:t>(一)、高纯度丙烯酰胺及聚丙烯酰胺项目总投资估算</w:t>
        </w:r>
        <w:r>
          <w:tab/>
        </w:r>
        <w:r>
          <w:fldChar w:fldCharType="begin"/>
        </w:r>
        <w:r>
          <w:instrText xml:space="preserve"> PAGEREF _Toc31881 \h </w:instrText>
        </w:r>
        <w:r>
          <w:fldChar w:fldCharType="separate"/>
        </w:r>
        <w:r>
          <w:t>31</w:t>
        </w:r>
        <w:r>
          <w:fldChar w:fldCharType="end"/>
        </w:r>
      </w:hyperlink>
    </w:p>
    <w:p>
      <w:pPr>
        <w:pStyle w:val="TOC2"/>
        <w:tabs>
          <w:tab w:val="right" w:leader="dot" w:pos="8306"/>
        </w:tabs>
      </w:pPr>
      <w:hyperlink w:anchor="_Toc32389" w:history="1">
        <w:r>
          <w:rPr>
            <w:rFonts w:ascii="仿宋" w:eastAsia="仿宋" w:hAnsi="仿宋" w:cs="仿宋" w:hint="eastAsia"/>
            <w:lang w:eastAsia="zh-CN"/>
          </w:rPr>
          <w:t>(二)、资金筹措</w:t>
        </w:r>
        <w:r>
          <w:tab/>
        </w:r>
        <w:r>
          <w:fldChar w:fldCharType="begin"/>
        </w:r>
        <w:r>
          <w:instrText xml:space="preserve"> PAGEREF _Toc32389 \h </w:instrText>
        </w:r>
        <w:r>
          <w:fldChar w:fldCharType="separate"/>
        </w:r>
        <w:r>
          <w:t>32</w:t>
        </w:r>
        <w:r>
          <w:fldChar w:fldCharType="end"/>
        </w:r>
      </w:hyperlink>
    </w:p>
    <w:p>
      <w:pPr>
        <w:pStyle w:val="TOC1"/>
        <w:tabs>
          <w:tab w:val="right" w:leader="dot" w:pos="8306"/>
        </w:tabs>
      </w:pPr>
      <w:hyperlink w:anchor="_Toc28148" w:history="1">
        <w:r>
          <w:rPr>
            <w:rFonts w:ascii="仿宋" w:eastAsia="仿宋" w:hAnsi="仿宋" w:cs="仿宋" w:hint="eastAsia"/>
            <w:lang w:eastAsia="zh-CN"/>
          </w:rPr>
          <w:t>十一、高纯度丙烯酰胺及聚丙烯酰胺项目环境影响分析</w:t>
        </w:r>
        <w:r>
          <w:tab/>
        </w:r>
        <w:r>
          <w:fldChar w:fldCharType="begin"/>
        </w:r>
        <w:r>
          <w:instrText xml:space="preserve"> PAGEREF _Toc28148 \h </w:instrText>
        </w:r>
        <w:r>
          <w:fldChar w:fldCharType="separate"/>
        </w:r>
        <w:r>
          <w:t>33</w:t>
        </w:r>
        <w:r>
          <w:fldChar w:fldCharType="end"/>
        </w:r>
      </w:hyperlink>
    </w:p>
    <w:p>
      <w:pPr>
        <w:pStyle w:val="TOC2"/>
        <w:tabs>
          <w:tab w:val="right" w:leader="dot" w:pos="8306"/>
        </w:tabs>
      </w:pPr>
      <w:hyperlink w:anchor="_Toc3628" w:history="1">
        <w:r>
          <w:rPr>
            <w:rFonts w:ascii="仿宋" w:eastAsia="仿宋" w:hAnsi="仿宋" w:cs="仿宋" w:hint="eastAsia"/>
            <w:lang w:eastAsia="zh-CN"/>
          </w:rPr>
          <w:t>(一)、建设区域环境质量现状</w:t>
        </w:r>
        <w:r>
          <w:tab/>
        </w:r>
        <w:r>
          <w:fldChar w:fldCharType="begin"/>
        </w:r>
        <w:r>
          <w:instrText xml:space="preserve"> PAGEREF _Toc3628 \h </w:instrText>
        </w:r>
        <w:r>
          <w:fldChar w:fldCharType="separate"/>
        </w:r>
        <w:r>
          <w:t>33</w:t>
        </w:r>
        <w:r>
          <w:fldChar w:fldCharType="end"/>
        </w:r>
      </w:hyperlink>
    </w:p>
    <w:p>
      <w:pPr>
        <w:pStyle w:val="TOC2"/>
        <w:tabs>
          <w:tab w:val="right" w:leader="dot" w:pos="8306"/>
        </w:tabs>
      </w:pPr>
      <w:hyperlink w:anchor="_Toc13801" w:history="1">
        <w:r>
          <w:rPr>
            <w:rFonts w:ascii="仿宋" w:eastAsia="仿宋" w:hAnsi="仿宋" w:cs="仿宋" w:hint="eastAsia"/>
            <w:lang w:eastAsia="zh-CN"/>
          </w:rPr>
          <w:t>(二)、建设期环境保护</w:t>
        </w:r>
        <w:r>
          <w:tab/>
        </w:r>
        <w:r>
          <w:fldChar w:fldCharType="begin"/>
        </w:r>
        <w:r>
          <w:instrText xml:space="preserve"> PAGEREF _Toc13801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63" w:history="1">
        <w:r>
          <w:rPr>
            <w:rFonts w:ascii="仿宋" w:eastAsia="仿宋" w:hAnsi="仿宋" w:cs="仿宋" w:hint="eastAsia"/>
            <w:lang w:eastAsia="zh-CN"/>
          </w:rPr>
          <w:t>(三)、运营期环境保护</w:t>
        </w:r>
        <w:r>
          <w:tab/>
        </w:r>
        <w:r>
          <w:fldChar w:fldCharType="begin"/>
        </w:r>
        <w:r>
          <w:instrText xml:space="preserve"> PAGEREF _Toc27063 \h </w:instrText>
        </w:r>
        <w:r>
          <w:fldChar w:fldCharType="separate"/>
        </w:r>
        <w:r>
          <w:t>36</w:t>
        </w:r>
        <w:r>
          <w:fldChar w:fldCharType="end"/>
        </w:r>
      </w:hyperlink>
    </w:p>
    <w:p>
      <w:pPr>
        <w:pStyle w:val="TOC2"/>
        <w:tabs>
          <w:tab w:val="right" w:leader="dot" w:pos="8306"/>
        </w:tabs>
      </w:pPr>
      <w:hyperlink w:anchor="_Toc16555" w:history="1">
        <w:r>
          <w:rPr>
            <w:rFonts w:ascii="仿宋" w:eastAsia="仿宋" w:hAnsi="仿宋" w:cs="仿宋" w:hint="eastAsia"/>
            <w:lang w:eastAsia="zh-CN"/>
          </w:rPr>
          <w:t>(四)、高纯度丙烯酰胺及聚丙烯酰胺项目建设对区域经济的影响</w:t>
        </w:r>
        <w:r>
          <w:tab/>
        </w:r>
        <w:r>
          <w:fldChar w:fldCharType="begin"/>
        </w:r>
        <w:r>
          <w:instrText xml:space="preserve"> PAGEREF _Toc16555 \h </w:instrText>
        </w:r>
        <w:r>
          <w:fldChar w:fldCharType="separate"/>
        </w:r>
        <w:r>
          <w:t>37</w:t>
        </w:r>
        <w:r>
          <w:fldChar w:fldCharType="end"/>
        </w:r>
      </w:hyperlink>
    </w:p>
    <w:p>
      <w:pPr>
        <w:pStyle w:val="TOC2"/>
        <w:tabs>
          <w:tab w:val="right" w:leader="dot" w:pos="8306"/>
        </w:tabs>
      </w:pPr>
      <w:hyperlink w:anchor="_Toc19045" w:history="1">
        <w:r>
          <w:rPr>
            <w:rFonts w:ascii="仿宋" w:eastAsia="仿宋" w:hAnsi="仿宋" w:cs="仿宋" w:hint="eastAsia"/>
            <w:lang w:eastAsia="zh-CN"/>
          </w:rPr>
          <w:t>(五)、废弃物处理</w:t>
        </w:r>
        <w:r>
          <w:tab/>
        </w:r>
        <w:r>
          <w:fldChar w:fldCharType="begin"/>
        </w:r>
        <w:r>
          <w:instrText xml:space="preserve"> PAGEREF _Toc19045 \h </w:instrText>
        </w:r>
        <w:r>
          <w:fldChar w:fldCharType="separate"/>
        </w:r>
        <w:r>
          <w:t>39</w:t>
        </w:r>
        <w:r>
          <w:fldChar w:fldCharType="end"/>
        </w:r>
      </w:hyperlink>
    </w:p>
    <w:p>
      <w:pPr>
        <w:pStyle w:val="TOC2"/>
        <w:tabs>
          <w:tab w:val="right" w:leader="dot" w:pos="8306"/>
        </w:tabs>
      </w:pPr>
      <w:hyperlink w:anchor="_Toc4195" w:history="1">
        <w:r>
          <w:rPr>
            <w:rFonts w:ascii="仿宋" w:eastAsia="仿宋" w:hAnsi="仿宋" w:cs="仿宋" w:hint="eastAsia"/>
            <w:lang w:eastAsia="zh-CN"/>
          </w:rPr>
          <w:t>(六)、特殊环境影响分析</w:t>
        </w:r>
        <w:r>
          <w:tab/>
        </w:r>
        <w:r>
          <w:fldChar w:fldCharType="begin"/>
        </w:r>
        <w:r>
          <w:instrText xml:space="preserve"> PAGEREF _Toc4195 \h </w:instrText>
        </w:r>
        <w:r>
          <w:fldChar w:fldCharType="separate"/>
        </w:r>
        <w:r>
          <w:t>41</w:t>
        </w:r>
        <w:r>
          <w:fldChar w:fldCharType="end"/>
        </w:r>
      </w:hyperlink>
    </w:p>
    <w:p>
      <w:pPr>
        <w:pStyle w:val="TOC2"/>
        <w:tabs>
          <w:tab w:val="right" w:leader="dot" w:pos="8306"/>
        </w:tabs>
      </w:pPr>
      <w:hyperlink w:anchor="_Toc10265" w:history="1">
        <w:r>
          <w:rPr>
            <w:rFonts w:ascii="仿宋" w:eastAsia="仿宋" w:hAnsi="仿宋" w:cs="仿宋" w:hint="eastAsia"/>
            <w:lang w:eastAsia="zh-CN"/>
          </w:rPr>
          <w:t>(七)、清洁生产</w:t>
        </w:r>
        <w:r>
          <w:tab/>
        </w:r>
        <w:r>
          <w:fldChar w:fldCharType="begin"/>
        </w:r>
        <w:r>
          <w:instrText xml:space="preserve"> PAGEREF _Toc10265 \h </w:instrText>
        </w:r>
        <w:r>
          <w:fldChar w:fldCharType="separate"/>
        </w:r>
        <w:r>
          <w:t>42</w:t>
        </w:r>
        <w:r>
          <w:fldChar w:fldCharType="end"/>
        </w:r>
      </w:hyperlink>
    </w:p>
    <w:p>
      <w:pPr>
        <w:pStyle w:val="TOC2"/>
        <w:tabs>
          <w:tab w:val="right" w:leader="dot" w:pos="8306"/>
        </w:tabs>
      </w:pPr>
      <w:hyperlink w:anchor="_Toc10842" w:history="1">
        <w:r>
          <w:rPr>
            <w:rFonts w:ascii="仿宋" w:eastAsia="仿宋" w:hAnsi="仿宋" w:cs="仿宋" w:hint="eastAsia"/>
            <w:lang w:eastAsia="zh-CN"/>
          </w:rPr>
          <w:t>(八)、环境保护综合评价</w:t>
        </w:r>
        <w:r>
          <w:tab/>
        </w:r>
        <w:r>
          <w:fldChar w:fldCharType="begin"/>
        </w:r>
        <w:r>
          <w:instrText xml:space="preserve"> PAGEREF _Toc10842 \h </w:instrText>
        </w:r>
        <w:r>
          <w:fldChar w:fldCharType="separate"/>
        </w:r>
        <w:r>
          <w:t>43</w:t>
        </w:r>
        <w:r>
          <w:fldChar w:fldCharType="end"/>
        </w:r>
      </w:hyperlink>
    </w:p>
    <w:p>
      <w:pPr>
        <w:pStyle w:val="TOC1"/>
        <w:tabs>
          <w:tab w:val="right" w:leader="dot" w:pos="8306"/>
        </w:tabs>
      </w:pPr>
      <w:hyperlink w:anchor="_Toc29726" w:history="1">
        <w:r>
          <w:rPr>
            <w:rFonts w:ascii="仿宋" w:eastAsia="仿宋" w:hAnsi="仿宋" w:cs="仿宋" w:hint="eastAsia"/>
            <w:lang w:eastAsia="zh-CN"/>
          </w:rPr>
          <w:t>十二、高纯度丙烯酰胺及聚丙烯酰胺项目创新与研发</w:t>
        </w:r>
        <w:r>
          <w:tab/>
        </w:r>
        <w:r>
          <w:fldChar w:fldCharType="begin"/>
        </w:r>
        <w:r>
          <w:instrText xml:space="preserve"> PAGEREF _Toc29726 \h </w:instrText>
        </w:r>
        <w:r>
          <w:fldChar w:fldCharType="separate"/>
        </w:r>
        <w:r>
          <w:t>45</w:t>
        </w:r>
        <w:r>
          <w:fldChar w:fldCharType="end"/>
        </w:r>
      </w:hyperlink>
    </w:p>
    <w:p>
      <w:pPr>
        <w:pStyle w:val="TOC2"/>
        <w:tabs>
          <w:tab w:val="right" w:leader="dot" w:pos="8306"/>
        </w:tabs>
      </w:pPr>
      <w:hyperlink w:anchor="_Toc24368" w:history="1">
        <w:r>
          <w:rPr>
            <w:rFonts w:ascii="仿宋" w:eastAsia="仿宋" w:hAnsi="仿宋" w:cs="仿宋" w:hint="eastAsia"/>
            <w:lang w:eastAsia="zh-CN"/>
          </w:rPr>
          <w:t>(一)、创新策略与方向</w:t>
        </w:r>
        <w:r>
          <w:tab/>
        </w:r>
        <w:r>
          <w:fldChar w:fldCharType="begin"/>
        </w:r>
        <w:r>
          <w:instrText xml:space="preserve"> PAGEREF _Toc24368 \h </w:instrText>
        </w:r>
        <w:r>
          <w:fldChar w:fldCharType="separate"/>
        </w:r>
        <w:r>
          <w:t>45</w:t>
        </w:r>
        <w:r>
          <w:fldChar w:fldCharType="end"/>
        </w:r>
      </w:hyperlink>
    </w:p>
    <w:p>
      <w:pPr>
        <w:pStyle w:val="TOC2"/>
        <w:tabs>
          <w:tab w:val="right" w:leader="dot" w:pos="8306"/>
        </w:tabs>
      </w:pPr>
      <w:hyperlink w:anchor="_Toc22284" w:history="1">
        <w:r>
          <w:rPr>
            <w:rFonts w:ascii="仿宋" w:eastAsia="仿宋" w:hAnsi="仿宋" w:cs="仿宋" w:hint="eastAsia"/>
            <w:lang w:eastAsia="zh-CN"/>
          </w:rPr>
          <w:t>(二)、研发规划与投入</w:t>
        </w:r>
        <w:r>
          <w:tab/>
        </w:r>
        <w:r>
          <w:fldChar w:fldCharType="begin"/>
        </w:r>
        <w:r>
          <w:instrText xml:space="preserve"> PAGEREF _Toc22284 \h </w:instrText>
        </w:r>
        <w:r>
          <w:fldChar w:fldCharType="separate"/>
        </w:r>
        <w:r>
          <w:t>46</w:t>
        </w:r>
        <w:r>
          <w:fldChar w:fldCharType="end"/>
        </w:r>
      </w:hyperlink>
    </w:p>
    <w:p>
      <w:pPr>
        <w:pStyle w:val="TOC1"/>
        <w:tabs>
          <w:tab w:val="right" w:leader="dot" w:pos="8306"/>
        </w:tabs>
      </w:pPr>
      <w:hyperlink w:anchor="_Toc19886" w:history="1">
        <w:r>
          <w:rPr>
            <w:rFonts w:ascii="仿宋" w:eastAsia="仿宋" w:hAnsi="仿宋" w:cs="仿宋" w:hint="eastAsia"/>
            <w:lang w:eastAsia="zh-CN"/>
          </w:rPr>
          <w:t>十三、高纯度丙烯酰胺及聚丙烯酰胺项目实施时间节点</w:t>
        </w:r>
        <w:r>
          <w:tab/>
        </w:r>
        <w:r>
          <w:fldChar w:fldCharType="begin"/>
        </w:r>
        <w:r>
          <w:instrText xml:space="preserve"> PAGEREF _Toc19886 \h </w:instrText>
        </w:r>
        <w:r>
          <w:fldChar w:fldCharType="separate"/>
        </w:r>
        <w:r>
          <w:t>48</w:t>
        </w:r>
        <w:r>
          <w:fldChar w:fldCharType="end"/>
        </w:r>
      </w:hyperlink>
    </w:p>
    <w:p>
      <w:pPr>
        <w:pStyle w:val="TOC2"/>
        <w:tabs>
          <w:tab w:val="right" w:leader="dot" w:pos="8306"/>
        </w:tabs>
      </w:pPr>
      <w:hyperlink w:anchor="_Toc29401" w:history="1">
        <w:r>
          <w:rPr>
            <w:rFonts w:ascii="仿宋" w:eastAsia="仿宋" w:hAnsi="仿宋" w:cs="仿宋" w:hint="eastAsia"/>
            <w:lang w:eastAsia="zh-CN"/>
          </w:rPr>
          <w:t>(一)、高纯度丙烯酰胺及聚丙烯酰胺项目启动阶段时间节点</w:t>
        </w:r>
        <w:r>
          <w:tab/>
        </w:r>
        <w:r>
          <w:fldChar w:fldCharType="begin"/>
        </w:r>
        <w:r>
          <w:instrText xml:space="preserve"> PAGEREF _Toc29401 \h </w:instrText>
        </w:r>
        <w:r>
          <w:fldChar w:fldCharType="separate"/>
        </w:r>
        <w:r>
          <w:t>48</w:t>
        </w:r>
        <w:r>
          <w:fldChar w:fldCharType="end"/>
        </w:r>
      </w:hyperlink>
    </w:p>
    <w:p>
      <w:pPr>
        <w:pStyle w:val="TOC2"/>
        <w:tabs>
          <w:tab w:val="right" w:leader="dot" w:pos="8306"/>
        </w:tabs>
      </w:pPr>
      <w:hyperlink w:anchor="_Toc15637" w:history="1">
        <w:r>
          <w:rPr>
            <w:rFonts w:ascii="仿宋" w:eastAsia="仿宋" w:hAnsi="仿宋" w:cs="仿宋" w:hint="eastAsia"/>
            <w:lang w:eastAsia="zh-CN"/>
          </w:rPr>
          <w:t>(二)、高纯度丙烯酰胺及聚丙烯酰胺项目执行阶段时间节点</w:t>
        </w:r>
        <w:r>
          <w:tab/>
        </w:r>
        <w:r>
          <w:fldChar w:fldCharType="begin"/>
        </w:r>
        <w:r>
          <w:instrText xml:space="preserve"> PAGEREF _Toc15637 \h </w:instrText>
        </w:r>
        <w:r>
          <w:fldChar w:fldCharType="separate"/>
        </w:r>
        <w:r>
          <w:t>49</w:t>
        </w:r>
        <w:r>
          <w:fldChar w:fldCharType="end"/>
        </w:r>
      </w:hyperlink>
    </w:p>
    <w:p>
      <w:pPr>
        <w:pStyle w:val="TOC2"/>
        <w:tabs>
          <w:tab w:val="right" w:leader="dot" w:pos="8306"/>
        </w:tabs>
      </w:pPr>
      <w:hyperlink w:anchor="_Toc29269" w:history="1">
        <w:r>
          <w:rPr>
            <w:rFonts w:ascii="仿宋" w:eastAsia="仿宋" w:hAnsi="仿宋" w:cs="仿宋" w:hint="eastAsia"/>
            <w:lang w:eastAsia="zh-CN"/>
          </w:rPr>
          <w:t>(三)、高纯度丙烯酰胺及聚丙烯酰胺项目完成阶段时间节点</w:t>
        </w:r>
        <w:r>
          <w:tab/>
        </w:r>
        <w:r>
          <w:fldChar w:fldCharType="begin"/>
        </w:r>
        <w:r>
          <w:instrText xml:space="preserve"> PAGEREF _Toc29269 \h </w:instrText>
        </w:r>
        <w:r>
          <w:fldChar w:fldCharType="separate"/>
        </w:r>
        <w:r>
          <w:t>50</w:t>
        </w:r>
        <w:r>
          <w:fldChar w:fldCharType="end"/>
        </w:r>
      </w:hyperlink>
    </w:p>
    <w:p>
      <w:pPr>
        <w:pStyle w:val="TOC1"/>
        <w:tabs>
          <w:tab w:val="right" w:leader="dot" w:pos="8306"/>
        </w:tabs>
      </w:pPr>
      <w:hyperlink w:anchor="_Toc4906" w:history="1">
        <w:r>
          <w:rPr>
            <w:rFonts w:ascii="仿宋" w:eastAsia="仿宋" w:hAnsi="仿宋" w:cs="仿宋" w:hint="eastAsia"/>
            <w:lang w:eastAsia="zh-CN"/>
          </w:rPr>
          <w:t>十四、高纯度丙烯酰胺及聚丙烯酰胺项目治理与监督</w:t>
        </w:r>
        <w:r>
          <w:tab/>
        </w:r>
        <w:r>
          <w:fldChar w:fldCharType="begin"/>
        </w:r>
        <w:r>
          <w:instrText xml:space="preserve"> PAGEREF _Toc4906 \h </w:instrText>
        </w:r>
        <w:r>
          <w:fldChar w:fldCharType="separate"/>
        </w:r>
        <w:r>
          <w:t>52</w:t>
        </w:r>
        <w:r>
          <w:fldChar w:fldCharType="end"/>
        </w:r>
      </w:hyperlink>
    </w:p>
    <w:p>
      <w:pPr>
        <w:pStyle w:val="TOC2"/>
        <w:tabs>
          <w:tab w:val="right" w:leader="dot" w:pos="8306"/>
        </w:tabs>
      </w:pPr>
      <w:hyperlink w:anchor="_Toc14754" w:history="1">
        <w:r>
          <w:rPr>
            <w:rFonts w:ascii="仿宋" w:eastAsia="仿宋" w:hAnsi="仿宋" w:cs="仿宋" w:hint="eastAsia"/>
            <w:lang w:eastAsia="zh-CN"/>
          </w:rPr>
          <w:t>(一)、高纯度丙烯酰胺及聚丙烯酰胺项目治理结构</w:t>
        </w:r>
        <w:r>
          <w:tab/>
        </w:r>
        <w:r>
          <w:fldChar w:fldCharType="begin"/>
        </w:r>
        <w:r>
          <w:instrText xml:space="preserve"> PAGEREF _Toc14754 \h </w:instrText>
        </w:r>
        <w:r>
          <w:fldChar w:fldCharType="separate"/>
        </w:r>
        <w:r>
          <w:t>52</w:t>
        </w:r>
        <w:r>
          <w:fldChar w:fldCharType="end"/>
        </w:r>
      </w:hyperlink>
    </w:p>
    <w:p>
      <w:pPr>
        <w:pStyle w:val="TOC2"/>
        <w:tabs>
          <w:tab w:val="right" w:leader="dot" w:pos="8306"/>
        </w:tabs>
      </w:pPr>
      <w:hyperlink w:anchor="_Toc2883" w:history="1">
        <w:r>
          <w:rPr>
            <w:rFonts w:ascii="仿宋" w:eastAsia="仿宋" w:hAnsi="仿宋" w:cs="仿宋" w:hint="eastAsia"/>
            <w:lang w:eastAsia="zh-CN"/>
          </w:rPr>
          <w:t>(二)、监督与审计</w:t>
        </w:r>
        <w:r>
          <w:tab/>
        </w:r>
        <w:r>
          <w:fldChar w:fldCharType="begin"/>
        </w:r>
        <w:r>
          <w:instrText xml:space="preserve"> PAGEREF _Toc2883 \h </w:instrText>
        </w:r>
        <w:r>
          <w:fldChar w:fldCharType="separate"/>
        </w:r>
        <w:r>
          <w:t>53</w:t>
        </w:r>
        <w:r>
          <w:fldChar w:fldCharType="end"/>
        </w:r>
      </w:hyperlink>
    </w:p>
    <w:p>
      <w:pPr>
        <w:pStyle w:val="TOC1"/>
        <w:tabs>
          <w:tab w:val="right" w:leader="dot" w:pos="8306"/>
        </w:tabs>
      </w:pPr>
      <w:hyperlink w:anchor="_Toc26480" w:history="1">
        <w:r>
          <w:rPr>
            <w:rFonts w:ascii="仿宋" w:eastAsia="仿宋" w:hAnsi="仿宋" w:cs="仿宋" w:hint="eastAsia"/>
            <w:lang w:eastAsia="zh-CN"/>
          </w:rPr>
          <w:t>十五、利益相关者分析与沟通计划</w:t>
        </w:r>
        <w:r>
          <w:tab/>
        </w:r>
        <w:r>
          <w:fldChar w:fldCharType="begin"/>
        </w:r>
        <w:r>
          <w:instrText xml:space="preserve"> PAGEREF _Toc26480 \h </w:instrText>
        </w:r>
        <w:r>
          <w:fldChar w:fldCharType="separate"/>
        </w:r>
        <w:r>
          <w:t>55</w:t>
        </w:r>
        <w:r>
          <w:fldChar w:fldCharType="end"/>
        </w:r>
      </w:hyperlink>
    </w:p>
    <w:p>
      <w:pPr>
        <w:pStyle w:val="TOC2"/>
        <w:tabs>
          <w:tab w:val="right" w:leader="dot" w:pos="8306"/>
        </w:tabs>
      </w:pPr>
      <w:hyperlink w:anchor="_Toc16167" w:history="1">
        <w:r>
          <w:rPr>
            <w:rFonts w:ascii="仿宋" w:eastAsia="仿宋" w:hAnsi="仿宋" w:cs="仿宋" w:hint="eastAsia"/>
            <w:lang w:eastAsia="zh-CN"/>
          </w:rPr>
          <w:t>(一)、利益相关者分析</w:t>
        </w:r>
        <w:r>
          <w:tab/>
        </w:r>
        <w:r>
          <w:fldChar w:fldCharType="begin"/>
        </w:r>
        <w:r>
          <w:instrText xml:space="preserve"> PAGEREF _Toc16167 \h </w:instrText>
        </w:r>
        <w:r>
          <w:fldChar w:fldCharType="separate"/>
        </w:r>
        <w:r>
          <w:t>55</w:t>
        </w:r>
        <w:r>
          <w:fldChar w:fldCharType="end"/>
        </w:r>
      </w:hyperlink>
    </w:p>
    <w:p>
      <w:pPr>
        <w:pStyle w:val="TOC2"/>
        <w:tabs>
          <w:tab w:val="right" w:leader="dot" w:pos="8306"/>
        </w:tabs>
      </w:pPr>
      <w:hyperlink w:anchor="_Toc5373" w:history="1">
        <w:r>
          <w:rPr>
            <w:rFonts w:ascii="仿宋" w:eastAsia="仿宋" w:hAnsi="仿宋" w:cs="仿宋" w:hint="eastAsia"/>
            <w:lang w:eastAsia="zh-CN"/>
          </w:rPr>
          <w:t>(二)、沟通计划</w:t>
        </w:r>
        <w:r>
          <w:tab/>
        </w:r>
        <w:r>
          <w:fldChar w:fldCharType="begin"/>
        </w:r>
        <w:r>
          <w:instrText xml:space="preserve"> PAGEREF _Toc5373 \h </w:instrText>
        </w:r>
        <w:r>
          <w:fldChar w:fldCharType="separate"/>
        </w:r>
        <w:r>
          <w:t>56</w:t>
        </w:r>
        <w:r>
          <w:fldChar w:fldCharType="end"/>
        </w:r>
      </w:hyperlink>
    </w:p>
    <w:p>
      <w:pPr>
        <w:pStyle w:val="TOC1"/>
        <w:tabs>
          <w:tab w:val="right" w:leader="dot" w:pos="8306"/>
        </w:tabs>
      </w:pPr>
      <w:hyperlink w:anchor="_Toc22397" w:history="1">
        <w:r>
          <w:rPr>
            <w:rFonts w:ascii="仿宋" w:eastAsia="仿宋" w:hAnsi="仿宋" w:cs="仿宋" w:hint="eastAsia"/>
            <w:lang w:eastAsia="zh-CN"/>
          </w:rPr>
          <w:t>十六、质量管理体系</w:t>
        </w:r>
        <w:r>
          <w:tab/>
        </w:r>
        <w:r>
          <w:fldChar w:fldCharType="begin"/>
        </w:r>
        <w:r>
          <w:instrText xml:space="preserve"> PAGEREF _Toc22397 \h </w:instrText>
        </w:r>
        <w:r>
          <w:fldChar w:fldCharType="separate"/>
        </w:r>
        <w:r>
          <w:t>57</w:t>
        </w:r>
        <w:r>
          <w:fldChar w:fldCharType="end"/>
        </w:r>
      </w:hyperlink>
    </w:p>
    <w:p>
      <w:pPr>
        <w:pStyle w:val="TOC2"/>
        <w:tabs>
          <w:tab w:val="right" w:leader="dot" w:pos="8306"/>
        </w:tabs>
      </w:pPr>
      <w:hyperlink w:anchor="_Toc29479" w:history="1">
        <w:r>
          <w:rPr>
            <w:rFonts w:ascii="仿宋" w:eastAsia="仿宋" w:hAnsi="仿宋" w:cs="仿宋" w:hint="eastAsia"/>
            <w:lang w:eastAsia="zh-CN"/>
          </w:rPr>
          <w:t>(一)、质量目标与方针</w:t>
        </w:r>
        <w:r>
          <w:tab/>
        </w:r>
        <w:r>
          <w:fldChar w:fldCharType="begin"/>
        </w:r>
        <w:r>
          <w:instrText xml:space="preserve"> PAGEREF _Toc29479 \h </w:instrText>
        </w:r>
        <w:r>
          <w:fldChar w:fldCharType="separate"/>
        </w:r>
        <w:r>
          <w:t>57</w:t>
        </w:r>
        <w:r>
          <w:fldChar w:fldCharType="end"/>
        </w:r>
      </w:hyperlink>
    </w:p>
    <w:p>
      <w:pPr>
        <w:pStyle w:val="TOC2"/>
        <w:tabs>
          <w:tab w:val="right" w:leader="dot" w:pos="8306"/>
        </w:tabs>
      </w:pPr>
      <w:hyperlink w:anchor="_Toc10521" w:history="1">
        <w:r>
          <w:rPr>
            <w:rFonts w:ascii="仿宋" w:eastAsia="仿宋" w:hAnsi="仿宋" w:cs="仿宋" w:hint="eastAsia"/>
            <w:lang w:eastAsia="zh-CN"/>
          </w:rPr>
          <w:t>(二)、质量管理责任</w:t>
        </w:r>
        <w:r>
          <w:tab/>
        </w:r>
        <w:r>
          <w:fldChar w:fldCharType="begin"/>
        </w:r>
        <w:r>
          <w:instrText xml:space="preserve"> PAGEREF _Toc10521 \h </w:instrText>
        </w:r>
        <w:r>
          <w:fldChar w:fldCharType="separate"/>
        </w:r>
        <w:r>
          <w:t>58</w:t>
        </w:r>
        <w:r>
          <w:fldChar w:fldCharType="end"/>
        </w:r>
      </w:hyperlink>
    </w:p>
    <w:p>
      <w:pPr>
        <w:pStyle w:val="TOC2"/>
        <w:tabs>
          <w:tab w:val="right" w:leader="dot" w:pos="8306"/>
        </w:tabs>
      </w:pPr>
      <w:hyperlink w:anchor="_Toc5405" w:history="1">
        <w:r>
          <w:rPr>
            <w:rFonts w:ascii="仿宋" w:eastAsia="仿宋" w:hAnsi="仿宋" w:cs="仿宋" w:hint="eastAsia"/>
            <w:lang w:eastAsia="zh-CN"/>
          </w:rPr>
          <w:t>(三)、质量管理体系文件</w:t>
        </w:r>
        <w:r>
          <w:tab/>
        </w:r>
        <w:r>
          <w:fldChar w:fldCharType="begin"/>
        </w:r>
        <w:r>
          <w:instrText xml:space="preserve"> PAGEREF _Toc5405 \h </w:instrText>
        </w:r>
        <w:r>
          <w:fldChar w:fldCharType="separate"/>
        </w:r>
        <w:r>
          <w:t>60</w:t>
        </w:r>
        <w:r>
          <w:fldChar w:fldCharType="end"/>
        </w:r>
      </w:hyperlink>
    </w:p>
    <w:p>
      <w:pPr>
        <w:pStyle w:val="TOC2"/>
        <w:tabs>
          <w:tab w:val="right" w:leader="dot" w:pos="8306"/>
        </w:tabs>
      </w:pPr>
      <w:hyperlink w:anchor="_Toc28024" w:history="1">
        <w:r>
          <w:rPr>
            <w:rFonts w:ascii="仿宋" w:eastAsia="仿宋" w:hAnsi="仿宋" w:cs="仿宋" w:hint="eastAsia"/>
            <w:lang w:eastAsia="zh-CN"/>
          </w:rPr>
          <w:t>(四)、质量培训与教育</w:t>
        </w:r>
        <w:r>
          <w:tab/>
        </w:r>
        <w:r>
          <w:fldChar w:fldCharType="begin"/>
        </w:r>
        <w:r>
          <w:instrText xml:space="preserve"> PAGEREF _Toc28024 \h </w:instrText>
        </w:r>
        <w:r>
          <w:fldChar w:fldCharType="separate"/>
        </w:r>
        <w:r>
          <w:t>62</w:t>
        </w:r>
        <w:r>
          <w:fldChar w:fldCharType="end"/>
        </w:r>
      </w:hyperlink>
    </w:p>
    <w:p>
      <w:pPr>
        <w:pStyle w:val="TOC2"/>
        <w:tabs>
          <w:tab w:val="right" w:leader="dot" w:pos="8306"/>
        </w:tabs>
      </w:pPr>
      <w:hyperlink w:anchor="_Toc32100" w:history="1">
        <w:r>
          <w:rPr>
            <w:rFonts w:ascii="仿宋" w:eastAsia="仿宋" w:hAnsi="仿宋" w:cs="仿宋" w:hint="eastAsia"/>
            <w:lang w:eastAsia="zh-CN"/>
          </w:rPr>
          <w:t>(五)、质量审核与评价</w:t>
        </w:r>
        <w:r>
          <w:tab/>
        </w:r>
        <w:r>
          <w:fldChar w:fldCharType="begin"/>
        </w:r>
        <w:r>
          <w:instrText xml:space="preserve"> PAGEREF _Toc32100 \h </w:instrText>
        </w:r>
        <w:r>
          <w:fldChar w:fldCharType="separate"/>
        </w:r>
        <w:r>
          <w:t>63</w:t>
        </w:r>
        <w:r>
          <w:fldChar w:fldCharType="end"/>
        </w:r>
      </w:hyperlink>
    </w:p>
    <w:p>
      <w:pPr>
        <w:pStyle w:val="TOC2"/>
        <w:tabs>
          <w:tab w:val="right" w:leader="dot" w:pos="8306"/>
        </w:tabs>
      </w:pPr>
      <w:hyperlink w:anchor="_Toc30741" w:history="1">
        <w:r>
          <w:rPr>
            <w:rFonts w:ascii="仿宋" w:eastAsia="仿宋" w:hAnsi="仿宋" w:cs="仿宋" w:hint="eastAsia"/>
            <w:lang w:eastAsia="zh-CN"/>
          </w:rPr>
          <w:t>(六)、不符合与纠正措施</w:t>
        </w:r>
        <w:r>
          <w:tab/>
        </w:r>
        <w:r>
          <w:fldChar w:fldCharType="begin"/>
        </w:r>
        <w:r>
          <w:instrText xml:space="preserve"> PAGEREF _Toc30741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074"/>
      <w:r>
        <w:rPr>
          <w:rFonts w:ascii="仿宋" w:eastAsia="仿宋" w:hAnsi="仿宋" w:cs="仿宋" w:hint="eastAsia"/>
          <w:sz w:val="28"/>
          <w:lang w:eastAsia="zh-CN"/>
        </w:rPr>
        <w:t>一、高纯度丙烯酰胺及聚丙烯酰胺项目土建工程</w:t>
      </w:r>
      <w:bookmarkEnd w:id="2"/>
    </w:p>
    <w:p>
      <w:pPr>
        <w:pStyle w:val="Heading2"/>
        <w:rPr>
          <w:rFonts w:ascii="仿宋" w:eastAsia="仿宋" w:hAnsi="仿宋" w:cs="仿宋" w:hint="eastAsia"/>
          <w:lang w:eastAsia="zh-CN"/>
        </w:rPr>
      </w:pPr>
      <w:bookmarkStart w:id="3" w:name="_Toc2651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在高纯度丙烯酰胺及聚丙烯酰胺项目的建筑工程设计中，我们将秉承一系列重要的设计原则，以确保高纯度丙烯酰胺及聚丙烯酰胺项目建筑在功能、美观、可持续性等方面达到最佳效果。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首要原则是确保建筑的功能性得到最大化的发挥。我们将充分理解高纯度丙烯酰胺及聚丙烯酰胺项目的实际需求，合理布局各个功能区域，保证建筑在满足业务需求的同时，提供高效的工作环境。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在建筑设计中，我们将综合考虑建设和运营成本。通过精细的经济效益分析，确保设计方案在高效利用资源的同时，对高纯度丙烯酰胺及聚丙烯酰胺项目的长期盈利能力有积极的贡献。</w:t>
      </w:r>
    </w:p>
    <w:p>
      <w:pPr>
        <w:pStyle w:val="Heading2"/>
        <w:ind w:firstLine="560" w:firstLineChars="200"/>
        <w:rPr>
          <w:rFonts w:ascii="仿宋" w:eastAsia="仿宋" w:hAnsi="仿宋" w:cs="仿宋" w:hint="eastAsia"/>
          <w:sz w:val="28"/>
          <w:lang w:eastAsia="zh-CN"/>
        </w:rPr>
      </w:pPr>
      <w:bookmarkStart w:id="4" w:name="_Toc166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高纯度丙烯酰胺及聚丙烯酰胺项目的土建工程设计中，我们将精准设定设计年限，结合高纯度丙烯酰胺及聚丙烯酰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纯度丙烯酰胺及聚丙烯酰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3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纯度丙烯酰胺及聚丙烯酰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纯度丙烯酰胺及聚丙烯酰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纯度丙烯酰胺及聚丙烯酰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67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本期工程高纯度丙烯酰胺及聚丙烯酰胺项目预计总建筑面积XXX平方米，其中：计容建筑面积XXX平方米，计划建筑工程投资XX万元，占高纯度丙烯酰胺及聚丙烯酰胺项目总投资的XX%。</w:t>
      </w:r>
    </w:p>
    <w:p>
      <w:pPr>
        <w:pStyle w:val="Heading1"/>
        <w:ind w:firstLine="560" w:firstLineChars="200"/>
        <w:rPr>
          <w:rFonts w:ascii="仿宋" w:eastAsia="仿宋" w:hAnsi="仿宋" w:cs="仿宋" w:hint="eastAsia"/>
          <w:sz w:val="28"/>
          <w:lang w:eastAsia="zh-CN"/>
        </w:rPr>
      </w:pPr>
      <w:bookmarkStart w:id="7" w:name="_Toc14361"/>
      <w:r>
        <w:rPr>
          <w:rFonts w:ascii="仿宋" w:eastAsia="仿宋" w:hAnsi="仿宋" w:cs="仿宋" w:hint="eastAsia"/>
          <w:sz w:val="28"/>
          <w:lang w:eastAsia="zh-CN"/>
        </w:rPr>
        <w:t>二、高纯度丙烯酰胺及聚丙烯酰胺项目建设背景及必要性分析</w:t>
      </w:r>
      <w:bookmarkEnd w:id="7"/>
    </w:p>
    <w:p>
      <w:pPr>
        <w:pStyle w:val="Heading2"/>
        <w:rPr>
          <w:rFonts w:ascii="仿宋" w:eastAsia="仿宋" w:hAnsi="仿宋" w:cs="仿宋" w:hint="eastAsia"/>
          <w:lang w:eastAsia="zh-CN"/>
        </w:rPr>
      </w:pPr>
      <w:bookmarkStart w:id="8" w:name="_Toc14721"/>
      <w:r>
        <w:rPr>
          <w:rFonts w:ascii="仿宋" w:eastAsia="仿宋" w:hAnsi="仿宋" w:cs="仿宋" w:hint="eastAsia"/>
          <w:lang w:eastAsia="zh-CN"/>
        </w:rPr>
        <w:t>(一)、高纯度丙烯酰胺及聚丙烯酰胺项目背景分析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度丙烯酰胺及聚丙烯酰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度丙烯酰胺及聚丙烯酰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纯度丙烯酰胺及聚丙烯酰胺项目在这个潮流中的定位。同时，我们将关注行业内涌现的新兴机遇，以便高纯度丙烯酰胺及聚丙烯酰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纯度丙烯酰胺及聚丙烯酰胺项目提供了强大的发展动力。我们将聚焦于行业内最新的技术发展趋势，包括但不限于人工智能、大数据分析、物联网等领域。通过深度的技术研究，我们将确保高纯度丙烯酰胺及聚丙烯酰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需求是高纯度丙烯酰胺及聚丙烯酰胺项目发展的源泉。我们将投入更多的精力对市场需求进行深入剖析，超越表面的需求，深入挖掘潜在的市场痛点和机遇。通过对市场需求的细致了解，高纯度丙烯酰胺及聚丙烯酰胺项目将更有针对性地设计解决方案，满足市场的多样化需求，从而更好地促进高纯度丙烯酰胺及聚丙烯酰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纯度丙烯酰胺及聚丙烯酰胺项目战略至关重要。我们将对竞争态势进行更为深入的分析，包括但不限于市场份额、产品特点、客户满意度等多个维度。通过深度的竞争分析，高纯度丙烯酰胺及聚丙烯酰胺项目将能够更准确地把握市场脉搏，制定具有竞争力的高纯度丙烯酰胺及聚丙烯酰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纯度丙烯酰胺及聚丙烯酰胺项目的发展具有直接的影响。我们将进行更为全面的法规和政策分析，了解行业发展中的潜在法律风险和合规挑战。通过充分了解和遵守相关法规，高纯度丙烯酰胺及聚丙烯酰胺项目将确保在法律框架内合法合规运营，为高纯度丙烯酰胺及聚丙烯酰胺项目的稳健发展提供有力支持。</w:t>
      </w:r>
    </w:p>
    <w:p>
      <w:pPr>
        <w:pStyle w:val="Heading2"/>
        <w:ind w:firstLine="560" w:firstLineChars="200"/>
        <w:rPr>
          <w:rFonts w:ascii="仿宋" w:eastAsia="仿宋" w:hAnsi="仿宋" w:cs="仿宋" w:hint="eastAsia"/>
          <w:sz w:val="28"/>
          <w:lang w:eastAsia="zh-CN"/>
        </w:rPr>
      </w:pPr>
      <w:bookmarkStart w:id="9" w:name="_Toc1182"/>
      <w:r>
        <w:rPr>
          <w:rFonts w:ascii="仿宋" w:eastAsia="仿宋" w:hAnsi="仿宋" w:cs="仿宋" w:hint="eastAsia"/>
          <w:sz w:val="28"/>
          <w:lang w:eastAsia="zh-CN"/>
        </w:rPr>
        <w:t>(二)、高纯度丙烯酰胺及聚丙烯酰胺项目建设必要性分析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纯度丙烯酰胺及聚丙烯酰胺项目建设的迫切性源于对行业发展趋势的深刻洞察。我们正处于一个行业变革的时代，科技创新、数字化转型成为企业发展的关键动力。高纯度丙烯酰胺及聚丙烯酰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度丙烯酰胺及聚丙烯酰胺项目建设不仅仅是为了跟上潮流，更是为了通过技术创新推动企业的持续发展。通过引入先进的技术和解决方案，高纯度丙烯酰胺及聚丙烯酰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纯度丙烯酰胺及聚丙烯酰胺项目的建设成为必然选择，通过提高产品质量、拓展服务领域，从而在竞争中获得更多的机会。高纯度丙烯酰胺及聚丙烯酰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纯度丙烯酰胺及聚丙烯酰胺项目建设的必要性体现在对客户需求更精准的满足。通过高纯度丙烯酰胺及聚丙烯酰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度丙烯酰胺及聚丙烯酰胺项目建设的背后是对企业持续创新的追求。只有通过不断创新，企业才能在竞争中立于不败之地。高纯度丙烯酰胺及聚丙烯酰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6761"/>
      <w:r>
        <w:rPr>
          <w:rFonts w:ascii="仿宋" w:eastAsia="仿宋" w:hAnsi="仿宋" w:cs="仿宋" w:hint="eastAsia"/>
          <w:sz w:val="28"/>
          <w:lang w:eastAsia="zh-CN"/>
        </w:rPr>
        <w:t>三、高纯度丙烯酰胺及聚丙烯酰胺项目建设单位说明</w:t>
      </w:r>
      <w:bookmarkEnd w:id="10"/>
    </w:p>
    <w:p>
      <w:pPr>
        <w:pStyle w:val="Heading2"/>
        <w:rPr>
          <w:rFonts w:ascii="仿宋" w:eastAsia="仿宋" w:hAnsi="仿宋" w:cs="仿宋" w:hint="eastAsia"/>
          <w:lang w:eastAsia="zh-CN"/>
        </w:rPr>
      </w:pPr>
      <w:bookmarkStart w:id="11" w:name="_Toc19398"/>
      <w:r>
        <w:rPr>
          <w:rFonts w:ascii="仿宋" w:eastAsia="仿宋" w:hAnsi="仿宋" w:cs="仿宋" w:hint="eastAsia"/>
          <w:lang w:eastAsia="zh-CN"/>
        </w:rPr>
        <w:t>(一)、高纯度丙烯酰胺及聚丙烯酰胺项目承办单位基本情况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251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度丙烯酰胺及聚丙烯酰胺项目承办单位的XXXX，我们着眼于实现可持续的经济效益。通过技术创新和解决方案的提供，公司预计在高纯度丙烯酰胺及聚丙烯酰胺项目执行期间将获得可观的收入增长。这一收入来源主要包括高纯度丙烯酰胺及聚丙烯酰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同时，我们注重成本控制和效率提升，以确保高纯度丙烯酰胺及聚丙烯酰胺项目的可持续盈利。透过精细的管理和资源优化，公司期望实现高纯度丙烯酰胺及聚丙烯酰胺项目利润最大化。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纯度丙烯酰胺及聚丙烯酰胺项目实施进行全面的投资评估，包括高纯度丙烯酰胺及聚丙烯酰胺项目启动阶段的资金投入和后续运营成本。通过对高纯度丙烯酰胺及聚丙烯酰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纯度丙烯酰胺及聚丙烯酰胺项目实施过程中具备足够的资金流动性，公司将进行详尽的现金流分析。这包括资金需求的合理预测、高纯度丙烯酰胺及聚丙烯酰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0545"/>
      <w:r>
        <w:rPr>
          <w:rFonts w:ascii="仿宋" w:eastAsia="仿宋" w:hAnsi="仿宋" w:cs="仿宋" w:hint="eastAsia"/>
          <w:sz w:val="28"/>
          <w:lang w:eastAsia="zh-CN"/>
        </w:rPr>
        <w:t>四、高纯度丙烯酰胺及聚丙烯酰胺项目选址可行性分析</w:t>
      </w:r>
      <w:bookmarkEnd w:id="13"/>
    </w:p>
    <w:p>
      <w:pPr>
        <w:pStyle w:val="Heading2"/>
        <w:rPr>
          <w:rFonts w:ascii="仿宋" w:eastAsia="仿宋" w:hAnsi="仿宋" w:cs="仿宋" w:hint="eastAsia"/>
          <w:lang w:eastAsia="zh-CN"/>
        </w:rPr>
      </w:pPr>
      <w:bookmarkStart w:id="14" w:name="_Toc12134"/>
      <w:r>
        <w:rPr>
          <w:rFonts w:ascii="仿宋" w:eastAsia="仿宋" w:hAnsi="仿宋" w:cs="仿宋" w:hint="eastAsia"/>
          <w:lang w:eastAsia="zh-CN"/>
        </w:rPr>
        <w:t>(一)、高纯度丙烯酰胺及聚丙烯酰胺项目选址</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该高纯度丙烯酰胺及聚丙烯酰胺项目选址位于XX省XX市XX区XXX街道</w:t>
      </w:r>
    </w:p>
    <w:p>
      <w:pPr>
        <w:pStyle w:val="Heading2"/>
        <w:ind w:firstLine="560" w:firstLineChars="200"/>
        <w:rPr>
          <w:rFonts w:ascii="仿宋" w:eastAsia="仿宋" w:hAnsi="仿宋" w:cs="仿宋" w:hint="eastAsia"/>
          <w:sz w:val="28"/>
          <w:lang w:eastAsia="zh-CN"/>
        </w:rPr>
      </w:pPr>
      <w:bookmarkStart w:id="15" w:name="_Toc2388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度丙烯酰胺及聚丙烯酰胺项目的征地面积将根据高纯度丙烯酰胺及聚丙烯酰胺项目的实际规模和需求进行精确规划。具体面积XXX平方米，旨在确保高纯度丙烯酰胺及聚丙烯酰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净用地面积是在征地面积基础上去除不可利用面积后的实际可开发用地。具体面积XXX平方米，考虑到环保、交通、安全等多方面因素，以确保高纯度丙烯酰胺及聚丙烯酰胺项目在整体利用效率上达到最优。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纯度丙烯酰胺及聚丙烯酰胺项目计划建设的建筑总规模具体面积XXX平方米。这一规模的确定综合考虑了高纯度丙烯酰胺及聚丙烯酰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度丙烯酰胺及聚丙烯酰胺项目用地中被规划为绿地的比例。具体面积XXX平方米，旨在通过合理规划绿地，改善高纯度丙烯酰胺及聚丙烯酰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容积率是用地上可以建设的建筑总体积与用地面积之比。具体面积XXX，通过合理的容积率规划，确保高纯度丙烯酰胺及聚丙烯酰胺项目建筑规模与周边环境和谐共生。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纯度丙烯酰胺及聚丙烯酰胺项目选址与当地城市规划相一致，具体面积XXX平方米。通过与城市规划部门深入沟通，确保高纯度丙烯酰胺及聚丙烯酰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度丙烯酰胺及聚丙烯酰胺项目选址符合当地产业政策，具体面积XXX平方米。这包括高纯度丙烯酰胺及聚丙烯酰胺项目对当地经济的促进作用，以及对相关产业的带动效应，确保高纯度丙烯酰胺及聚丙烯酰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度丙烯酰胺及聚丙烯酰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度丙烯酰胺及聚丙烯酰胺项目选址具备必要的公共设施配套，具体面积XXX平方米。这包括交通便利性、教育、医疗等基础设施，以提高居民生活品质，使得高纯度丙烯酰胺及聚丙烯酰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考虑用地总体要求对当地社会稳定性的影响，具体面积XXX平方米。通过深入了解当地社区反馈，确保高纯度丙烯酰胺及聚丙烯酰胺项目的选址和建设过程对当地社会和谐稳定产生积极作用。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度丙烯酰胺及聚丙烯酰胺项目选址不仅符合法规和规划，还在实际操作中具有可行性。这一全面规划将为高纯度丙烯酰胺及聚丙烯酰胺项目的成功实施提供坚实的基础，确保高纯度丙烯酰胺及聚丙烯酰胺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810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度丙烯酰胺及聚丙烯酰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度丙烯酰胺及聚丙烯酰胺项目的设备规划和空间设计中，我们将采取灵活设备布局的措施。设备布局将根据实际需求进行灵活设计，避免不必要的浪费。通过合理规划设备摆放位置，我们将提高设备的利用率，减少设备间距，以确保高纯度丙烯酰胺及聚丙烯酰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度丙烯酰胺及聚丙烯酰胺项目内部引入共享设施的概念，例如共享会议室、办公区等。通过这种方式，我们可以减少对资源的重复建设，提高资源共享效率，从而减小高纯度丙烯酰胺及聚丙烯酰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123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度丙烯酰胺及聚丙烯酰胺项目的总图布置中，我们将不同功能区域进行明确的规划，以最大程度满足高纯度丙烯酰胺及聚丙烯酰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197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度丙烯酰胺及聚丙烯酰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https://d.book118.com/478113002135006034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71470B"/>
    <w:rsid w:val="5F7147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1300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2024-02-06T18:34:00Z</dcterms:created>
  <dcterms:modified xsi:type="dcterms:W3CDTF">2024-02-06T18:34:40Z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A833DC92759C4B21AE855DD58D74955F_11</vt:lpwstr>
  </property>
  <property fmtid="{D5CDD505-2E9C-101B-9397-08002B2CF9AE}" pid="3" name="KSOProductBuildVer">
    <vt:lpwstr>2052-12.1.0.16250</vt:lpwstr>
  </property>
</Properties>
</file>