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汽车离合器项目计划设计方案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36" w:history="1">
        <w:r>
          <w:rPr>
            <w:rFonts w:ascii="仿宋" w:eastAsia="仿宋" w:hAnsi="仿宋" w:cs="仿宋" w:hint="eastAsia"/>
            <w:lang w:eastAsia="zh-CN"/>
          </w:rPr>
          <w:t>序言</w:t>
        </w:r>
        <w:r>
          <w:tab/>
        </w:r>
        <w:r>
          <w:fldChar w:fldCharType="begin"/>
        </w:r>
        <w:r>
          <w:instrText xml:space="preserve"> PAGEREF _Toc24136 \h </w:instrText>
        </w:r>
        <w:r>
          <w:fldChar w:fldCharType="separate"/>
        </w:r>
        <w:r>
          <w:t>3</w:t>
        </w:r>
        <w:r>
          <w:fldChar w:fldCharType="end"/>
        </w:r>
      </w:hyperlink>
    </w:p>
    <w:p>
      <w:pPr>
        <w:pStyle w:val="TOC1"/>
        <w:tabs>
          <w:tab w:val="right" w:leader="dot" w:pos="8306"/>
        </w:tabs>
      </w:pPr>
      <w:hyperlink w:anchor="_Toc13068" w:history="1">
        <w:r>
          <w:rPr>
            <w:rFonts w:ascii="仿宋" w:eastAsia="仿宋" w:hAnsi="仿宋" w:cs="仿宋" w:hint="eastAsia"/>
            <w:lang w:eastAsia="zh-CN"/>
          </w:rPr>
          <w:t>一、汽车离合器项目文档管理</w:t>
        </w:r>
        <w:r>
          <w:tab/>
        </w:r>
        <w:r>
          <w:fldChar w:fldCharType="begin"/>
        </w:r>
        <w:r>
          <w:instrText xml:space="preserve"> PAGEREF _Toc13068 \h </w:instrText>
        </w:r>
        <w:r>
          <w:fldChar w:fldCharType="separate"/>
        </w:r>
        <w:r>
          <w:t>3</w:t>
        </w:r>
        <w:r>
          <w:fldChar w:fldCharType="end"/>
        </w:r>
      </w:hyperlink>
    </w:p>
    <w:p>
      <w:pPr>
        <w:pStyle w:val="TOC2"/>
        <w:tabs>
          <w:tab w:val="right" w:leader="dot" w:pos="8306"/>
        </w:tabs>
      </w:pPr>
      <w:hyperlink w:anchor="_Toc28614" w:history="1">
        <w:r>
          <w:rPr>
            <w:rFonts w:ascii="仿宋" w:eastAsia="仿宋" w:hAnsi="仿宋" w:cs="仿宋" w:hint="eastAsia"/>
            <w:lang w:eastAsia="zh-CN"/>
          </w:rPr>
          <w:t>(一)、文档编制与审查</w:t>
        </w:r>
        <w:r>
          <w:tab/>
        </w:r>
        <w:r>
          <w:fldChar w:fldCharType="begin"/>
        </w:r>
        <w:r>
          <w:instrText xml:space="preserve"> PAGEREF _Toc28614 \h </w:instrText>
        </w:r>
        <w:r>
          <w:fldChar w:fldCharType="separate"/>
        </w:r>
        <w:r>
          <w:t>3</w:t>
        </w:r>
        <w:r>
          <w:fldChar w:fldCharType="end"/>
        </w:r>
      </w:hyperlink>
    </w:p>
    <w:p>
      <w:pPr>
        <w:pStyle w:val="TOC2"/>
        <w:tabs>
          <w:tab w:val="right" w:leader="dot" w:pos="8306"/>
        </w:tabs>
      </w:pPr>
      <w:hyperlink w:anchor="_Toc25718" w:history="1">
        <w:r>
          <w:rPr>
            <w:rFonts w:ascii="仿宋" w:eastAsia="仿宋" w:hAnsi="仿宋" w:cs="仿宋" w:hint="eastAsia"/>
            <w:lang w:eastAsia="zh-CN"/>
          </w:rPr>
          <w:t>(二)、文档发布与分发</w:t>
        </w:r>
        <w:r>
          <w:tab/>
        </w:r>
        <w:r>
          <w:fldChar w:fldCharType="begin"/>
        </w:r>
        <w:r>
          <w:instrText xml:space="preserve"> PAGEREF _Toc25718 \h </w:instrText>
        </w:r>
        <w:r>
          <w:fldChar w:fldCharType="separate"/>
        </w:r>
        <w:r>
          <w:t>4</w:t>
        </w:r>
        <w:r>
          <w:fldChar w:fldCharType="end"/>
        </w:r>
      </w:hyperlink>
    </w:p>
    <w:p>
      <w:pPr>
        <w:pStyle w:val="TOC2"/>
        <w:tabs>
          <w:tab w:val="right" w:leader="dot" w:pos="8306"/>
        </w:tabs>
      </w:pPr>
      <w:hyperlink w:anchor="_Toc12797" w:history="1">
        <w:r>
          <w:rPr>
            <w:rFonts w:ascii="仿宋" w:eastAsia="仿宋" w:hAnsi="仿宋" w:cs="仿宋" w:hint="eastAsia"/>
            <w:lang w:eastAsia="zh-CN"/>
          </w:rPr>
          <w:t>(三)、文档存档与归档</w:t>
        </w:r>
        <w:r>
          <w:tab/>
        </w:r>
        <w:r>
          <w:fldChar w:fldCharType="begin"/>
        </w:r>
        <w:r>
          <w:instrText xml:space="preserve"> PAGEREF _Toc12797 \h </w:instrText>
        </w:r>
        <w:r>
          <w:fldChar w:fldCharType="separate"/>
        </w:r>
        <w:r>
          <w:t>5</w:t>
        </w:r>
        <w:r>
          <w:fldChar w:fldCharType="end"/>
        </w:r>
      </w:hyperlink>
    </w:p>
    <w:p>
      <w:pPr>
        <w:pStyle w:val="TOC1"/>
        <w:tabs>
          <w:tab w:val="right" w:leader="dot" w:pos="8306"/>
        </w:tabs>
      </w:pPr>
      <w:hyperlink w:anchor="_Toc528" w:history="1">
        <w:r>
          <w:rPr>
            <w:rFonts w:ascii="仿宋" w:eastAsia="仿宋" w:hAnsi="仿宋" w:cs="仿宋" w:hint="eastAsia"/>
            <w:lang w:eastAsia="zh-CN"/>
          </w:rPr>
          <w:t>二、汽车离合器项目概论</w:t>
        </w:r>
        <w:r>
          <w:tab/>
        </w:r>
        <w:r>
          <w:fldChar w:fldCharType="begin"/>
        </w:r>
        <w:r>
          <w:instrText xml:space="preserve"> PAGEREF _Toc528 \h </w:instrText>
        </w:r>
        <w:r>
          <w:fldChar w:fldCharType="separate"/>
        </w:r>
        <w:r>
          <w:t>6</w:t>
        </w:r>
        <w:r>
          <w:fldChar w:fldCharType="end"/>
        </w:r>
      </w:hyperlink>
    </w:p>
    <w:p>
      <w:pPr>
        <w:pStyle w:val="TOC2"/>
        <w:tabs>
          <w:tab w:val="right" w:leader="dot" w:pos="8306"/>
        </w:tabs>
      </w:pPr>
      <w:hyperlink w:anchor="_Toc30096" w:history="1">
        <w:r>
          <w:rPr>
            <w:rFonts w:ascii="仿宋" w:eastAsia="仿宋" w:hAnsi="仿宋" w:cs="仿宋" w:hint="eastAsia"/>
            <w:lang w:eastAsia="zh-CN"/>
          </w:rPr>
          <w:t>(一)、汽车离合器项目概况</w:t>
        </w:r>
        <w:r>
          <w:tab/>
        </w:r>
        <w:r>
          <w:fldChar w:fldCharType="begin"/>
        </w:r>
        <w:r>
          <w:instrText xml:space="preserve"> PAGEREF _Toc30096 \h </w:instrText>
        </w:r>
        <w:r>
          <w:fldChar w:fldCharType="separate"/>
        </w:r>
        <w:r>
          <w:t>6</w:t>
        </w:r>
        <w:r>
          <w:fldChar w:fldCharType="end"/>
        </w:r>
      </w:hyperlink>
    </w:p>
    <w:p>
      <w:pPr>
        <w:pStyle w:val="TOC2"/>
        <w:tabs>
          <w:tab w:val="right" w:leader="dot" w:pos="8306"/>
        </w:tabs>
      </w:pPr>
      <w:hyperlink w:anchor="_Toc1751" w:history="1">
        <w:r>
          <w:rPr>
            <w:rFonts w:ascii="仿宋" w:eastAsia="仿宋" w:hAnsi="仿宋" w:cs="仿宋" w:hint="eastAsia"/>
            <w:lang w:eastAsia="zh-CN"/>
          </w:rPr>
          <w:t>(二)、汽车离合器项目目标</w:t>
        </w:r>
        <w:r>
          <w:tab/>
        </w:r>
        <w:r>
          <w:fldChar w:fldCharType="begin"/>
        </w:r>
        <w:r>
          <w:instrText xml:space="preserve"> PAGEREF _Toc1751 \h </w:instrText>
        </w:r>
        <w:r>
          <w:fldChar w:fldCharType="separate"/>
        </w:r>
        <w:r>
          <w:t>9</w:t>
        </w:r>
        <w:r>
          <w:fldChar w:fldCharType="end"/>
        </w:r>
      </w:hyperlink>
    </w:p>
    <w:p>
      <w:pPr>
        <w:pStyle w:val="TOC2"/>
        <w:tabs>
          <w:tab w:val="right" w:leader="dot" w:pos="8306"/>
        </w:tabs>
      </w:pPr>
      <w:hyperlink w:anchor="_Toc2786" w:history="1">
        <w:r>
          <w:rPr>
            <w:rFonts w:ascii="仿宋" w:eastAsia="仿宋" w:hAnsi="仿宋" w:cs="仿宋" w:hint="eastAsia"/>
            <w:lang w:eastAsia="zh-CN"/>
          </w:rPr>
          <w:t>(三)、汽车离合器项目提出的理由</w:t>
        </w:r>
        <w:r>
          <w:tab/>
        </w:r>
        <w:r>
          <w:fldChar w:fldCharType="begin"/>
        </w:r>
        <w:r>
          <w:instrText xml:space="preserve"> PAGEREF _Toc2786 \h </w:instrText>
        </w:r>
        <w:r>
          <w:fldChar w:fldCharType="separate"/>
        </w:r>
        <w:r>
          <w:t>9</w:t>
        </w:r>
        <w:r>
          <w:fldChar w:fldCharType="end"/>
        </w:r>
      </w:hyperlink>
    </w:p>
    <w:p>
      <w:pPr>
        <w:pStyle w:val="TOC2"/>
        <w:tabs>
          <w:tab w:val="right" w:leader="dot" w:pos="8306"/>
        </w:tabs>
      </w:pPr>
      <w:hyperlink w:anchor="_Toc9615" w:history="1">
        <w:r>
          <w:rPr>
            <w:rFonts w:ascii="仿宋" w:eastAsia="仿宋" w:hAnsi="仿宋" w:cs="仿宋" w:hint="eastAsia"/>
            <w:lang w:eastAsia="zh-CN"/>
          </w:rPr>
          <w:t>(四)、汽车离合器项目意义</w:t>
        </w:r>
        <w:r>
          <w:tab/>
        </w:r>
        <w:r>
          <w:fldChar w:fldCharType="begin"/>
        </w:r>
        <w:r>
          <w:instrText xml:space="preserve"> PAGEREF _Toc9615 \h </w:instrText>
        </w:r>
        <w:r>
          <w:fldChar w:fldCharType="separate"/>
        </w:r>
        <w:r>
          <w:t>11</w:t>
        </w:r>
        <w:r>
          <w:fldChar w:fldCharType="end"/>
        </w:r>
      </w:hyperlink>
    </w:p>
    <w:p>
      <w:pPr>
        <w:pStyle w:val="TOC2"/>
        <w:tabs>
          <w:tab w:val="right" w:leader="dot" w:pos="8306"/>
        </w:tabs>
      </w:pPr>
      <w:hyperlink w:anchor="_Toc13774" w:history="1">
        <w:r>
          <w:rPr>
            <w:rFonts w:ascii="仿宋" w:eastAsia="仿宋" w:hAnsi="仿宋" w:cs="仿宋" w:hint="eastAsia"/>
            <w:lang w:eastAsia="zh-CN"/>
          </w:rPr>
          <w:t>(五)、汽车离合器项目背景</w:t>
        </w:r>
        <w:r>
          <w:tab/>
        </w:r>
        <w:r>
          <w:fldChar w:fldCharType="begin"/>
        </w:r>
        <w:r>
          <w:instrText xml:space="preserve"> PAGEREF _Toc13774 \h </w:instrText>
        </w:r>
        <w:r>
          <w:fldChar w:fldCharType="separate"/>
        </w:r>
        <w:r>
          <w:t>12</w:t>
        </w:r>
        <w:r>
          <w:fldChar w:fldCharType="end"/>
        </w:r>
      </w:hyperlink>
    </w:p>
    <w:p>
      <w:pPr>
        <w:pStyle w:val="TOC1"/>
        <w:tabs>
          <w:tab w:val="right" w:leader="dot" w:pos="8306"/>
        </w:tabs>
      </w:pPr>
      <w:hyperlink w:anchor="_Toc9770" w:history="1">
        <w:r>
          <w:rPr>
            <w:rFonts w:ascii="仿宋" w:eastAsia="仿宋" w:hAnsi="仿宋" w:cs="仿宋" w:hint="eastAsia"/>
            <w:lang w:eastAsia="zh-CN"/>
          </w:rPr>
          <w:t>三、汽车离合器项目建设背景及必要性分析</w:t>
        </w:r>
        <w:r>
          <w:tab/>
        </w:r>
        <w:r>
          <w:fldChar w:fldCharType="begin"/>
        </w:r>
        <w:r>
          <w:instrText xml:space="preserve"> PAGEREF _Toc9770 \h </w:instrText>
        </w:r>
        <w:r>
          <w:fldChar w:fldCharType="separate"/>
        </w:r>
        <w:r>
          <w:t>13</w:t>
        </w:r>
        <w:r>
          <w:fldChar w:fldCharType="end"/>
        </w:r>
      </w:hyperlink>
    </w:p>
    <w:p>
      <w:pPr>
        <w:pStyle w:val="TOC2"/>
        <w:tabs>
          <w:tab w:val="right" w:leader="dot" w:pos="8306"/>
        </w:tabs>
      </w:pPr>
      <w:hyperlink w:anchor="_Toc27644" w:history="1">
        <w:r>
          <w:rPr>
            <w:rFonts w:ascii="仿宋" w:eastAsia="仿宋" w:hAnsi="仿宋" w:cs="仿宋" w:hint="eastAsia"/>
            <w:lang w:eastAsia="zh-CN"/>
          </w:rPr>
          <w:t>(一)、汽车离合器项目背景分析</w:t>
        </w:r>
        <w:r>
          <w:tab/>
        </w:r>
        <w:r>
          <w:fldChar w:fldCharType="begin"/>
        </w:r>
        <w:r>
          <w:instrText xml:space="preserve"> PAGEREF _Toc27644 \h </w:instrText>
        </w:r>
        <w:r>
          <w:fldChar w:fldCharType="separate"/>
        </w:r>
        <w:r>
          <w:t>13</w:t>
        </w:r>
        <w:r>
          <w:fldChar w:fldCharType="end"/>
        </w:r>
      </w:hyperlink>
    </w:p>
    <w:p>
      <w:pPr>
        <w:pStyle w:val="TOC2"/>
        <w:tabs>
          <w:tab w:val="right" w:leader="dot" w:pos="8306"/>
        </w:tabs>
      </w:pPr>
      <w:hyperlink w:anchor="_Toc10053" w:history="1">
        <w:r>
          <w:rPr>
            <w:rFonts w:ascii="仿宋" w:eastAsia="仿宋" w:hAnsi="仿宋" w:cs="仿宋" w:hint="eastAsia"/>
            <w:lang w:eastAsia="zh-CN"/>
          </w:rPr>
          <w:t>(二)、汽车离合器项目建设必要性分析</w:t>
        </w:r>
        <w:r>
          <w:tab/>
        </w:r>
        <w:r>
          <w:fldChar w:fldCharType="begin"/>
        </w:r>
        <w:r>
          <w:instrText xml:space="preserve"> PAGEREF _Toc10053 \h </w:instrText>
        </w:r>
        <w:r>
          <w:fldChar w:fldCharType="separate"/>
        </w:r>
        <w:r>
          <w:t>15</w:t>
        </w:r>
        <w:r>
          <w:fldChar w:fldCharType="end"/>
        </w:r>
      </w:hyperlink>
    </w:p>
    <w:p>
      <w:pPr>
        <w:pStyle w:val="TOC1"/>
        <w:tabs>
          <w:tab w:val="right" w:leader="dot" w:pos="8306"/>
        </w:tabs>
      </w:pPr>
      <w:hyperlink w:anchor="_Toc6876" w:history="1">
        <w:r>
          <w:rPr>
            <w:rFonts w:ascii="仿宋" w:eastAsia="仿宋" w:hAnsi="仿宋" w:cs="仿宋" w:hint="eastAsia"/>
            <w:lang w:eastAsia="zh-CN"/>
          </w:rPr>
          <w:t>四、工艺说明</w:t>
        </w:r>
        <w:r>
          <w:tab/>
        </w:r>
        <w:r>
          <w:fldChar w:fldCharType="begin"/>
        </w:r>
        <w:r>
          <w:instrText xml:space="preserve"> PAGEREF _Toc6876 \h </w:instrText>
        </w:r>
        <w:r>
          <w:fldChar w:fldCharType="separate"/>
        </w:r>
        <w:r>
          <w:t>16</w:t>
        </w:r>
        <w:r>
          <w:fldChar w:fldCharType="end"/>
        </w:r>
      </w:hyperlink>
    </w:p>
    <w:p>
      <w:pPr>
        <w:pStyle w:val="TOC2"/>
        <w:tabs>
          <w:tab w:val="right" w:leader="dot" w:pos="8306"/>
        </w:tabs>
      </w:pPr>
      <w:hyperlink w:anchor="_Toc11441" w:history="1">
        <w:r>
          <w:rPr>
            <w:rFonts w:ascii="仿宋" w:eastAsia="仿宋" w:hAnsi="仿宋" w:cs="仿宋" w:hint="eastAsia"/>
            <w:lang w:eastAsia="zh-CN"/>
          </w:rPr>
          <w:t>(一)、技术管理特点</w:t>
        </w:r>
        <w:r>
          <w:tab/>
        </w:r>
        <w:r>
          <w:fldChar w:fldCharType="begin"/>
        </w:r>
        <w:r>
          <w:instrText xml:space="preserve"> PAGEREF _Toc11441 \h </w:instrText>
        </w:r>
        <w:r>
          <w:fldChar w:fldCharType="separate"/>
        </w:r>
        <w:r>
          <w:t>16</w:t>
        </w:r>
        <w:r>
          <w:fldChar w:fldCharType="end"/>
        </w:r>
      </w:hyperlink>
    </w:p>
    <w:p>
      <w:pPr>
        <w:pStyle w:val="TOC2"/>
        <w:tabs>
          <w:tab w:val="right" w:leader="dot" w:pos="8306"/>
        </w:tabs>
      </w:pPr>
      <w:hyperlink w:anchor="_Toc23191" w:history="1">
        <w:r>
          <w:rPr>
            <w:rFonts w:ascii="仿宋" w:eastAsia="仿宋" w:hAnsi="仿宋" w:cs="仿宋" w:hint="eastAsia"/>
            <w:lang w:eastAsia="zh-CN"/>
          </w:rPr>
          <w:t>(二)、汽车离合器项目工艺技术设计方案</w:t>
        </w:r>
        <w:r>
          <w:tab/>
        </w:r>
        <w:r>
          <w:fldChar w:fldCharType="begin"/>
        </w:r>
        <w:r>
          <w:instrText xml:space="preserve"> PAGEREF _Toc23191 \h </w:instrText>
        </w:r>
        <w:r>
          <w:fldChar w:fldCharType="separate"/>
        </w:r>
        <w:r>
          <w:t>17</w:t>
        </w:r>
        <w:r>
          <w:fldChar w:fldCharType="end"/>
        </w:r>
      </w:hyperlink>
    </w:p>
    <w:p>
      <w:pPr>
        <w:pStyle w:val="TOC2"/>
        <w:tabs>
          <w:tab w:val="right" w:leader="dot" w:pos="8306"/>
        </w:tabs>
      </w:pPr>
      <w:hyperlink w:anchor="_Toc27427" w:history="1">
        <w:r>
          <w:rPr>
            <w:rFonts w:ascii="仿宋" w:eastAsia="仿宋" w:hAnsi="仿宋" w:cs="仿宋" w:hint="eastAsia"/>
            <w:lang w:eastAsia="zh-CN"/>
          </w:rPr>
          <w:t>(三)、设备选型方案</w:t>
        </w:r>
        <w:r>
          <w:tab/>
        </w:r>
        <w:r>
          <w:fldChar w:fldCharType="begin"/>
        </w:r>
        <w:r>
          <w:instrText xml:space="preserve"> PAGEREF _Toc27427 \h </w:instrText>
        </w:r>
        <w:r>
          <w:fldChar w:fldCharType="separate"/>
        </w:r>
        <w:r>
          <w:t>18</w:t>
        </w:r>
        <w:r>
          <w:fldChar w:fldCharType="end"/>
        </w:r>
      </w:hyperlink>
    </w:p>
    <w:p>
      <w:pPr>
        <w:pStyle w:val="TOC1"/>
        <w:tabs>
          <w:tab w:val="right" w:leader="dot" w:pos="8306"/>
        </w:tabs>
      </w:pPr>
      <w:hyperlink w:anchor="_Toc23928" w:history="1">
        <w:r>
          <w:rPr>
            <w:rFonts w:ascii="仿宋" w:eastAsia="仿宋" w:hAnsi="仿宋" w:cs="仿宋" w:hint="eastAsia"/>
            <w:lang w:eastAsia="zh-CN"/>
          </w:rPr>
          <w:t>五、汽车离合器项目土建工程</w:t>
        </w:r>
        <w:r>
          <w:tab/>
        </w:r>
        <w:r>
          <w:fldChar w:fldCharType="begin"/>
        </w:r>
        <w:r>
          <w:instrText xml:space="preserve"> PAGEREF _Toc23928 \h </w:instrText>
        </w:r>
        <w:r>
          <w:fldChar w:fldCharType="separate"/>
        </w:r>
        <w:r>
          <w:t>20</w:t>
        </w:r>
        <w:r>
          <w:fldChar w:fldCharType="end"/>
        </w:r>
      </w:hyperlink>
    </w:p>
    <w:p>
      <w:pPr>
        <w:pStyle w:val="TOC2"/>
        <w:tabs>
          <w:tab w:val="right" w:leader="dot" w:pos="8306"/>
        </w:tabs>
      </w:pPr>
      <w:hyperlink w:anchor="_Toc636" w:history="1">
        <w:r>
          <w:rPr>
            <w:rFonts w:ascii="仿宋" w:eastAsia="仿宋" w:hAnsi="仿宋" w:cs="仿宋" w:hint="eastAsia"/>
            <w:lang w:eastAsia="zh-CN"/>
          </w:rPr>
          <w:t>(一)、建筑工程设计原则</w:t>
        </w:r>
        <w:r>
          <w:tab/>
        </w:r>
        <w:r>
          <w:fldChar w:fldCharType="begin"/>
        </w:r>
        <w:r>
          <w:instrText xml:space="preserve"> PAGEREF _Toc636 \h </w:instrText>
        </w:r>
        <w:r>
          <w:fldChar w:fldCharType="separate"/>
        </w:r>
        <w:r>
          <w:t>20</w:t>
        </w:r>
        <w:r>
          <w:fldChar w:fldCharType="end"/>
        </w:r>
      </w:hyperlink>
    </w:p>
    <w:p>
      <w:pPr>
        <w:pStyle w:val="TOC2"/>
        <w:tabs>
          <w:tab w:val="right" w:leader="dot" w:pos="8306"/>
        </w:tabs>
      </w:pPr>
      <w:hyperlink w:anchor="_Toc10133" w:history="1">
        <w:r>
          <w:rPr>
            <w:rFonts w:ascii="仿宋" w:eastAsia="仿宋" w:hAnsi="仿宋" w:cs="仿宋" w:hint="eastAsia"/>
            <w:lang w:eastAsia="zh-CN"/>
          </w:rPr>
          <w:t>(二)、土建工程设计年限及安全等级</w:t>
        </w:r>
        <w:r>
          <w:tab/>
        </w:r>
        <w:r>
          <w:fldChar w:fldCharType="begin"/>
        </w:r>
        <w:r>
          <w:instrText xml:space="preserve"> PAGEREF _Toc10133 \h </w:instrText>
        </w:r>
        <w:r>
          <w:fldChar w:fldCharType="separate"/>
        </w:r>
        <w:r>
          <w:t>21</w:t>
        </w:r>
        <w:r>
          <w:fldChar w:fldCharType="end"/>
        </w:r>
      </w:hyperlink>
    </w:p>
    <w:p>
      <w:pPr>
        <w:pStyle w:val="TOC2"/>
        <w:tabs>
          <w:tab w:val="right" w:leader="dot" w:pos="8306"/>
        </w:tabs>
      </w:pPr>
      <w:hyperlink w:anchor="_Toc9039" w:history="1">
        <w:r>
          <w:rPr>
            <w:rFonts w:ascii="仿宋" w:eastAsia="仿宋" w:hAnsi="仿宋" w:cs="仿宋" w:hint="eastAsia"/>
            <w:lang w:eastAsia="zh-CN"/>
          </w:rPr>
          <w:t>(三)、建筑工程设计总体要求</w:t>
        </w:r>
        <w:r>
          <w:tab/>
        </w:r>
        <w:r>
          <w:fldChar w:fldCharType="begin"/>
        </w:r>
        <w:r>
          <w:instrText xml:space="preserve"> PAGEREF _Toc9039 \h </w:instrText>
        </w:r>
        <w:r>
          <w:fldChar w:fldCharType="separate"/>
        </w:r>
        <w:r>
          <w:t>22</w:t>
        </w:r>
        <w:r>
          <w:fldChar w:fldCharType="end"/>
        </w:r>
      </w:hyperlink>
    </w:p>
    <w:p>
      <w:pPr>
        <w:pStyle w:val="TOC2"/>
        <w:tabs>
          <w:tab w:val="right" w:leader="dot" w:pos="8306"/>
        </w:tabs>
      </w:pPr>
      <w:hyperlink w:anchor="_Toc14527" w:history="1">
        <w:r>
          <w:rPr>
            <w:rFonts w:ascii="仿宋" w:eastAsia="仿宋" w:hAnsi="仿宋" w:cs="仿宋" w:hint="eastAsia"/>
            <w:lang w:eastAsia="zh-CN"/>
          </w:rPr>
          <w:t>(四)、土建工程建设指标</w:t>
        </w:r>
        <w:r>
          <w:tab/>
        </w:r>
        <w:r>
          <w:fldChar w:fldCharType="begin"/>
        </w:r>
        <w:r>
          <w:instrText xml:space="preserve"> PAGEREF _Toc14527 \h </w:instrText>
        </w:r>
        <w:r>
          <w:fldChar w:fldCharType="separate"/>
        </w:r>
        <w:r>
          <w:t>23</w:t>
        </w:r>
        <w:r>
          <w:fldChar w:fldCharType="end"/>
        </w:r>
      </w:hyperlink>
    </w:p>
    <w:p>
      <w:pPr>
        <w:pStyle w:val="TOC1"/>
        <w:tabs>
          <w:tab w:val="right" w:leader="dot" w:pos="8306"/>
        </w:tabs>
      </w:pPr>
      <w:hyperlink w:anchor="_Toc16777" w:history="1">
        <w:r>
          <w:rPr>
            <w:rFonts w:ascii="仿宋" w:eastAsia="仿宋" w:hAnsi="仿宋" w:cs="仿宋" w:hint="eastAsia"/>
            <w:lang w:eastAsia="zh-CN"/>
          </w:rPr>
          <w:t>六、汽车离合器项目危机管理</w:t>
        </w:r>
        <w:r>
          <w:tab/>
        </w:r>
        <w:r>
          <w:fldChar w:fldCharType="begin"/>
        </w:r>
        <w:r>
          <w:instrText xml:space="preserve"> PAGEREF _Toc16777 \h </w:instrText>
        </w:r>
        <w:r>
          <w:fldChar w:fldCharType="separate"/>
        </w:r>
        <w:r>
          <w:t>23</w:t>
        </w:r>
        <w:r>
          <w:fldChar w:fldCharType="end"/>
        </w:r>
      </w:hyperlink>
    </w:p>
    <w:p>
      <w:pPr>
        <w:pStyle w:val="TOC2"/>
        <w:tabs>
          <w:tab w:val="right" w:leader="dot" w:pos="8306"/>
        </w:tabs>
      </w:pPr>
      <w:hyperlink w:anchor="_Toc25351" w:history="1">
        <w:r>
          <w:rPr>
            <w:rFonts w:ascii="仿宋" w:eastAsia="仿宋" w:hAnsi="仿宋" w:cs="仿宋" w:hint="eastAsia"/>
            <w:lang w:eastAsia="zh-CN"/>
          </w:rPr>
          <w:t>(一)、危机预警与识别</w:t>
        </w:r>
        <w:r>
          <w:tab/>
        </w:r>
        <w:r>
          <w:fldChar w:fldCharType="begin"/>
        </w:r>
        <w:r>
          <w:instrText xml:space="preserve"> PAGEREF _Toc25351 \h </w:instrText>
        </w:r>
        <w:r>
          <w:fldChar w:fldCharType="separate"/>
        </w:r>
        <w:r>
          <w:t>23</w:t>
        </w:r>
        <w:r>
          <w:fldChar w:fldCharType="end"/>
        </w:r>
      </w:hyperlink>
    </w:p>
    <w:p>
      <w:pPr>
        <w:pStyle w:val="TOC2"/>
        <w:tabs>
          <w:tab w:val="right" w:leader="dot" w:pos="8306"/>
        </w:tabs>
      </w:pPr>
      <w:hyperlink w:anchor="_Toc17771" w:history="1">
        <w:r>
          <w:rPr>
            <w:rFonts w:ascii="仿宋" w:eastAsia="仿宋" w:hAnsi="仿宋" w:cs="仿宋" w:hint="eastAsia"/>
            <w:lang w:eastAsia="zh-CN"/>
          </w:rPr>
          <w:t>(二)、危机应对与恢复</w:t>
        </w:r>
        <w:r>
          <w:tab/>
        </w:r>
        <w:r>
          <w:fldChar w:fldCharType="begin"/>
        </w:r>
        <w:r>
          <w:instrText xml:space="preserve"> PAGEREF _Toc17771 \h </w:instrText>
        </w:r>
        <w:r>
          <w:fldChar w:fldCharType="separate"/>
        </w:r>
        <w:r>
          <w:t>24</w:t>
        </w:r>
        <w:r>
          <w:fldChar w:fldCharType="end"/>
        </w:r>
      </w:hyperlink>
    </w:p>
    <w:p>
      <w:pPr>
        <w:pStyle w:val="TOC1"/>
        <w:tabs>
          <w:tab w:val="right" w:leader="dot" w:pos="8306"/>
        </w:tabs>
      </w:pPr>
      <w:hyperlink w:anchor="_Toc6745" w:history="1">
        <w:r>
          <w:rPr>
            <w:rFonts w:ascii="仿宋" w:eastAsia="仿宋" w:hAnsi="仿宋" w:cs="仿宋" w:hint="eastAsia"/>
            <w:lang w:eastAsia="zh-CN"/>
          </w:rPr>
          <w:t>七、汽车离合器项目风险管理</w:t>
        </w:r>
        <w:r>
          <w:tab/>
        </w:r>
        <w:r>
          <w:fldChar w:fldCharType="begin"/>
        </w:r>
        <w:r>
          <w:instrText xml:space="preserve"> PAGEREF _Toc6745 \h </w:instrText>
        </w:r>
        <w:r>
          <w:fldChar w:fldCharType="separate"/>
        </w:r>
        <w:r>
          <w:t>25</w:t>
        </w:r>
        <w:r>
          <w:fldChar w:fldCharType="end"/>
        </w:r>
      </w:hyperlink>
    </w:p>
    <w:p>
      <w:pPr>
        <w:pStyle w:val="TOC2"/>
        <w:tabs>
          <w:tab w:val="right" w:leader="dot" w:pos="8306"/>
        </w:tabs>
      </w:pPr>
      <w:hyperlink w:anchor="_Toc30000" w:history="1">
        <w:r>
          <w:rPr>
            <w:rFonts w:ascii="仿宋" w:eastAsia="仿宋" w:hAnsi="仿宋" w:cs="仿宋" w:hint="eastAsia"/>
            <w:lang w:eastAsia="zh-CN"/>
          </w:rPr>
          <w:t>(一)、风险识别与评估</w:t>
        </w:r>
        <w:r>
          <w:tab/>
        </w:r>
        <w:r>
          <w:fldChar w:fldCharType="begin"/>
        </w:r>
        <w:r>
          <w:instrText xml:space="preserve"> PAGEREF _Toc30000 \h </w:instrText>
        </w:r>
        <w:r>
          <w:fldChar w:fldCharType="separate"/>
        </w:r>
        <w:r>
          <w:t>25</w:t>
        </w:r>
        <w:r>
          <w:fldChar w:fldCharType="end"/>
        </w:r>
      </w:hyperlink>
    </w:p>
    <w:p>
      <w:pPr>
        <w:pStyle w:val="TOC2"/>
        <w:tabs>
          <w:tab w:val="right" w:leader="dot" w:pos="8306"/>
        </w:tabs>
      </w:pPr>
      <w:hyperlink w:anchor="_Toc11770" w:history="1">
        <w:r>
          <w:rPr>
            <w:rFonts w:ascii="仿宋" w:eastAsia="仿宋" w:hAnsi="仿宋" w:cs="仿宋" w:hint="eastAsia"/>
            <w:lang w:eastAsia="zh-CN"/>
          </w:rPr>
          <w:t>(二)、风险应对策略</w:t>
        </w:r>
        <w:r>
          <w:tab/>
        </w:r>
        <w:r>
          <w:fldChar w:fldCharType="begin"/>
        </w:r>
        <w:r>
          <w:instrText xml:space="preserve"> PAGEREF _Toc11770 \h </w:instrText>
        </w:r>
        <w:r>
          <w:fldChar w:fldCharType="separate"/>
        </w:r>
        <w:r>
          <w:t>26</w:t>
        </w:r>
        <w:r>
          <w:fldChar w:fldCharType="end"/>
        </w:r>
      </w:hyperlink>
    </w:p>
    <w:p>
      <w:pPr>
        <w:pStyle w:val="TOC2"/>
        <w:tabs>
          <w:tab w:val="right" w:leader="dot" w:pos="8306"/>
        </w:tabs>
      </w:pPr>
      <w:hyperlink w:anchor="_Toc25882" w:history="1">
        <w:r>
          <w:rPr>
            <w:rFonts w:ascii="仿宋" w:eastAsia="仿宋" w:hAnsi="仿宋" w:cs="仿宋" w:hint="eastAsia"/>
            <w:lang w:eastAsia="zh-CN"/>
          </w:rPr>
          <w:t>(三)、风险监控与控制</w:t>
        </w:r>
        <w:r>
          <w:tab/>
        </w:r>
        <w:r>
          <w:fldChar w:fldCharType="begin"/>
        </w:r>
        <w:r>
          <w:instrText xml:space="preserve"> PAGEREF _Toc25882 \h </w:instrText>
        </w:r>
        <w:r>
          <w:fldChar w:fldCharType="separate"/>
        </w:r>
        <w:r>
          <w:t>28</w:t>
        </w:r>
        <w:r>
          <w:fldChar w:fldCharType="end"/>
        </w:r>
      </w:hyperlink>
    </w:p>
    <w:p>
      <w:pPr>
        <w:pStyle w:val="TOC1"/>
        <w:tabs>
          <w:tab w:val="right" w:leader="dot" w:pos="8306"/>
        </w:tabs>
      </w:pPr>
      <w:hyperlink w:anchor="_Toc8944" w:history="1">
        <w:r>
          <w:rPr>
            <w:rFonts w:ascii="仿宋" w:eastAsia="仿宋" w:hAnsi="仿宋" w:cs="仿宋" w:hint="eastAsia"/>
            <w:lang w:eastAsia="zh-CN"/>
          </w:rPr>
          <w:t>八、汽车离合器项目人力资源管理</w:t>
        </w:r>
        <w:r>
          <w:tab/>
        </w:r>
        <w:r>
          <w:fldChar w:fldCharType="begin"/>
        </w:r>
        <w:r>
          <w:instrText xml:space="preserve"> PAGEREF _Toc8944 \h </w:instrText>
        </w:r>
        <w:r>
          <w:fldChar w:fldCharType="separate"/>
        </w:r>
        <w:r>
          <w:t>29</w:t>
        </w:r>
        <w:r>
          <w:fldChar w:fldCharType="end"/>
        </w:r>
      </w:hyperlink>
    </w:p>
    <w:p>
      <w:pPr>
        <w:pStyle w:val="TOC2"/>
        <w:tabs>
          <w:tab w:val="right" w:leader="dot" w:pos="8306"/>
        </w:tabs>
      </w:pPr>
      <w:hyperlink w:anchor="_Toc26814" w:history="1">
        <w:r>
          <w:rPr>
            <w:rFonts w:ascii="仿宋" w:eastAsia="仿宋" w:hAnsi="仿宋" w:cs="仿宋" w:hint="eastAsia"/>
            <w:lang w:eastAsia="zh-CN"/>
          </w:rPr>
          <w:t>(一)、建立健全的预算管理制度</w:t>
        </w:r>
        <w:r>
          <w:tab/>
        </w:r>
        <w:r>
          <w:fldChar w:fldCharType="begin"/>
        </w:r>
        <w:r>
          <w:instrText xml:space="preserve"> PAGEREF _Toc26814 \h </w:instrText>
        </w:r>
        <w:r>
          <w:fldChar w:fldCharType="separate"/>
        </w:r>
        <w:r>
          <w:t>29</w:t>
        </w:r>
        <w:r>
          <w:fldChar w:fldCharType="end"/>
        </w:r>
      </w:hyperlink>
    </w:p>
    <w:p>
      <w:pPr>
        <w:pStyle w:val="TOC2"/>
        <w:tabs>
          <w:tab w:val="right" w:leader="dot" w:pos="8306"/>
        </w:tabs>
      </w:pPr>
      <w:hyperlink w:anchor="_Toc24211" w:history="1">
        <w:r>
          <w:rPr>
            <w:rFonts w:ascii="仿宋" w:eastAsia="仿宋" w:hAnsi="仿宋" w:cs="仿宋" w:hint="eastAsia"/>
            <w:lang w:eastAsia="zh-CN"/>
          </w:rPr>
          <w:t>(二)、加强资金流动监控</w:t>
        </w:r>
        <w:r>
          <w:tab/>
        </w:r>
        <w:r>
          <w:fldChar w:fldCharType="begin"/>
        </w:r>
        <w:r>
          <w:instrText xml:space="preserve"> PAGEREF _Toc24211 \h </w:instrText>
        </w:r>
        <w:r>
          <w:fldChar w:fldCharType="separate"/>
        </w:r>
        <w:r>
          <w:t>31</w:t>
        </w:r>
        <w:r>
          <w:fldChar w:fldCharType="end"/>
        </w:r>
      </w:hyperlink>
    </w:p>
    <w:p>
      <w:pPr>
        <w:pStyle w:val="TOC2"/>
        <w:tabs>
          <w:tab w:val="right" w:leader="dot" w:pos="8306"/>
        </w:tabs>
      </w:pPr>
      <w:hyperlink w:anchor="_Toc6080" w:history="1">
        <w:r>
          <w:rPr>
            <w:rFonts w:ascii="仿宋" w:eastAsia="仿宋" w:hAnsi="仿宋" w:cs="仿宋" w:hint="eastAsia"/>
            <w:lang w:eastAsia="zh-CN"/>
          </w:rPr>
          <w:t>(三)、制定完善的风险控制机制</w:t>
        </w:r>
        <w:r>
          <w:tab/>
        </w:r>
        <w:r>
          <w:fldChar w:fldCharType="begin"/>
        </w:r>
        <w:r>
          <w:instrText xml:space="preserve"> PAGEREF _Toc6080 \h </w:instrText>
        </w:r>
        <w:r>
          <w:fldChar w:fldCharType="separate"/>
        </w:r>
        <w:r>
          <w:t>32</w:t>
        </w:r>
        <w:r>
          <w:fldChar w:fldCharType="end"/>
        </w:r>
      </w:hyperlink>
    </w:p>
    <w:p>
      <w:pPr>
        <w:pStyle w:val="TOC2"/>
        <w:tabs>
          <w:tab w:val="right" w:leader="dot" w:pos="8306"/>
        </w:tabs>
      </w:pPr>
      <w:hyperlink w:anchor="_Toc2790" w:history="1">
        <w:r>
          <w:rPr>
            <w:rFonts w:ascii="仿宋" w:eastAsia="仿宋" w:hAnsi="仿宋" w:cs="仿宋" w:hint="eastAsia"/>
            <w:lang w:eastAsia="zh-CN"/>
          </w:rPr>
          <w:t>(四)、优化成本管理</w:t>
        </w:r>
        <w:r>
          <w:tab/>
        </w:r>
        <w:r>
          <w:fldChar w:fldCharType="begin"/>
        </w:r>
        <w:r>
          <w:instrText xml:space="preserve"> PAGEREF _Toc2790 \h </w:instrText>
        </w:r>
        <w:r>
          <w:fldChar w:fldCharType="separate"/>
        </w:r>
        <w:r>
          <w:t>33</w:t>
        </w:r>
        <w:r>
          <w:fldChar w:fldCharType="end"/>
        </w:r>
      </w:hyperlink>
    </w:p>
    <w:p>
      <w:pPr>
        <w:pStyle w:val="TOC1"/>
        <w:tabs>
          <w:tab w:val="right" w:leader="dot" w:pos="8306"/>
        </w:tabs>
      </w:pPr>
      <w:hyperlink w:anchor="_Toc18785" w:history="1">
        <w:r>
          <w:rPr>
            <w:rFonts w:ascii="仿宋" w:eastAsia="仿宋" w:hAnsi="仿宋" w:cs="仿宋" w:hint="eastAsia"/>
            <w:lang w:eastAsia="zh-CN"/>
          </w:rPr>
          <w:t>九、汽车离合器项目技术管理</w:t>
        </w:r>
        <w:r>
          <w:tab/>
        </w:r>
        <w:r>
          <w:fldChar w:fldCharType="begin"/>
        </w:r>
        <w:r>
          <w:instrText xml:space="preserve"> PAGEREF _Toc18785 \h </w:instrText>
        </w:r>
        <w:r>
          <w:fldChar w:fldCharType="separate"/>
        </w:r>
        <w:r>
          <w:t>35</w:t>
        </w:r>
        <w:r>
          <w:fldChar w:fldCharType="end"/>
        </w:r>
      </w:hyperlink>
    </w:p>
    <w:p>
      <w:pPr>
        <w:pStyle w:val="TOC2"/>
        <w:tabs>
          <w:tab w:val="right" w:leader="dot" w:pos="8306"/>
        </w:tabs>
      </w:pPr>
      <w:hyperlink w:anchor="_Toc10847" w:history="1">
        <w:r>
          <w:rPr>
            <w:rFonts w:ascii="仿宋" w:eastAsia="仿宋" w:hAnsi="仿宋" w:cs="仿宋" w:hint="eastAsia"/>
            <w:lang w:eastAsia="zh-CN"/>
          </w:rPr>
          <w:t>(一)、技术方案选用方向</w:t>
        </w:r>
        <w:r>
          <w:tab/>
        </w:r>
        <w:r>
          <w:fldChar w:fldCharType="begin"/>
        </w:r>
        <w:r>
          <w:instrText xml:space="preserve"> PAGEREF _Toc10847 \h </w:instrText>
        </w:r>
        <w:r>
          <w:fldChar w:fldCharType="separate"/>
        </w:r>
        <w:r>
          <w:t>35</w:t>
        </w:r>
        <w:r>
          <w:fldChar w:fldCharType="end"/>
        </w:r>
      </w:hyperlink>
    </w:p>
    <w:p>
      <w:pPr>
        <w:pStyle w:val="TOC2"/>
        <w:tabs>
          <w:tab w:val="right" w:leader="dot" w:pos="8306"/>
        </w:tabs>
      </w:pPr>
      <w:hyperlink w:anchor="_Toc17802" w:history="1">
        <w:r>
          <w:rPr>
            <w:rFonts w:ascii="仿宋" w:eastAsia="仿宋" w:hAnsi="仿宋" w:cs="仿宋" w:hint="eastAsia"/>
            <w:lang w:eastAsia="zh-CN"/>
          </w:rPr>
          <w:t>(二)、工艺技术方案选用原则</w:t>
        </w:r>
        <w:r>
          <w:tab/>
        </w:r>
        <w:r>
          <w:fldChar w:fldCharType="begin"/>
        </w:r>
        <w:r>
          <w:instrText xml:space="preserve"> PAGEREF _Toc17802 \h </w:instrText>
        </w:r>
        <w:r>
          <w:fldChar w:fldCharType="separate"/>
        </w:r>
        <w:r>
          <w:t>36</w:t>
        </w:r>
        <w:r>
          <w:fldChar w:fldCharType="end"/>
        </w:r>
      </w:hyperlink>
    </w:p>
    <w:p>
      <w:pPr>
        <w:pStyle w:val="TOC2"/>
        <w:tabs>
          <w:tab w:val="right" w:leader="dot" w:pos="8306"/>
        </w:tabs>
      </w:pPr>
      <w:hyperlink w:anchor="_Toc16199" w:history="1">
        <w:r>
          <w:rPr>
            <w:rFonts w:ascii="仿宋" w:eastAsia="仿宋" w:hAnsi="仿宋" w:cs="仿宋" w:hint="eastAsia"/>
            <w:lang w:eastAsia="zh-CN"/>
          </w:rPr>
          <w:t>(三)、工艺技术方案要求</w:t>
        </w:r>
        <w:r>
          <w:tab/>
        </w:r>
        <w:r>
          <w:fldChar w:fldCharType="begin"/>
        </w:r>
        <w:r>
          <w:instrText xml:space="preserve"> PAGEREF _Toc16199 \h </w:instrText>
        </w:r>
        <w:r>
          <w:fldChar w:fldCharType="separate"/>
        </w:r>
        <w:r>
          <w:t>39</w:t>
        </w:r>
        <w:r>
          <w:fldChar w:fldCharType="end"/>
        </w:r>
      </w:hyperlink>
    </w:p>
    <w:p>
      <w:pPr>
        <w:pStyle w:val="TOC1"/>
        <w:tabs>
          <w:tab w:val="right" w:leader="dot" w:pos="8306"/>
        </w:tabs>
      </w:pPr>
      <w:hyperlink w:anchor="_Toc8004" w:history="1">
        <w:r>
          <w:rPr>
            <w:rFonts w:ascii="仿宋" w:eastAsia="仿宋" w:hAnsi="仿宋" w:cs="仿宋" w:hint="eastAsia"/>
            <w:lang w:eastAsia="zh-CN"/>
          </w:rPr>
          <w:t>十、汽车离合器项目财务管理</w:t>
        </w:r>
        <w:r>
          <w:tab/>
        </w:r>
        <w:r>
          <w:fldChar w:fldCharType="begin"/>
        </w:r>
        <w:r>
          <w:instrText xml:space="preserve"> PAGEREF _Toc8004 \h </w:instrText>
        </w:r>
        <w:r>
          <w:fldChar w:fldCharType="separate"/>
        </w:r>
        <w:r>
          <w:t>41</w:t>
        </w:r>
        <w:r>
          <w:fldChar w:fldCharType="end"/>
        </w:r>
      </w:hyperlink>
    </w:p>
    <w:p>
      <w:pPr>
        <w:pStyle w:val="TOC2"/>
        <w:tabs>
          <w:tab w:val="right" w:leader="dot" w:pos="8306"/>
        </w:tabs>
      </w:pPr>
      <w:hyperlink w:anchor="_Toc19172" w:history="1">
        <w:r>
          <w:rPr>
            <w:rFonts w:ascii="仿宋" w:eastAsia="仿宋" w:hAnsi="仿宋" w:cs="仿宋" w:hint="eastAsia"/>
            <w:lang w:eastAsia="zh-CN"/>
          </w:rPr>
          <w:t>(一)、资金需求大</w:t>
        </w:r>
        <w:r>
          <w:tab/>
        </w:r>
        <w:r>
          <w:fldChar w:fldCharType="begin"/>
        </w:r>
        <w:r>
          <w:instrText xml:space="preserve"> PAGEREF _Toc19172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1" w:history="1">
        <w:r>
          <w:rPr>
            <w:rFonts w:ascii="仿宋" w:eastAsia="仿宋" w:hAnsi="仿宋" w:cs="仿宋" w:hint="eastAsia"/>
            <w:lang w:eastAsia="zh-CN"/>
          </w:rPr>
          <w:t>(二)、研发周期长</w:t>
        </w:r>
        <w:r>
          <w:tab/>
        </w:r>
        <w:r>
          <w:fldChar w:fldCharType="begin"/>
        </w:r>
        <w:r>
          <w:instrText xml:space="preserve"> PAGEREF _Toc2991 \h </w:instrText>
        </w:r>
        <w:r>
          <w:fldChar w:fldCharType="separate"/>
        </w:r>
        <w:r>
          <w:t>42</w:t>
        </w:r>
        <w:r>
          <w:fldChar w:fldCharType="end"/>
        </w:r>
      </w:hyperlink>
    </w:p>
    <w:p>
      <w:pPr>
        <w:pStyle w:val="TOC2"/>
        <w:tabs>
          <w:tab w:val="right" w:leader="dot" w:pos="8306"/>
        </w:tabs>
      </w:pPr>
      <w:hyperlink w:anchor="_Toc19196" w:history="1">
        <w:r>
          <w:rPr>
            <w:rFonts w:ascii="仿宋" w:eastAsia="仿宋" w:hAnsi="仿宋" w:cs="仿宋" w:hint="eastAsia"/>
            <w:lang w:eastAsia="zh-CN"/>
          </w:rPr>
          <w:t>(三)、市场风险大</w:t>
        </w:r>
        <w:r>
          <w:tab/>
        </w:r>
        <w:r>
          <w:fldChar w:fldCharType="begin"/>
        </w:r>
        <w:r>
          <w:instrText xml:space="preserve"> PAGEREF _Toc19196 \h </w:instrText>
        </w:r>
        <w:r>
          <w:fldChar w:fldCharType="separate"/>
        </w:r>
        <w:r>
          <w:t>43</w:t>
        </w:r>
        <w:r>
          <w:fldChar w:fldCharType="end"/>
        </w:r>
      </w:hyperlink>
    </w:p>
    <w:p>
      <w:pPr>
        <w:pStyle w:val="TOC2"/>
        <w:tabs>
          <w:tab w:val="right" w:leader="dot" w:pos="8306"/>
        </w:tabs>
      </w:pPr>
      <w:hyperlink w:anchor="_Toc25082" w:history="1">
        <w:r>
          <w:rPr>
            <w:rFonts w:ascii="仿宋" w:eastAsia="仿宋" w:hAnsi="仿宋" w:cs="仿宋" w:hint="eastAsia"/>
            <w:lang w:eastAsia="zh-CN"/>
          </w:rPr>
          <w:t>(四)、利润率高</w:t>
        </w:r>
        <w:r>
          <w:tab/>
        </w:r>
        <w:r>
          <w:fldChar w:fldCharType="begin"/>
        </w:r>
        <w:r>
          <w:instrText xml:space="preserve"> PAGEREF _Toc25082 \h </w:instrText>
        </w:r>
        <w:r>
          <w:fldChar w:fldCharType="separate"/>
        </w:r>
        <w:r>
          <w:t>46</w:t>
        </w:r>
        <w:r>
          <w:fldChar w:fldCharType="end"/>
        </w:r>
      </w:hyperlink>
    </w:p>
    <w:p>
      <w:pPr>
        <w:pStyle w:val="TOC1"/>
        <w:tabs>
          <w:tab w:val="right" w:leader="dot" w:pos="8306"/>
        </w:tabs>
      </w:pPr>
      <w:hyperlink w:anchor="_Toc20604" w:history="1">
        <w:r>
          <w:rPr>
            <w:rFonts w:ascii="仿宋" w:eastAsia="仿宋" w:hAnsi="仿宋" w:cs="仿宋" w:hint="eastAsia"/>
            <w:lang w:eastAsia="zh-CN"/>
          </w:rPr>
          <w:t>十一、汽车离合器项目社会影响</w:t>
        </w:r>
        <w:r>
          <w:tab/>
        </w:r>
        <w:r>
          <w:fldChar w:fldCharType="begin"/>
        </w:r>
        <w:r>
          <w:instrText xml:space="preserve"> PAGEREF _Toc20604 \h </w:instrText>
        </w:r>
        <w:r>
          <w:fldChar w:fldCharType="separate"/>
        </w:r>
        <w:r>
          <w:t>48</w:t>
        </w:r>
        <w:r>
          <w:fldChar w:fldCharType="end"/>
        </w:r>
      </w:hyperlink>
    </w:p>
    <w:p>
      <w:pPr>
        <w:pStyle w:val="TOC2"/>
        <w:tabs>
          <w:tab w:val="right" w:leader="dot" w:pos="8306"/>
        </w:tabs>
      </w:pPr>
      <w:hyperlink w:anchor="_Toc5109" w:history="1">
        <w:r>
          <w:rPr>
            <w:rFonts w:ascii="仿宋" w:eastAsia="仿宋" w:hAnsi="仿宋" w:cs="仿宋" w:hint="eastAsia"/>
            <w:lang w:eastAsia="zh-CN"/>
          </w:rPr>
          <w:t>(一)、社会责任与义务</w:t>
        </w:r>
        <w:r>
          <w:tab/>
        </w:r>
        <w:r>
          <w:fldChar w:fldCharType="begin"/>
        </w:r>
        <w:r>
          <w:instrText xml:space="preserve"> PAGEREF _Toc5109 \h </w:instrText>
        </w:r>
        <w:r>
          <w:fldChar w:fldCharType="separate"/>
        </w:r>
        <w:r>
          <w:t>48</w:t>
        </w:r>
        <w:r>
          <w:fldChar w:fldCharType="end"/>
        </w:r>
      </w:hyperlink>
    </w:p>
    <w:p>
      <w:pPr>
        <w:pStyle w:val="TOC2"/>
        <w:tabs>
          <w:tab w:val="right" w:leader="dot" w:pos="8306"/>
        </w:tabs>
      </w:pPr>
      <w:hyperlink w:anchor="_Toc24642" w:history="1">
        <w:r>
          <w:rPr>
            <w:rFonts w:ascii="仿宋" w:eastAsia="仿宋" w:hAnsi="仿宋" w:cs="仿宋" w:hint="eastAsia"/>
            <w:lang w:eastAsia="zh-CN"/>
          </w:rPr>
          <w:t>(二)、社会参与与沟通</w:t>
        </w:r>
        <w:r>
          <w:tab/>
        </w:r>
        <w:r>
          <w:fldChar w:fldCharType="begin"/>
        </w:r>
        <w:r>
          <w:instrText xml:space="preserve"> PAGEREF _Toc24642 \h </w:instrText>
        </w:r>
        <w:r>
          <w:fldChar w:fldCharType="separate"/>
        </w:r>
        <w:r>
          <w:t>49</w:t>
        </w:r>
        <w:r>
          <w:fldChar w:fldCharType="end"/>
        </w:r>
      </w:hyperlink>
    </w:p>
    <w:p>
      <w:pPr>
        <w:pStyle w:val="TOC1"/>
        <w:tabs>
          <w:tab w:val="right" w:leader="dot" w:pos="8306"/>
        </w:tabs>
      </w:pPr>
      <w:hyperlink w:anchor="_Toc11296" w:history="1">
        <w:r>
          <w:rPr>
            <w:rFonts w:ascii="仿宋" w:eastAsia="仿宋" w:hAnsi="仿宋" w:cs="仿宋" w:hint="eastAsia"/>
            <w:lang w:eastAsia="zh-CN"/>
          </w:rPr>
          <w:t>十二、汽车离合器项目环境影响分析</w:t>
        </w:r>
        <w:r>
          <w:tab/>
        </w:r>
        <w:r>
          <w:fldChar w:fldCharType="begin"/>
        </w:r>
        <w:r>
          <w:instrText xml:space="preserve"> PAGEREF _Toc11296 \h </w:instrText>
        </w:r>
        <w:r>
          <w:fldChar w:fldCharType="separate"/>
        </w:r>
        <w:r>
          <w:t>50</w:t>
        </w:r>
        <w:r>
          <w:fldChar w:fldCharType="end"/>
        </w:r>
      </w:hyperlink>
    </w:p>
    <w:p>
      <w:pPr>
        <w:pStyle w:val="TOC2"/>
        <w:tabs>
          <w:tab w:val="right" w:leader="dot" w:pos="8306"/>
        </w:tabs>
      </w:pPr>
      <w:hyperlink w:anchor="_Toc5987" w:history="1">
        <w:r>
          <w:rPr>
            <w:rFonts w:ascii="仿宋" w:eastAsia="仿宋" w:hAnsi="仿宋" w:cs="仿宋" w:hint="eastAsia"/>
            <w:lang w:eastAsia="zh-CN"/>
          </w:rPr>
          <w:t>(一)、建设区域环境质量现状</w:t>
        </w:r>
        <w:r>
          <w:tab/>
        </w:r>
        <w:r>
          <w:fldChar w:fldCharType="begin"/>
        </w:r>
        <w:r>
          <w:instrText xml:space="preserve"> PAGEREF _Toc5987 \h </w:instrText>
        </w:r>
        <w:r>
          <w:fldChar w:fldCharType="separate"/>
        </w:r>
        <w:r>
          <w:t>50</w:t>
        </w:r>
        <w:r>
          <w:fldChar w:fldCharType="end"/>
        </w:r>
      </w:hyperlink>
    </w:p>
    <w:p>
      <w:pPr>
        <w:pStyle w:val="TOC2"/>
        <w:tabs>
          <w:tab w:val="right" w:leader="dot" w:pos="8306"/>
        </w:tabs>
      </w:pPr>
      <w:hyperlink w:anchor="_Toc1398" w:history="1">
        <w:r>
          <w:rPr>
            <w:rFonts w:ascii="仿宋" w:eastAsia="仿宋" w:hAnsi="仿宋" w:cs="仿宋" w:hint="eastAsia"/>
            <w:lang w:eastAsia="zh-CN"/>
          </w:rPr>
          <w:t>(二)、建设期环境保护</w:t>
        </w:r>
        <w:r>
          <w:tab/>
        </w:r>
        <w:r>
          <w:fldChar w:fldCharType="begin"/>
        </w:r>
        <w:r>
          <w:instrText xml:space="preserve"> PAGEREF _Toc1398 \h </w:instrText>
        </w:r>
        <w:r>
          <w:fldChar w:fldCharType="separate"/>
        </w:r>
        <w:r>
          <w:t>51</w:t>
        </w:r>
        <w:r>
          <w:fldChar w:fldCharType="end"/>
        </w:r>
      </w:hyperlink>
    </w:p>
    <w:p>
      <w:pPr>
        <w:pStyle w:val="TOC2"/>
        <w:tabs>
          <w:tab w:val="right" w:leader="dot" w:pos="8306"/>
        </w:tabs>
      </w:pPr>
      <w:hyperlink w:anchor="_Toc5723" w:history="1">
        <w:r>
          <w:rPr>
            <w:rFonts w:ascii="仿宋" w:eastAsia="仿宋" w:hAnsi="仿宋" w:cs="仿宋" w:hint="eastAsia"/>
            <w:lang w:eastAsia="zh-CN"/>
          </w:rPr>
          <w:t>(三)、运营期环境保护</w:t>
        </w:r>
        <w:r>
          <w:tab/>
        </w:r>
        <w:r>
          <w:fldChar w:fldCharType="begin"/>
        </w:r>
        <w:r>
          <w:instrText xml:space="preserve"> PAGEREF _Toc5723 \h </w:instrText>
        </w:r>
        <w:r>
          <w:fldChar w:fldCharType="separate"/>
        </w:r>
        <w:r>
          <w:t>52</w:t>
        </w:r>
        <w:r>
          <w:fldChar w:fldCharType="end"/>
        </w:r>
      </w:hyperlink>
    </w:p>
    <w:p>
      <w:pPr>
        <w:pStyle w:val="TOC2"/>
        <w:tabs>
          <w:tab w:val="right" w:leader="dot" w:pos="8306"/>
        </w:tabs>
      </w:pPr>
      <w:hyperlink w:anchor="_Toc21054" w:history="1">
        <w:r>
          <w:rPr>
            <w:rFonts w:ascii="仿宋" w:eastAsia="仿宋" w:hAnsi="仿宋" w:cs="仿宋" w:hint="eastAsia"/>
            <w:lang w:eastAsia="zh-CN"/>
          </w:rPr>
          <w:t>(四)、汽车离合器项目建设对区域经济的影响</w:t>
        </w:r>
        <w:r>
          <w:tab/>
        </w:r>
        <w:r>
          <w:fldChar w:fldCharType="begin"/>
        </w:r>
        <w:r>
          <w:instrText xml:space="preserve"> PAGEREF _Toc21054 \h </w:instrText>
        </w:r>
        <w:r>
          <w:fldChar w:fldCharType="separate"/>
        </w:r>
        <w:r>
          <w:t>54</w:t>
        </w:r>
        <w:r>
          <w:fldChar w:fldCharType="end"/>
        </w:r>
      </w:hyperlink>
    </w:p>
    <w:p>
      <w:pPr>
        <w:pStyle w:val="TOC2"/>
        <w:tabs>
          <w:tab w:val="right" w:leader="dot" w:pos="8306"/>
        </w:tabs>
      </w:pPr>
      <w:hyperlink w:anchor="_Toc4878" w:history="1">
        <w:r>
          <w:rPr>
            <w:rFonts w:ascii="仿宋" w:eastAsia="仿宋" w:hAnsi="仿宋" w:cs="仿宋" w:hint="eastAsia"/>
            <w:lang w:eastAsia="zh-CN"/>
          </w:rPr>
          <w:t>(五)、废弃物处理</w:t>
        </w:r>
        <w:r>
          <w:tab/>
        </w:r>
        <w:r>
          <w:fldChar w:fldCharType="begin"/>
        </w:r>
        <w:r>
          <w:instrText xml:space="preserve"> PAGEREF _Toc4878 \h </w:instrText>
        </w:r>
        <w:r>
          <w:fldChar w:fldCharType="separate"/>
        </w:r>
        <w:r>
          <w:t>56</w:t>
        </w:r>
        <w:r>
          <w:fldChar w:fldCharType="end"/>
        </w:r>
      </w:hyperlink>
    </w:p>
    <w:p>
      <w:pPr>
        <w:pStyle w:val="TOC2"/>
        <w:tabs>
          <w:tab w:val="right" w:leader="dot" w:pos="8306"/>
        </w:tabs>
      </w:pPr>
      <w:hyperlink w:anchor="_Toc29348" w:history="1">
        <w:r>
          <w:rPr>
            <w:rFonts w:ascii="仿宋" w:eastAsia="仿宋" w:hAnsi="仿宋" w:cs="仿宋" w:hint="eastAsia"/>
            <w:lang w:eastAsia="zh-CN"/>
          </w:rPr>
          <w:t>(六)、特殊环境影响分析</w:t>
        </w:r>
        <w:r>
          <w:tab/>
        </w:r>
        <w:r>
          <w:fldChar w:fldCharType="begin"/>
        </w:r>
        <w:r>
          <w:instrText xml:space="preserve"> PAGEREF _Toc29348 \h </w:instrText>
        </w:r>
        <w:r>
          <w:fldChar w:fldCharType="separate"/>
        </w:r>
        <w:r>
          <w:t>57</w:t>
        </w:r>
        <w:r>
          <w:fldChar w:fldCharType="end"/>
        </w:r>
      </w:hyperlink>
    </w:p>
    <w:p>
      <w:pPr>
        <w:pStyle w:val="TOC2"/>
        <w:tabs>
          <w:tab w:val="right" w:leader="dot" w:pos="8306"/>
        </w:tabs>
      </w:pPr>
      <w:hyperlink w:anchor="_Toc12163" w:history="1">
        <w:r>
          <w:rPr>
            <w:rFonts w:ascii="仿宋" w:eastAsia="仿宋" w:hAnsi="仿宋" w:cs="仿宋" w:hint="eastAsia"/>
            <w:lang w:eastAsia="zh-CN"/>
          </w:rPr>
          <w:t>(七)、清洁生产</w:t>
        </w:r>
        <w:r>
          <w:tab/>
        </w:r>
        <w:r>
          <w:fldChar w:fldCharType="begin"/>
        </w:r>
        <w:r>
          <w:instrText xml:space="preserve"> PAGEREF _Toc12163 \h </w:instrText>
        </w:r>
        <w:r>
          <w:fldChar w:fldCharType="separate"/>
        </w:r>
        <w:r>
          <w:t>58</w:t>
        </w:r>
        <w:r>
          <w:fldChar w:fldCharType="end"/>
        </w:r>
      </w:hyperlink>
    </w:p>
    <w:p>
      <w:pPr>
        <w:pStyle w:val="TOC2"/>
        <w:tabs>
          <w:tab w:val="right" w:leader="dot" w:pos="8306"/>
        </w:tabs>
      </w:pPr>
      <w:hyperlink w:anchor="_Toc24815" w:history="1">
        <w:r>
          <w:rPr>
            <w:rFonts w:ascii="仿宋" w:eastAsia="仿宋" w:hAnsi="仿宋" w:cs="仿宋" w:hint="eastAsia"/>
            <w:lang w:eastAsia="zh-CN"/>
          </w:rPr>
          <w:t>(八)、环境保护综合评价</w:t>
        </w:r>
        <w:r>
          <w:tab/>
        </w:r>
        <w:r>
          <w:fldChar w:fldCharType="begin"/>
        </w:r>
        <w:r>
          <w:instrText xml:space="preserve"> PAGEREF _Toc24815 \h </w:instrText>
        </w:r>
        <w:r>
          <w:fldChar w:fldCharType="separate"/>
        </w:r>
        <w:r>
          <w:t>59</w:t>
        </w:r>
        <w:r>
          <w:fldChar w:fldCharType="end"/>
        </w:r>
      </w:hyperlink>
    </w:p>
    <w:p>
      <w:pPr>
        <w:pStyle w:val="TOC1"/>
        <w:tabs>
          <w:tab w:val="right" w:leader="dot" w:pos="8306"/>
        </w:tabs>
      </w:pPr>
      <w:hyperlink w:anchor="_Toc25534" w:history="1">
        <w:r>
          <w:rPr>
            <w:rFonts w:ascii="仿宋" w:eastAsia="仿宋" w:hAnsi="仿宋" w:cs="仿宋" w:hint="eastAsia"/>
            <w:lang w:eastAsia="zh-CN"/>
          </w:rPr>
          <w:t>十三、质量管理体系</w:t>
        </w:r>
        <w:r>
          <w:tab/>
        </w:r>
        <w:r>
          <w:fldChar w:fldCharType="begin"/>
        </w:r>
        <w:r>
          <w:instrText xml:space="preserve"> PAGEREF _Toc25534 \h </w:instrText>
        </w:r>
        <w:r>
          <w:fldChar w:fldCharType="separate"/>
        </w:r>
        <w:r>
          <w:t>60</w:t>
        </w:r>
        <w:r>
          <w:fldChar w:fldCharType="end"/>
        </w:r>
      </w:hyperlink>
    </w:p>
    <w:p>
      <w:pPr>
        <w:pStyle w:val="TOC2"/>
        <w:tabs>
          <w:tab w:val="right" w:leader="dot" w:pos="8306"/>
        </w:tabs>
      </w:pPr>
      <w:hyperlink w:anchor="_Toc26763" w:history="1">
        <w:r>
          <w:rPr>
            <w:rFonts w:ascii="仿宋" w:eastAsia="仿宋" w:hAnsi="仿宋" w:cs="仿宋" w:hint="eastAsia"/>
            <w:lang w:eastAsia="zh-CN"/>
          </w:rPr>
          <w:t>(一)、质量目标与方针</w:t>
        </w:r>
        <w:r>
          <w:tab/>
        </w:r>
        <w:r>
          <w:fldChar w:fldCharType="begin"/>
        </w:r>
        <w:r>
          <w:instrText xml:space="preserve"> PAGEREF _Toc26763 \h </w:instrText>
        </w:r>
        <w:r>
          <w:fldChar w:fldCharType="separate"/>
        </w:r>
        <w:r>
          <w:t>60</w:t>
        </w:r>
        <w:r>
          <w:fldChar w:fldCharType="end"/>
        </w:r>
      </w:hyperlink>
    </w:p>
    <w:p>
      <w:pPr>
        <w:pStyle w:val="TOC2"/>
        <w:tabs>
          <w:tab w:val="right" w:leader="dot" w:pos="8306"/>
        </w:tabs>
      </w:pPr>
      <w:hyperlink w:anchor="_Toc31526" w:history="1">
        <w:r>
          <w:rPr>
            <w:rFonts w:ascii="仿宋" w:eastAsia="仿宋" w:hAnsi="仿宋" w:cs="仿宋" w:hint="eastAsia"/>
            <w:lang w:eastAsia="zh-CN"/>
          </w:rPr>
          <w:t>(二)、质量管理责任</w:t>
        </w:r>
        <w:r>
          <w:tab/>
        </w:r>
        <w:r>
          <w:fldChar w:fldCharType="begin"/>
        </w:r>
        <w:r>
          <w:instrText xml:space="preserve"> PAGEREF _Toc31526 \h </w:instrText>
        </w:r>
        <w:r>
          <w:fldChar w:fldCharType="separate"/>
        </w:r>
        <w:r>
          <w:t>61</w:t>
        </w:r>
        <w:r>
          <w:fldChar w:fldCharType="end"/>
        </w:r>
      </w:hyperlink>
    </w:p>
    <w:p>
      <w:pPr>
        <w:pStyle w:val="TOC2"/>
        <w:tabs>
          <w:tab w:val="right" w:leader="dot" w:pos="8306"/>
        </w:tabs>
      </w:pPr>
      <w:hyperlink w:anchor="_Toc17986" w:history="1">
        <w:r>
          <w:rPr>
            <w:rFonts w:ascii="仿宋" w:eastAsia="仿宋" w:hAnsi="仿宋" w:cs="仿宋" w:hint="eastAsia"/>
            <w:lang w:eastAsia="zh-CN"/>
          </w:rPr>
          <w:t>(三)、质量管理体系文件</w:t>
        </w:r>
        <w:r>
          <w:tab/>
        </w:r>
        <w:r>
          <w:fldChar w:fldCharType="begin"/>
        </w:r>
        <w:r>
          <w:instrText xml:space="preserve"> PAGEREF _Toc17986 \h </w:instrText>
        </w:r>
        <w:r>
          <w:fldChar w:fldCharType="separate"/>
        </w:r>
        <w:r>
          <w:t>63</w:t>
        </w:r>
        <w:r>
          <w:fldChar w:fldCharType="end"/>
        </w:r>
      </w:hyperlink>
    </w:p>
    <w:p>
      <w:pPr>
        <w:pStyle w:val="TOC2"/>
        <w:tabs>
          <w:tab w:val="right" w:leader="dot" w:pos="8306"/>
        </w:tabs>
      </w:pPr>
      <w:hyperlink w:anchor="_Toc27222" w:history="1">
        <w:r>
          <w:rPr>
            <w:rFonts w:ascii="仿宋" w:eastAsia="仿宋" w:hAnsi="仿宋" w:cs="仿宋" w:hint="eastAsia"/>
            <w:lang w:eastAsia="zh-CN"/>
          </w:rPr>
          <w:t>(四)、质量培训与教育</w:t>
        </w:r>
        <w:r>
          <w:tab/>
        </w:r>
        <w:r>
          <w:fldChar w:fldCharType="begin"/>
        </w:r>
        <w:r>
          <w:instrText xml:space="preserve"> PAGEREF _Toc27222 \h </w:instrText>
        </w:r>
        <w:r>
          <w:fldChar w:fldCharType="separate"/>
        </w:r>
        <w:r>
          <w:t>65</w:t>
        </w:r>
        <w:r>
          <w:fldChar w:fldCharType="end"/>
        </w:r>
      </w:hyperlink>
    </w:p>
    <w:p>
      <w:pPr>
        <w:pStyle w:val="TOC2"/>
        <w:tabs>
          <w:tab w:val="right" w:leader="dot" w:pos="8306"/>
        </w:tabs>
      </w:pPr>
      <w:hyperlink w:anchor="_Toc854" w:history="1">
        <w:r>
          <w:rPr>
            <w:rFonts w:ascii="仿宋" w:eastAsia="仿宋" w:hAnsi="仿宋" w:cs="仿宋" w:hint="eastAsia"/>
            <w:lang w:eastAsia="zh-CN"/>
          </w:rPr>
          <w:t>(五)、质量审核与评价</w:t>
        </w:r>
        <w:r>
          <w:tab/>
        </w:r>
        <w:r>
          <w:fldChar w:fldCharType="begin"/>
        </w:r>
        <w:r>
          <w:instrText xml:space="preserve"> PAGEREF _Toc854 \h </w:instrText>
        </w:r>
        <w:r>
          <w:fldChar w:fldCharType="separate"/>
        </w:r>
        <w:r>
          <w:t>66</w:t>
        </w:r>
        <w:r>
          <w:fldChar w:fldCharType="end"/>
        </w:r>
      </w:hyperlink>
    </w:p>
    <w:p>
      <w:pPr>
        <w:pStyle w:val="TOC2"/>
        <w:tabs>
          <w:tab w:val="right" w:leader="dot" w:pos="8306"/>
        </w:tabs>
      </w:pPr>
      <w:hyperlink w:anchor="_Toc10320" w:history="1">
        <w:r>
          <w:rPr>
            <w:rFonts w:ascii="仿宋" w:eastAsia="仿宋" w:hAnsi="仿宋" w:cs="仿宋" w:hint="eastAsia"/>
            <w:lang w:eastAsia="zh-CN"/>
          </w:rPr>
          <w:t>(六)、不符合与纠正措施</w:t>
        </w:r>
        <w:r>
          <w:tab/>
        </w:r>
        <w:r>
          <w:fldChar w:fldCharType="begin"/>
        </w:r>
        <w:r>
          <w:instrText xml:space="preserve"> PAGEREF _Toc10320 \h </w:instrText>
        </w:r>
        <w:r>
          <w:fldChar w:fldCharType="separate"/>
        </w:r>
        <w:r>
          <w:t>67</w:t>
        </w:r>
        <w:r>
          <w:fldChar w:fldCharType="end"/>
        </w:r>
      </w:hyperlink>
    </w:p>
    <w:p>
      <w:pPr>
        <w:pStyle w:val="TOC1"/>
        <w:tabs>
          <w:tab w:val="right" w:leader="dot" w:pos="8306"/>
        </w:tabs>
      </w:pPr>
      <w:hyperlink w:anchor="_Toc20073" w:history="1">
        <w:r>
          <w:rPr>
            <w:rFonts w:ascii="仿宋" w:eastAsia="仿宋" w:hAnsi="仿宋" w:cs="仿宋" w:hint="eastAsia"/>
            <w:lang w:eastAsia="zh-CN"/>
          </w:rPr>
          <w:t>十四、汽车离合器项目治理与监督</w:t>
        </w:r>
        <w:r>
          <w:tab/>
        </w:r>
        <w:r>
          <w:fldChar w:fldCharType="begin"/>
        </w:r>
        <w:r>
          <w:instrText xml:space="preserve"> PAGEREF _Toc20073 \h </w:instrText>
        </w:r>
        <w:r>
          <w:fldChar w:fldCharType="separate"/>
        </w:r>
        <w:r>
          <w:t>68</w:t>
        </w:r>
        <w:r>
          <w:fldChar w:fldCharType="end"/>
        </w:r>
      </w:hyperlink>
    </w:p>
    <w:p>
      <w:pPr>
        <w:pStyle w:val="TOC2"/>
        <w:tabs>
          <w:tab w:val="right" w:leader="dot" w:pos="8306"/>
        </w:tabs>
      </w:pPr>
      <w:hyperlink w:anchor="_Toc11285" w:history="1">
        <w:r>
          <w:rPr>
            <w:rFonts w:ascii="仿宋" w:eastAsia="仿宋" w:hAnsi="仿宋" w:cs="仿宋" w:hint="eastAsia"/>
            <w:lang w:eastAsia="zh-CN"/>
          </w:rPr>
          <w:t>(一)、汽车离合器项目治理结构</w:t>
        </w:r>
        <w:r>
          <w:tab/>
        </w:r>
        <w:r>
          <w:fldChar w:fldCharType="begin"/>
        </w:r>
        <w:r>
          <w:instrText xml:space="preserve"> PAGEREF _Toc11285 \h </w:instrText>
        </w:r>
        <w:r>
          <w:fldChar w:fldCharType="separate"/>
        </w:r>
        <w:r>
          <w:t>68</w:t>
        </w:r>
        <w:r>
          <w:fldChar w:fldCharType="end"/>
        </w:r>
      </w:hyperlink>
    </w:p>
    <w:p>
      <w:pPr>
        <w:pStyle w:val="TOC2"/>
        <w:tabs>
          <w:tab w:val="right" w:leader="dot" w:pos="8306"/>
        </w:tabs>
      </w:pPr>
      <w:hyperlink w:anchor="_Toc7269" w:history="1">
        <w:r>
          <w:rPr>
            <w:rFonts w:ascii="仿宋" w:eastAsia="仿宋" w:hAnsi="仿宋" w:cs="仿宋" w:hint="eastAsia"/>
            <w:lang w:eastAsia="zh-CN"/>
          </w:rPr>
          <w:t>(二)、监督与审计</w:t>
        </w:r>
        <w:r>
          <w:tab/>
        </w:r>
        <w:r>
          <w:fldChar w:fldCharType="begin"/>
        </w:r>
        <w:r>
          <w:instrText xml:space="preserve"> PAGEREF _Toc7269 \h </w:instrText>
        </w:r>
        <w:r>
          <w:fldChar w:fldCharType="separate"/>
        </w:r>
        <w:r>
          <w:t>70</w:t>
        </w:r>
        <w:r>
          <w:fldChar w:fldCharType="end"/>
        </w:r>
      </w:hyperlink>
    </w:p>
    <w:p>
      <w:pPr>
        <w:pStyle w:val="TOC1"/>
        <w:tabs>
          <w:tab w:val="right" w:leader="dot" w:pos="8306"/>
        </w:tabs>
      </w:pPr>
      <w:hyperlink w:anchor="_Toc15214" w:history="1">
        <w:r>
          <w:rPr>
            <w:rFonts w:ascii="仿宋" w:eastAsia="仿宋" w:hAnsi="仿宋" w:cs="仿宋" w:hint="eastAsia"/>
            <w:lang w:eastAsia="zh-CN"/>
          </w:rPr>
          <w:t>十五、营销与推广策略</w:t>
        </w:r>
        <w:r>
          <w:tab/>
        </w:r>
        <w:r>
          <w:fldChar w:fldCharType="begin"/>
        </w:r>
        <w:r>
          <w:instrText xml:space="preserve"> PAGEREF _Toc15214 \h </w:instrText>
        </w:r>
        <w:r>
          <w:fldChar w:fldCharType="separate"/>
        </w:r>
        <w:r>
          <w:t>71</w:t>
        </w:r>
        <w:r>
          <w:fldChar w:fldCharType="end"/>
        </w:r>
      </w:hyperlink>
    </w:p>
    <w:p>
      <w:pPr>
        <w:pStyle w:val="TOC2"/>
        <w:tabs>
          <w:tab w:val="right" w:leader="dot" w:pos="8306"/>
        </w:tabs>
      </w:pPr>
      <w:hyperlink w:anchor="_Toc10904" w:history="1">
        <w:r>
          <w:rPr>
            <w:rFonts w:ascii="仿宋" w:eastAsia="仿宋" w:hAnsi="仿宋" w:cs="仿宋" w:hint="eastAsia"/>
            <w:lang w:eastAsia="zh-CN"/>
          </w:rPr>
          <w:t>(一)、产品/服务定位与特点</w:t>
        </w:r>
        <w:r>
          <w:tab/>
        </w:r>
        <w:r>
          <w:fldChar w:fldCharType="begin"/>
        </w:r>
        <w:r>
          <w:instrText xml:space="preserve"> PAGEREF _Toc10904 \h </w:instrText>
        </w:r>
        <w:r>
          <w:fldChar w:fldCharType="separate"/>
        </w:r>
        <w:r>
          <w:t>71</w:t>
        </w:r>
        <w:r>
          <w:fldChar w:fldCharType="end"/>
        </w:r>
      </w:hyperlink>
    </w:p>
    <w:p>
      <w:pPr>
        <w:pStyle w:val="TOC2"/>
        <w:tabs>
          <w:tab w:val="right" w:leader="dot" w:pos="8306"/>
        </w:tabs>
      </w:pPr>
      <w:hyperlink w:anchor="_Toc25533" w:history="1">
        <w:r>
          <w:rPr>
            <w:rFonts w:ascii="仿宋" w:eastAsia="仿宋" w:hAnsi="仿宋" w:cs="仿宋" w:hint="eastAsia"/>
            <w:lang w:eastAsia="zh-CN"/>
          </w:rPr>
          <w:t>(二)、市场定位与竞争分析</w:t>
        </w:r>
        <w:r>
          <w:tab/>
        </w:r>
        <w:r>
          <w:fldChar w:fldCharType="begin"/>
        </w:r>
        <w:r>
          <w:instrText xml:space="preserve"> PAGEREF _Toc25533 \h </w:instrText>
        </w:r>
        <w:r>
          <w:fldChar w:fldCharType="separate"/>
        </w:r>
        <w:r>
          <w:t>72</w:t>
        </w:r>
        <w:r>
          <w:fldChar w:fldCharType="end"/>
        </w:r>
      </w:hyperlink>
    </w:p>
    <w:p>
      <w:pPr>
        <w:pStyle w:val="TOC2"/>
        <w:tabs>
          <w:tab w:val="right" w:leader="dot" w:pos="8306"/>
        </w:tabs>
      </w:pPr>
      <w:hyperlink w:anchor="_Toc8722" w:history="1">
        <w:r>
          <w:rPr>
            <w:rFonts w:ascii="仿宋" w:eastAsia="仿宋" w:hAnsi="仿宋" w:cs="仿宋" w:hint="eastAsia"/>
            <w:lang w:eastAsia="zh-CN"/>
          </w:rPr>
          <w:t>(三)、营销渠道与策略</w:t>
        </w:r>
        <w:r>
          <w:tab/>
        </w:r>
        <w:r>
          <w:fldChar w:fldCharType="begin"/>
        </w:r>
        <w:r>
          <w:instrText xml:space="preserve"> PAGEREF _Toc8722 \h </w:instrText>
        </w:r>
        <w:r>
          <w:fldChar w:fldCharType="separate"/>
        </w:r>
        <w:r>
          <w:t>74</w:t>
        </w:r>
        <w:r>
          <w:fldChar w:fldCharType="end"/>
        </w:r>
      </w:hyperlink>
    </w:p>
    <w:p>
      <w:pPr>
        <w:pStyle w:val="TOC2"/>
        <w:tabs>
          <w:tab w:val="right" w:leader="dot" w:pos="8306"/>
        </w:tabs>
      </w:pPr>
      <w:hyperlink w:anchor="_Toc28852" w:history="1">
        <w:r>
          <w:rPr>
            <w:rFonts w:ascii="仿宋" w:eastAsia="仿宋" w:hAnsi="仿宋" w:cs="仿宋" w:hint="eastAsia"/>
            <w:lang w:eastAsia="zh-CN"/>
          </w:rPr>
          <w:t>(四)、推广与宣传活动</w:t>
        </w:r>
        <w:r>
          <w:tab/>
        </w:r>
        <w:r>
          <w:fldChar w:fldCharType="begin"/>
        </w:r>
        <w:r>
          <w:instrText xml:space="preserve"> PAGEREF _Toc28852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068"/>
      <w:r>
        <w:rPr>
          <w:rFonts w:ascii="仿宋" w:eastAsia="仿宋" w:hAnsi="仿宋" w:cs="仿宋" w:hint="eastAsia"/>
          <w:sz w:val="28"/>
          <w:lang w:eastAsia="zh-CN"/>
        </w:rPr>
        <w:t>一、汽车离合器项目文档管理</w:t>
      </w:r>
      <w:bookmarkEnd w:id="2"/>
    </w:p>
    <w:p>
      <w:pPr>
        <w:pStyle w:val="Heading2"/>
        <w:rPr>
          <w:rFonts w:ascii="仿宋" w:eastAsia="仿宋" w:hAnsi="仿宋" w:cs="仿宋" w:hint="eastAsia"/>
          <w:lang w:eastAsia="zh-CN"/>
        </w:rPr>
      </w:pPr>
      <w:bookmarkStart w:id="3" w:name="_Toc2861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汽车离合器项目高度重视文档的质量和准确性，以支持汽车离合器项目的各项活动和决策。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文档的编制始于汽车离合器项目计划的初期，我们制定了详细的文档编制计划，明确了每个文档的内容、格式和编写责任人。在汽车离合器项目启动阶段，我们首先编制了汽车离合器项目章程，明确定义了汽车离合器项目的目标、范围、风险等关键要素。随后，汽车离合器项目团队根据计划陆续编制了需求文档、设计文档、测试文档等各类文档，确保汽车离合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离合器项目管理中的重要环节，旨在确保汽车离合器项目文档符合质量标准和汽车离合器项目需求。在汽车离合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离合器项目相关利益方和专业领域的专家对文档进行独立审查。这有助于获取更全面、客观的反馈，确保汽车离合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汽车离合器项目在文档编制与审查方面建立了严格的管理机制，通过规范的流程和多维度的审查，确保汽车离合器项目文档的质量、准确性和可靠性，为汽车离合器项目的顺利推进提供了有力支持。</w:t>
      </w:r>
    </w:p>
    <w:p>
      <w:pPr>
        <w:pStyle w:val="Heading2"/>
        <w:ind w:firstLine="560" w:firstLineChars="200"/>
        <w:rPr>
          <w:rFonts w:ascii="仿宋" w:eastAsia="仿宋" w:hAnsi="仿宋" w:cs="仿宋" w:hint="eastAsia"/>
          <w:sz w:val="28"/>
          <w:lang w:eastAsia="zh-CN"/>
        </w:rPr>
      </w:pPr>
      <w:bookmarkStart w:id="4" w:name="_Toc2571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在汽车离合器项目中，我们致力于优化文档发布与分发过程，以确保信息的高效传递和团队间协作的顺畅进行。以下是我们采取的关键优化策略：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我们通过多渠道发布文档，包括电子邮件、汽车离合器项目管理平台、内部网站等，以满足不同团队成员的偏好和需求。多渠道发布确保了信息的全面覆盖。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我们采用了精细的权限控制，确保只有授权人员可以访问敏感信息。这种安全措施保护了汽车离合器项目文档的机密性，防止了未经授权的信息泄露。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79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文档存档与归档是汽车离合器项目生命周期中一个至关重要的环节，直接关系到汽车离合器项目信息的长期保存和历史记录的完整性。在汽车离合器项目中，我们实施了一系列有效的文档存档与归档管理策略：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28"/>
      <w:r>
        <w:rPr>
          <w:rFonts w:ascii="仿宋" w:eastAsia="仿宋" w:hAnsi="仿宋" w:cs="仿宋" w:hint="eastAsia"/>
          <w:sz w:val="28"/>
          <w:lang w:eastAsia="zh-CN"/>
        </w:rPr>
        <w:t>二、汽车离合器项目概论</w:t>
      </w:r>
      <w:bookmarkEnd w:id="6"/>
    </w:p>
    <w:p>
      <w:pPr>
        <w:pStyle w:val="Heading2"/>
        <w:rPr>
          <w:rFonts w:ascii="仿宋" w:eastAsia="仿宋" w:hAnsi="仿宋" w:cs="仿宋" w:hint="eastAsia"/>
          <w:lang w:eastAsia="zh-CN"/>
        </w:rPr>
      </w:pPr>
      <w:bookmarkStart w:id="7" w:name="_Toc30096"/>
      <w:r>
        <w:rPr>
          <w:rFonts w:ascii="仿宋" w:eastAsia="仿宋" w:hAnsi="仿宋" w:cs="仿宋" w:hint="eastAsia"/>
          <w:lang w:eastAsia="zh-CN"/>
        </w:rPr>
        <w:t>(一)、汽车离合器项目概况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的起源追溯至对市场的深入洞察。市场的不断演变与变革为汽车离合器项目提供了难得的机遇。当前市场存在的需求缺口和变革的大环境共同构成了汽车离合器项目的背景。这个汽车离合器项目旨在充分利用市场机遇，填补行业中尚未满足的需求，为客户提供全新的解决方案。市场的变革和需求的增长使得这个汽车离合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汽车离合器项目名称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正式命名为汽车离合器。这个名称不仅仅是一个标识，更代表了汽车离合器项目的核心理念和愿景。它蕴含着汽车离合器项目所要解决问题的关键字，具有强烈的表达和辨识度，为汽车离合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汽车离合器项目目标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的核心目标是提供一种全新、高效的解决方案，满足客户日益增长的需求。汽车离合器项目追求的不仅仅是满足市场需求，更是在市场中获得卓越的竞争优势。通过不断提升产品或服务的质量和创新水平，汽车离合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汽车离合器项目范围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全面涵盖了产品研发、制造、市场推广和售后服务，确保从产品设计到最终用户体验的全方位关注。这一全面的汽车离合器项目范围是为了确保汽车离合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汽车离合器项目时间表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汽车离合器项目计划在未来18个月内完成，包括研发、测试、市场试点和正式推出等不同阶段。这个时间表的合理设计是为了确保汽车离合器项目各个阶段的顺利推进，以便按时交付高质量的成果。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汽车离合器项目预算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汽车离合器项目总预算估算为XX百万美元，主要分配在研发、市场推广、人员培训和运营等方面。这一充足的预算为汽车离合器项目提供了充足的资源，确保汽车离合器项目在各个方面都能取得优异的表现。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汽车离合器项目风险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可能面临的风险包括市场接受度低、技术难题、竞争激烈等。汽车离合器项目团队已经制定了相应的风险应对计划，通过前瞻性的风险管理，确保汽车离合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汽车离合器项目团队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汽车离合器项目汇聚了一支经验丰富、多领域专业素养的核心团队，确保汽车离合器项目在各个方面都能拥有高水平的执行力。团队的协同作战是汽车离合器项目成功的关键因素之一。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汽车离合器项目背景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汽车离合器项目的背景根植于市场对更高效、创新产品的渴望，同时也受到科技发展对行业格局的深刻改变的影响。这为汽车离合器项目提供了广阔的发展空间和市场需求。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汽车离合器项目现状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截至目前，汽车离合器项目已完成市场调研和技术验证，取得了初步的成功。这为汽车离合器项目在未来的发展奠定了坚实的基础，为更远大的目标打下了坚实的基石。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751"/>
      <w:r>
        <w:rPr>
          <w:rFonts w:ascii="仿宋" w:eastAsia="仿宋" w:hAnsi="仿宋" w:cs="仿宋" w:hint="eastAsia"/>
          <w:sz w:val="28"/>
          <w:lang w:eastAsia="zh-CN"/>
        </w:rPr>
        <w:t>(二)、汽车离合器项目目标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keyword》汽车离合器项目首要业务目标是在市场中占据有利地位，实现产品/服务的成功推广和销售。通过不断提升产品质量、创新性，汽车离合器项目追求成为行业中的领导者，赢得更多客户的青睐。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在科技迅速发展的时代，汽车离合器项目着眼于技术创新。通过持续的研发和技术升级，汽车离合器项目旨在推出更具创新性的产品或服务，以满足市场对新鲜、先进解决方案的需求。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为了建立可持续的客户关系，汽车离合器项目设定了客户满意度目标。通过提供卓越的产品质量和优质的客户服务，汽车离合器项目追求赢得客户的信任和忠诚度，确保他们的满意度达到行业领先水平。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汽车离合器项目注重社会责任和可持续发展。通过实施环保、社会责任汽车离合器项目，汽车离合器项目致力于在经济发展的同时保护环境，促进社会公平，实现可持续经营。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汽车离合器项目的团队是实现目标的核心驱动力。因此，汽车离合器项目设定了团队发展目标，包括提升团队成员的专业技能、培养领导力，以及搭建协同高效的团队工作氛围。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786"/>
      <w:r>
        <w:rPr>
          <w:rFonts w:ascii="仿宋" w:eastAsia="仿宋" w:hAnsi="仿宋" w:cs="仿宋" w:hint="eastAsia"/>
          <w:sz w:val="28"/>
          <w:lang w:eastAsia="zh-CN"/>
        </w:rPr>
        <w:t>(三)、汽车离合器项目提出的理由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汽车离合器项目提出的理由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的提出源于对市场机遇的深刻洞察。当前市场中存在的需求缺口和行业发展趋势表明，有巨大的商业机会等待被开发。通过准确捕捉市场机遇，汽车离合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的理念基于对技术创新的信仰。通过持续的研发和技术投入，汽车离合器项目有望推出更具创新性的产品或服务。在科技飞速发展的当下，汽车离合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的提出是为了增强企业的行业竞争力。通过提升产品或服务的质量和独特性，汽车离合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响应了消费者需求的变化。随着社会和科技的不断发展，消费者对产品和服务的需求也在发生变化。通过深入了解并及时回应消费者的新需求，汽车离合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汽车离合器项目的提出是企业战略发展规划的一部分。在面对日益激烈的市场竞争和不断变化的商业环境中，汽车离合器项目作为企业战略的一环，旨在为企业开辟新的增长领域，巩固企业在行业中的地位。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的提出不仅仅是基于商业考量，还注重社会责任。通过推出环保、社会责任等方面的汽车离合器项目，汽车离合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汽车离合器项目的提出反映了对利益相关者期望的关注。包括客户、员工、投资者等利益相关者在企业发展中都有着各自的期望，汽车离合器项目力求在满足这些期望的同时，取得更大的共赢。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9615"/>
      <w:r>
        <w:rPr>
          <w:rFonts w:ascii="仿宋" w:eastAsia="仿宋" w:hAnsi="仿宋" w:cs="仿宋" w:hint="eastAsia"/>
          <w:sz w:val="28"/>
          <w:lang w:eastAsia="zh-CN"/>
        </w:rPr>
        <w:t>(四)、汽车离合器项目意义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在实施汽车离合器项目的过程中，我们不仅仅是在追逐商业成功，更是为企业和社会的多个层面创造了深远的意义。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的首要意义在于提升企业的市场竞争力。通过持续的创新和对产品质量的高标准要求，汽车离合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离合器项目的推进将促使行业技术水平的提升。通过引入先进技术和创新性解决方案，汽车离合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离合器项目不仅创造了大量就业机会，提高了就业水平，还注重社会责任和环保。通过参与社会公益事业和推动环保汽车离合器项目，汽车离合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综合而言，汽车离合器项目意义重大，不仅推动了企业的发展，也为行业和社会的进步贡献了积极力量。这是一个全面而深刻的影响，将在未来产生可持续的正面效应。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3774"/>
      <w:r>
        <w:rPr>
          <w:rFonts w:ascii="仿宋" w:eastAsia="仿宋" w:hAnsi="仿宋" w:cs="仿宋" w:hint="eastAsia"/>
          <w:sz w:val="28"/>
          <w:lang w:eastAsia="zh-CN"/>
        </w:rPr>
        <w:t>(五)、汽车离合器项目背景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在当今迅猛发展的商业环境中，汽车离合器项目的动因根植于对多方面因素的审慎考量。这个汽车离合器项目的提出并非孤立的决策，而是对企业所处背景深入思考的产物。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离合器项目背后的首要原因。科技的迅速发展和全球市场的快速变化使得企业必须灵活应对。汽车离合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竞争的激烈程度也是汽车离合器项目背景中不可忽视的一环。企业需要在激烈竞争中脱颖而出，为此，汽车离合器项目致力于打破常规，提供独特的价值主张，以吸引客户并确保市场份额的增长。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技术的迅速发展为企业带来了机遇与挑战。作为汽车离合器项目启动的背景之一，对新兴技术的应用将有助于提升企业的技术水平，使其在不断演进的商业环境中保持竞争优势。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此外，社会对企业责任的期望也在逐渐升高。汽车离合器项目充分融入了社会责任的理念，通过可持续经营和社会公益汽车离合器项目，企图为社会贡献一份力量，在商业成功的同时关注社会价值。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9770"/>
      <w:r>
        <w:rPr>
          <w:rFonts w:ascii="仿宋" w:eastAsia="仿宋" w:hAnsi="仿宋" w:cs="仿宋" w:hint="eastAsia"/>
          <w:sz w:val="28"/>
          <w:lang w:eastAsia="zh-CN"/>
        </w:rPr>
        <w:t>三、汽车离合器项目建设背景及必要性分析</w:t>
      </w:r>
      <w:bookmarkEnd w:id="12"/>
    </w:p>
    <w:p>
      <w:pPr>
        <w:pStyle w:val="Heading2"/>
        <w:rPr>
          <w:rFonts w:ascii="仿宋" w:eastAsia="仿宋" w:hAnsi="仿宋" w:cs="仿宋" w:hint="eastAsia"/>
          <w:lang w:eastAsia="zh-CN"/>
        </w:rPr>
      </w:pPr>
      <w:bookmarkStart w:id="13" w:name="_Toc27644"/>
      <w:r>
        <w:rPr>
          <w:rFonts w:ascii="仿宋" w:eastAsia="仿宋" w:hAnsi="仿宋" w:cs="仿宋" w:hint="eastAsia"/>
          <w:lang w:eastAsia="zh-CN"/>
        </w:rPr>
        <w:t>(一)、汽车离合器项目背景分析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离合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离合器项目在这个潮流中的定位。同时，我们将关注行业内涌现的新兴机遇，以便汽车离合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离合器项目提供了强大的发展动力。我们将聚焦于行业内最新的技术发展趋势，包括但不限于人工智能、大数据分析、物联网等领域。通过深度的技术研究，我们将确保汽车离合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离合器项目发展的源泉。我们将投入更多的精力对市场需求进行深入剖析，超越表面的需求，深入挖掘潜在的市场痛点和机遇。通过对市场需求的细致了解，汽车离合器项目将更有针对性地设计解决方案，满足市场的多样化需求，从而更好地促进汽车离合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离合器项目战略至关重要。我们将对竞争态势进行更为深入的分析，包括但不限于市场份额、产品特点、客户满意度等多个维度。通过深度的竞争分析，汽车离合器项目将能够更准确地把握市场脉搏，制定具有竞争力的汽车离合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汽车离合器项目的发展具有直接的影响。我们将进行更为全面的法规和政策分析，了解行业发展中的潜在法律风险和合规挑战。通过充分了解和遵守相关法规，汽车离合器项目将确保在法律框架内合法合规运营，为汽车离合器项目的稳健发展提供有力支持。</w:t>
      </w:r>
    </w:p>
    <w:p>
      <w:pPr>
        <w:pStyle w:val="Heading2"/>
        <w:ind w:firstLine="560" w:firstLineChars="200"/>
        <w:rPr>
          <w:rFonts w:ascii="仿宋" w:eastAsia="仿宋" w:hAnsi="仿宋" w:cs="仿宋" w:hint="eastAsia"/>
          <w:sz w:val="28"/>
          <w:lang w:eastAsia="zh-CN"/>
        </w:rPr>
      </w:pPr>
      <w:bookmarkStart w:id="14" w:name="_Toc10053"/>
      <w:r>
        <w:rPr>
          <w:rFonts w:ascii="仿宋" w:eastAsia="仿宋" w:hAnsi="仿宋" w:cs="仿宋" w:hint="eastAsia"/>
          <w:sz w:val="28"/>
          <w:lang w:eastAsia="zh-CN"/>
        </w:rPr>
        <w:t>(二)、汽车离合器项目建设必要性分析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建设的迫切性源于对行业发展趋势的深刻洞察。我们正处于一个行业变革的时代，科技创新、数字化转型成为企业发展的关键动力。汽车离合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建设不仅仅是为了跟上潮流，更是为了通过技术创新推动企业的持续发展。通过引入先进的技术和解决方案，汽车离合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离合器项目的建设成为必然选择，通过提高产品质量、拓展服务领域，从而在竞争中获得更多的机会。汽车离合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车离合器项目建设的必要性体现在对客户需求更精准的满足。通过汽车离合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建设的背后是对企业持续创新的追求。只有通过不断创新，企业才能在竞争中立于不败之地。汽车离合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6876"/>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1441"/>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汽车离合器项目的技术管理特点体现在其创新导向。通过引入最先进的技术趋势和解决方案，汽车离合器项目致力于提升科技含量、提高质量和效率水平。这意味着我们将采用最新的工具和方法，确保汽车离合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离合器项目技术管理的显著特征。通过整合不同领域的技术资源，我们实现了跨学科的协同工作。这有助于优化技术架构，提高整体效能。此外，整合性策略还促进了不同技术团队之间的紧密沟通和高效合作，确保汽车离合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https://d.book118.com/478123064042006031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汽车离合器项目计划设计方案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D71FDB"/>
    <w:rsid w:val="2DD71F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12306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2024-01-23T17:02:00Z</dcterms:created>
  <dcterms:modified xsi:type="dcterms:W3CDTF">2024-01-23T17:02:23Z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B74AA6CE4E6843E282AEFF3AB899838D_11</vt:lpwstr>
  </property>
  <property fmtid="{D5CDD505-2E9C-101B-9397-08002B2CF9AE}" pid="3" name="KSOProductBuildVer">
    <vt:lpwstr>2052-12.1.0.16120</vt:lpwstr>
  </property>
</Properties>
</file>