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/>
        <w:rPr>
          <w:rFonts w:ascii="Times New Roman"/>
          <w:sz w:val="27"/>
        </w:rPr>
      </w:pPr>
    </w:p>
    <w:p>
      <w:pPr>
        <w:pStyle w:val="Heading1"/>
        <w:ind w:left="4402"/>
      </w:pPr>
      <w:r>
        <w:rPr>
          <w:w w:val="95"/>
        </w:rPr>
        <w:t>第一章概述</w:t>
      </w:r>
    </w:p>
    <w:p>
      <w:pPr>
        <w:pStyle w:val="BodyText"/>
        <w:spacing w:before="385" w:line="364" w:lineRule="auto"/>
        <w:ind w:left="117" w:right="2380" w:firstLine="719"/>
      </w:pPr>
      <w:r>
        <w:rPr>
          <w:spacing w:val="-1"/>
        </w:rPr>
        <w:t>随着工业和民用需水量的越来越多，循环使用水资源成为一项有效的节水措施，世界各国都在竞相进展各种类型的冷却塔，以往的冷却塔都承受木‘钢’和钢筋混凝土构造，但木材易腐蚀，资源少，铺张大，很早就淘汰了，钢筋构造冷却塔的围护钢板简洁生锈，至令没有找到好的维护方法：钢筋混凝土的耐久性明显好些，但其存在建筑</w:t>
      </w:r>
      <w:r>
        <w:t>周期长，模板耗量大，占地面积大，施工困难，投资高等缺点，因</w:t>
      </w:r>
      <w:r>
        <w:rPr>
          <w:spacing w:val="1"/>
        </w:rPr>
        <w:t xml:space="preserve"> </w:t>
      </w:r>
      <w:r>
        <w:t>此，争论构造材料冷却塔便成为节水工程中的一个大热点。</w:t>
      </w:r>
    </w:p>
    <w:p>
      <w:pPr>
        <w:pStyle w:val="BodyText"/>
        <w:spacing w:before="7" w:line="364" w:lineRule="auto"/>
        <w:ind w:left="117" w:right="2380" w:firstLine="719"/>
        <w:rPr>
          <w:sz w:val="29"/>
        </w:rPr>
      </w:pPr>
      <w:r>
        <w:rPr>
          <w:spacing w:val="-1"/>
        </w:rPr>
        <w:t>玻璃钢具有耐腐蚀，强度高，质量轻，易成型及性能可以依据使</w:t>
      </w:r>
      <w:r>
        <w:t>用条件进展设计等优点，用来制作冷却塔可以使塔体小、占地面积</w:t>
      </w:r>
      <w:r>
        <w:rPr>
          <w:spacing w:val="1"/>
        </w:rPr>
        <w:t xml:space="preserve"> </w:t>
      </w:r>
      <w:r>
        <w:rPr>
          <w:spacing w:val="-1"/>
        </w:rPr>
        <w:t>小、耗电低、造型美观、冷效高、耐腐蚀、使用寿命长及安装便利和造价低等。很好的解决了冷却塔技术中的一系列难题，从而实现了工厂化生产，现场快速安装，大大缩短了冷却塔的建筑周期。玻璃钢冷</w:t>
      </w:r>
      <w:r>
        <w:t>却塔，钢筋混凝土冷却塔和木构造冷却塔的比较</w:t>
      </w:r>
      <w:r>
        <w:rPr>
          <w:position w:val="3"/>
          <w:sz w:val="29"/>
        </w:rPr>
        <w:t>[1</w:t>
      </w:r>
      <w:r>
        <w:rPr>
          <w:spacing w:val="-340"/>
        </w:rPr>
        <w:t>。</w:t>
      </w:r>
      <w:r>
        <w:rPr>
          <w:position w:val="3"/>
          <w:sz w:val="29"/>
        </w:rPr>
        <w:t>]</w:t>
      </w:r>
    </w:p>
    <w:p>
      <w:pPr>
        <w:spacing w:before="79"/>
        <w:ind w:left="2432" w:right="0" w:firstLine="0"/>
        <w:jc w:val="left"/>
        <w:rPr>
          <w:sz w:val="31"/>
        </w:rPr>
      </w:pPr>
      <w:r>
        <w:rPr>
          <w:spacing w:val="-22"/>
          <w:sz w:val="31"/>
        </w:rPr>
        <w:t xml:space="preserve">表 </w:t>
      </w:r>
      <w:r>
        <w:rPr>
          <w:sz w:val="31"/>
        </w:rPr>
        <w:t>1-1玻璃钢冷却塔与其他材质冷却塔的比较</w:t>
      </w:r>
    </w:p>
    <w:p>
      <w:pPr>
        <w:pStyle w:val="BodyText"/>
        <w:spacing w:before="9"/>
        <w:rPr>
          <w:sz w:val="16"/>
        </w:rPr>
      </w:pPr>
    </w:p>
    <w:p>
      <w:pPr>
        <w:spacing w:after="0"/>
        <w:rPr>
          <w:sz w:val="16"/>
        </w:rPr>
        <w:sectPr>
          <w:footerReference w:type="default" r:id="rId4"/>
          <w:type w:val="continuous"/>
          <w:pgSz w:w="15480" w:h="21860"/>
          <w:pgMar w:top="2080" w:right="0" w:bottom="2080" w:left="2180" w:header="708" w:footer="1898"/>
          <w:pgNumType w:start="1"/>
          <w:cols w:space="708"/>
        </w:sectPr>
      </w:pPr>
    </w:p>
    <w:p>
      <w:pPr>
        <w:pStyle w:val="BodyText"/>
        <w:rPr>
          <w:sz w:val="26"/>
        </w:rPr>
      </w:pPr>
    </w:p>
    <w:p>
      <w:pPr>
        <w:pStyle w:val="BodyText"/>
        <w:spacing w:before="7"/>
        <w:rPr>
          <w:sz w:val="20"/>
        </w:rPr>
      </w:pPr>
    </w:p>
    <w:p>
      <w:pPr>
        <w:tabs>
          <w:tab w:val="left" w:pos="2764"/>
        </w:tabs>
        <w:spacing w:before="0" w:line="374" w:lineRule="auto"/>
        <w:ind w:left="3135" w:right="174" w:hanging="2770"/>
        <w:jc w:val="left"/>
        <w:rPr>
          <w:sz w:val="27"/>
        </w:rPr>
      </w:pPr>
      <w:r>
        <w:rPr>
          <w:position w:val="6"/>
          <w:sz w:val="27"/>
        </w:rPr>
        <w:t>比较工程</w:t>
        <w:tab/>
      </w:r>
      <w:r>
        <w:rPr>
          <w:spacing w:val="-1"/>
          <w:sz w:val="27"/>
        </w:rPr>
        <w:t>玻璃钢冷却</w:t>
      </w:r>
      <w:r>
        <w:rPr>
          <w:sz w:val="27"/>
        </w:rPr>
        <w:t>塔500</w:t>
      </w:r>
      <w:r>
        <w:rPr>
          <w:spacing w:val="3"/>
          <w:sz w:val="27"/>
        </w:rPr>
        <w:t>m</w:t>
      </w:r>
      <w:r>
        <w:rPr>
          <w:spacing w:val="-4"/>
          <w:w w:val="105"/>
          <w:position w:val="2"/>
          <w:sz w:val="13"/>
        </w:rPr>
        <w:t>3</w:t>
      </w:r>
      <w:r>
        <w:rPr>
          <w:sz w:val="27"/>
        </w:rPr>
        <w:t>/h</w:t>
      </w:r>
    </w:p>
    <w:p>
      <w:pPr>
        <w:spacing w:before="2"/>
        <w:ind w:left="2627" w:right="0" w:firstLine="0"/>
        <w:jc w:val="left"/>
        <w:rPr>
          <w:sz w:val="27"/>
        </w:rPr>
      </w:pPr>
      <w:r>
        <w:rPr>
          <w:sz w:val="27"/>
        </w:rPr>
        <w:t>最大直径×高度</w:t>
      </w:r>
    </w:p>
    <w:p>
      <w:pPr>
        <w:spacing w:before="187"/>
        <w:ind w:left="365" w:right="0" w:firstLine="0"/>
        <w:jc w:val="left"/>
        <w:rPr>
          <w:sz w:val="27"/>
        </w:rPr>
      </w:pPr>
      <w:r>
        <w:rPr>
          <w:sz w:val="27"/>
        </w:rPr>
        <w:t>外形尺寸</w:t>
      </w:r>
    </w:p>
    <w:p>
      <w:pPr>
        <w:spacing w:before="10"/>
        <w:ind w:left="2627" w:right="0" w:firstLine="0"/>
        <w:jc w:val="left"/>
        <w:rPr>
          <w:sz w:val="27"/>
        </w:rPr>
      </w:pPr>
      <w:r>
        <w:rPr>
          <w:sz w:val="27"/>
        </w:rPr>
        <w:t>1740mm×6843mm</w:t>
      </w:r>
    </w:p>
    <w:p>
      <w:pPr>
        <w:spacing w:before="52"/>
        <w:ind w:left="287" w:right="41" w:firstLine="0"/>
        <w:jc w:val="center"/>
        <w:rPr>
          <w:sz w:val="27"/>
        </w:rPr>
      </w:pPr>
      <w:r>
        <w:br w:type="column"/>
      </w:r>
      <w:r>
        <w:rPr>
          <w:spacing w:val="-1"/>
          <w:sz w:val="27"/>
        </w:rPr>
        <w:t>塔 类 及 容 量</w:t>
      </w:r>
    </w:p>
    <w:p>
      <w:pPr>
        <w:spacing w:before="82" w:line="242" w:lineRule="auto"/>
        <w:ind w:left="445" w:right="41" w:firstLine="0"/>
        <w:jc w:val="center"/>
        <w:rPr>
          <w:sz w:val="27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1400175</wp:posOffset>
            </wp:positionH>
            <wp:positionV relativeFrom="paragraph">
              <wp:posOffset>-319150</wp:posOffset>
            </wp:positionV>
            <wp:extent cx="7096125" cy="3744849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96125" cy="37448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  <w:sz w:val="27"/>
        </w:rPr>
        <w:t>钢筋混凝土冷却</w:t>
      </w:r>
      <w:r>
        <w:rPr>
          <w:sz w:val="27"/>
        </w:rPr>
        <w:t>塔</w:t>
      </w:r>
    </w:p>
    <w:p>
      <w:pPr>
        <w:spacing w:before="19"/>
        <w:ind w:left="420" w:right="22" w:firstLine="0"/>
        <w:jc w:val="center"/>
        <w:rPr>
          <w:sz w:val="27"/>
        </w:rPr>
      </w:pPr>
      <w:r>
        <w:rPr>
          <w:sz w:val="27"/>
        </w:rPr>
        <w:t>500</w:t>
      </w:r>
      <w:r>
        <w:rPr>
          <w:spacing w:val="3"/>
          <w:sz w:val="27"/>
        </w:rPr>
        <w:t>m</w:t>
      </w:r>
      <w:r>
        <w:rPr>
          <w:spacing w:val="-4"/>
          <w:w w:val="105"/>
          <w:position w:val="2"/>
          <w:sz w:val="13"/>
        </w:rPr>
        <w:t>3</w:t>
      </w:r>
      <w:r>
        <w:rPr>
          <w:sz w:val="27"/>
        </w:rPr>
        <w:t>/h</w:t>
      </w:r>
    </w:p>
    <w:p>
      <w:pPr>
        <w:spacing w:before="17" w:line="244" w:lineRule="auto"/>
        <w:ind w:left="445" w:right="41" w:firstLine="0"/>
        <w:jc w:val="center"/>
        <w:rPr>
          <w:sz w:val="27"/>
        </w:rPr>
      </w:pPr>
      <w:r>
        <w:rPr>
          <w:spacing w:val="-1"/>
          <w:sz w:val="27"/>
        </w:rPr>
        <w:t>长度×宽度×高</w:t>
      </w:r>
      <w:r>
        <w:rPr>
          <w:sz w:val="27"/>
        </w:rPr>
        <w:t>度</w:t>
      </w:r>
    </w:p>
    <w:p>
      <w:pPr>
        <w:spacing w:before="187"/>
        <w:ind w:left="427" w:right="22" w:firstLine="0"/>
        <w:jc w:val="center"/>
        <w:rPr>
          <w:sz w:val="27"/>
        </w:rPr>
      </w:pPr>
      <w:r>
        <w:rPr>
          <w:sz w:val="27"/>
        </w:rPr>
        <w:t>8400mm×8400mm</w:t>
      </w:r>
    </w:p>
    <w:p>
      <w:pPr>
        <w:spacing w:before="4"/>
        <w:ind w:left="437" w:right="41" w:firstLine="0"/>
        <w:jc w:val="center"/>
        <w:rPr>
          <w:sz w:val="27"/>
        </w:rPr>
      </w:pPr>
      <w:r>
        <w:rPr>
          <w:sz w:val="27"/>
        </w:rPr>
        <w:t>×14950mm</w:t>
      </w:r>
    </w:p>
    <w:p>
      <w:pPr>
        <w:pStyle w:val="BodyText"/>
        <w:spacing w:before="1"/>
      </w:pPr>
      <w:r>
        <w:br w:type="column"/>
      </w:r>
    </w:p>
    <w:p>
      <w:pPr>
        <w:spacing w:before="0" w:line="540" w:lineRule="atLeast"/>
        <w:ind w:left="365" w:right="3070" w:firstLine="0"/>
        <w:jc w:val="center"/>
        <w:rPr>
          <w:sz w:val="27"/>
        </w:rPr>
      </w:pPr>
      <w:r>
        <w:rPr>
          <w:spacing w:val="-1"/>
          <w:sz w:val="27"/>
        </w:rPr>
        <w:t>木构造冷却塔</w:t>
      </w:r>
      <w:r>
        <w:rPr>
          <w:sz w:val="27"/>
        </w:rPr>
        <w:t>750</w:t>
      </w:r>
      <w:r>
        <w:rPr>
          <w:spacing w:val="3"/>
          <w:sz w:val="27"/>
        </w:rPr>
        <w:t>m</w:t>
      </w:r>
      <w:r>
        <w:rPr>
          <w:spacing w:val="-4"/>
          <w:w w:val="105"/>
          <w:position w:val="2"/>
          <w:sz w:val="13"/>
        </w:rPr>
        <w:t>3</w:t>
      </w:r>
      <w:r>
        <w:rPr>
          <w:sz w:val="27"/>
        </w:rPr>
        <w:t>/h</w:t>
      </w:r>
    </w:p>
    <w:p>
      <w:pPr>
        <w:spacing w:before="19" w:line="249" w:lineRule="auto"/>
        <w:ind w:left="365" w:right="3070" w:firstLine="0"/>
        <w:jc w:val="center"/>
        <w:rPr>
          <w:sz w:val="27"/>
        </w:rPr>
      </w:pPr>
      <w:r>
        <w:rPr>
          <w:spacing w:val="-1"/>
          <w:sz w:val="27"/>
        </w:rPr>
        <w:t>内径×高度×</w:t>
      </w:r>
      <w:r>
        <w:rPr>
          <w:spacing w:val="-132"/>
          <w:sz w:val="27"/>
        </w:rPr>
        <w:t xml:space="preserve"> </w:t>
      </w:r>
      <w:r>
        <w:rPr>
          <w:sz w:val="27"/>
        </w:rPr>
        <w:t>外径12136mm×</w:t>
      </w:r>
    </w:p>
    <w:p>
      <w:pPr>
        <w:spacing w:before="0" w:line="332" w:lineRule="exact"/>
        <w:ind w:left="365" w:right="3065" w:firstLine="0"/>
        <w:jc w:val="center"/>
        <w:rPr>
          <w:sz w:val="27"/>
        </w:rPr>
      </w:pPr>
      <w:r>
        <w:rPr>
          <w:sz w:val="27"/>
        </w:rPr>
        <w:t>24900mm×</w:t>
      </w:r>
    </w:p>
    <w:p>
      <w:pPr>
        <w:spacing w:before="3"/>
        <w:ind w:left="361" w:right="3070" w:firstLine="0"/>
        <w:jc w:val="center"/>
        <w:rPr>
          <w:sz w:val="27"/>
        </w:rPr>
      </w:pPr>
      <w:r>
        <w:rPr>
          <w:sz w:val="27"/>
        </w:rPr>
        <w:t>18900mm</w:t>
      </w:r>
    </w:p>
    <w:p>
      <w:pPr>
        <w:spacing w:after="0"/>
        <w:jc w:val="center"/>
        <w:rPr>
          <w:sz w:val="27"/>
        </w:rPr>
        <w:sectPr>
          <w:footerReference w:type="default" r:id="rId6"/>
          <w:type w:val="continuous"/>
          <w:pgSz w:w="15480" w:h="21860"/>
          <w:pgMar w:top="2080" w:right="0" w:bottom="2080" w:left="2180" w:header="708" w:footer="708"/>
          <w:pgNumType w:start="2"/>
          <w:cols w:num="3" w:space="708" w:equalWidth="0">
            <w:col w:w="4560" w:space="585"/>
            <w:col w:w="2380" w:space="717"/>
            <w:col w:w="5058" w:space="0"/>
          </w:cols>
        </w:sectPr>
      </w:pPr>
    </w:p>
    <w:p>
      <w:pPr>
        <w:spacing w:before="21"/>
        <w:ind w:left="232" w:right="0" w:firstLine="0"/>
        <w:jc w:val="left"/>
        <w:rPr>
          <w:sz w:val="27"/>
        </w:rPr>
      </w:pPr>
      <w:r>
        <w:rPr>
          <w:sz w:val="27"/>
        </w:rPr>
        <w:t>进风口温度</w:t>
      </w:r>
    </w:p>
    <w:p>
      <w:pPr>
        <w:spacing w:before="4" w:line="374" w:lineRule="auto"/>
        <w:ind w:left="365" w:right="174" w:firstLine="338"/>
        <w:jc w:val="left"/>
        <w:rPr>
          <w:sz w:val="27"/>
        </w:rPr>
      </w:pPr>
      <w:r>
        <w:rPr>
          <w:sz w:val="27"/>
        </w:rPr>
        <w:t>/℃</w:t>
      </w:r>
      <w:r>
        <w:rPr>
          <w:spacing w:val="1"/>
          <w:sz w:val="27"/>
        </w:rPr>
        <w:t xml:space="preserve"> </w:t>
      </w:r>
      <w:r>
        <w:rPr>
          <w:spacing w:val="-5"/>
          <w:sz w:val="27"/>
        </w:rPr>
        <w:t>塔体质量</w:t>
      </w:r>
    </w:p>
    <w:p>
      <w:pPr>
        <w:spacing w:before="15" w:line="540" w:lineRule="exact"/>
        <w:ind w:left="297" w:right="106" w:firstLine="68"/>
        <w:jc w:val="left"/>
        <w:rPr>
          <w:sz w:val="27"/>
        </w:rPr>
      </w:pPr>
      <w:r>
        <w:rPr>
          <w:sz w:val="27"/>
        </w:rPr>
        <w:t>材料消耗</w:t>
      </w:r>
      <w:r>
        <w:rPr>
          <w:spacing w:val="-4"/>
          <w:sz w:val="27"/>
        </w:rPr>
        <w:t>投资</w:t>
      </w:r>
      <w:r>
        <w:rPr>
          <w:spacing w:val="-3"/>
          <w:sz w:val="27"/>
        </w:rPr>
        <w:t>/万元</w:t>
      </w:r>
    </w:p>
    <w:p>
      <w:pPr>
        <w:spacing w:before="198"/>
        <w:ind w:left="805" w:right="0" w:firstLine="0"/>
        <w:jc w:val="left"/>
        <w:rPr>
          <w:sz w:val="27"/>
        </w:rPr>
      </w:pPr>
      <w:r>
        <w:br w:type="column"/>
      </w:r>
      <w:r>
        <w:rPr>
          <w:sz w:val="27"/>
        </w:rPr>
        <w:t>5～10</w:t>
      </w:r>
    </w:p>
    <w:p>
      <w:pPr>
        <w:spacing w:before="64" w:line="716" w:lineRule="exact"/>
        <w:ind w:left="232" w:right="38" w:firstLine="334"/>
        <w:jc w:val="left"/>
        <w:rPr>
          <w:sz w:val="27"/>
        </w:rPr>
      </w:pPr>
      <w:r>
        <w:rPr>
          <w:w w:val="95"/>
          <w:sz w:val="27"/>
        </w:rPr>
        <w:t>总质量</w:t>
      </w:r>
      <w:r>
        <w:rPr>
          <w:spacing w:val="121"/>
          <w:sz w:val="27"/>
        </w:rPr>
        <w:t xml:space="preserve"> </w:t>
      </w:r>
      <w:r>
        <w:rPr>
          <w:w w:val="95"/>
          <w:sz w:val="27"/>
        </w:rPr>
        <w:t>6t</w:t>
      </w:r>
      <w:r>
        <w:rPr>
          <w:spacing w:val="1"/>
          <w:w w:val="95"/>
          <w:sz w:val="27"/>
        </w:rPr>
        <w:t xml:space="preserve"> </w:t>
      </w:r>
      <w:r>
        <w:rPr>
          <w:spacing w:val="-14"/>
          <w:sz w:val="27"/>
        </w:rPr>
        <w:t xml:space="preserve">玻璃钢消耗 </w:t>
      </w:r>
      <w:r>
        <w:rPr>
          <w:spacing w:val="-2"/>
          <w:sz w:val="27"/>
        </w:rPr>
        <w:t>0.7</w:t>
      </w:r>
    </w:p>
    <w:p>
      <w:pPr>
        <w:spacing w:before="128"/>
        <w:ind w:left="736" w:right="0" w:firstLine="0"/>
        <w:jc w:val="left"/>
        <w:rPr>
          <w:sz w:val="27"/>
        </w:rPr>
      </w:pPr>
      <w:r>
        <w:rPr>
          <w:sz w:val="27"/>
        </w:rPr>
        <w:t>5～5.5</w:t>
      </w:r>
    </w:p>
    <w:p>
      <w:pPr>
        <w:spacing w:before="198"/>
        <w:ind w:left="1079" w:right="0" w:firstLine="0"/>
        <w:jc w:val="left"/>
        <w:rPr>
          <w:sz w:val="27"/>
        </w:rPr>
      </w:pPr>
      <w:r>
        <w:br w:type="column"/>
      </w:r>
      <w:r>
        <w:rPr>
          <w:sz w:val="27"/>
        </w:rPr>
        <w:t>10</w:t>
      </w:r>
    </w:p>
    <w:p>
      <w:pPr>
        <w:spacing w:before="172" w:line="540" w:lineRule="atLeast"/>
        <w:ind w:left="232" w:right="38" w:firstLine="270"/>
        <w:jc w:val="left"/>
        <w:rPr>
          <w:sz w:val="27"/>
        </w:rPr>
      </w:pPr>
      <w:r>
        <w:rPr>
          <w:sz w:val="27"/>
        </w:rPr>
        <w:t>总质量 100t</w:t>
      </w:r>
      <w:r>
        <w:rPr>
          <w:spacing w:val="1"/>
          <w:sz w:val="27"/>
        </w:rPr>
        <w:t xml:space="preserve"> </w:t>
      </w:r>
      <w:r>
        <w:rPr>
          <w:spacing w:val="-15"/>
          <w:sz w:val="27"/>
        </w:rPr>
        <w:t xml:space="preserve">消耗水泥 </w:t>
      </w:r>
      <w:r>
        <w:rPr>
          <w:spacing w:val="-2"/>
          <w:sz w:val="27"/>
        </w:rPr>
        <w:t>70.8</w:t>
      </w:r>
      <w:r>
        <w:rPr>
          <w:spacing w:val="-1"/>
          <w:sz w:val="27"/>
        </w:rPr>
        <w:t>、</w:t>
      </w:r>
    </w:p>
    <w:p>
      <w:pPr>
        <w:spacing w:before="7"/>
        <w:ind w:left="708" w:right="0" w:firstLine="0"/>
        <w:jc w:val="left"/>
        <w:rPr>
          <w:sz w:val="27"/>
        </w:rPr>
      </w:pPr>
      <w:r>
        <w:rPr>
          <w:spacing w:val="-34"/>
          <w:sz w:val="27"/>
        </w:rPr>
        <w:t xml:space="preserve">钢 </w:t>
      </w:r>
      <w:r>
        <w:rPr>
          <w:sz w:val="27"/>
        </w:rPr>
        <w:t>18.84</w:t>
      </w:r>
    </w:p>
    <w:p>
      <w:pPr>
        <w:spacing w:before="19"/>
        <w:ind w:left="809" w:right="0" w:firstLine="0"/>
        <w:jc w:val="left"/>
        <w:rPr>
          <w:sz w:val="27"/>
        </w:rPr>
      </w:pPr>
      <w:r>
        <w:rPr>
          <w:sz w:val="27"/>
        </w:rPr>
        <w:t>10.433</w:t>
      </w:r>
    </w:p>
    <w:p>
      <w:pPr>
        <w:spacing w:before="198"/>
        <w:ind w:left="232" w:right="3069" w:firstLine="0"/>
        <w:jc w:val="center"/>
        <w:rPr>
          <w:sz w:val="27"/>
        </w:rPr>
      </w:pPr>
      <w:r>
        <w:br w:type="column"/>
      </w:r>
      <w:r>
        <w:rPr>
          <w:sz w:val="27"/>
        </w:rPr>
        <w:t>5</w:t>
      </w:r>
    </w:p>
    <w:p>
      <w:pPr>
        <w:spacing w:before="194" w:line="242" w:lineRule="auto"/>
        <w:ind w:left="232" w:right="3070" w:firstLine="0"/>
        <w:jc w:val="center"/>
        <w:rPr>
          <w:sz w:val="13"/>
        </w:rPr>
      </w:pPr>
      <w:r>
        <w:rPr>
          <w:spacing w:val="-1"/>
          <w:sz w:val="27"/>
        </w:rPr>
        <w:t>消耗优质木材</w:t>
      </w:r>
      <w:r>
        <w:rPr>
          <w:sz w:val="27"/>
        </w:rPr>
        <w:t>200c</w:t>
      </w:r>
      <w:r>
        <w:rPr>
          <w:spacing w:val="1"/>
          <w:sz w:val="27"/>
        </w:rPr>
        <w:t>m</w:t>
      </w:r>
      <w:r>
        <w:rPr>
          <w:w w:val="105"/>
          <w:position w:val="2"/>
          <w:sz w:val="13"/>
        </w:rPr>
        <w:t>3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31"/>
        </w:rPr>
      </w:pPr>
    </w:p>
    <w:p>
      <w:pPr>
        <w:spacing w:before="0"/>
        <w:ind w:left="231" w:right="3070" w:firstLine="0"/>
        <w:jc w:val="center"/>
        <w:rPr>
          <w:sz w:val="27"/>
        </w:rPr>
      </w:pPr>
      <w:r>
        <w:rPr>
          <w:sz w:val="27"/>
        </w:rPr>
        <w:t>17.865</w:t>
      </w:r>
    </w:p>
    <w:p>
      <w:pPr>
        <w:spacing w:after="0"/>
        <w:jc w:val="center"/>
        <w:rPr>
          <w:sz w:val="27"/>
        </w:rPr>
        <w:sectPr>
          <w:footerReference w:type="default" r:id="rId7"/>
          <w:type w:val="continuous"/>
          <w:pgSz w:w="15480" w:h="21860"/>
          <w:pgMar w:top="2080" w:right="0" w:bottom="2080" w:left="2180" w:header="708" w:footer="708"/>
          <w:pgNumType w:start="3"/>
          <w:cols w:num="4" w:space="708" w:equalWidth="0">
            <w:col w:w="1623" w:space="807"/>
            <w:col w:w="2097" w:space="795"/>
            <w:col w:w="2236" w:space="817"/>
            <w:col w:w="4925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0"/>
        </w:rPr>
      </w:pPr>
    </w:p>
    <w:p>
      <w:pPr>
        <w:spacing w:after="0"/>
        <w:rPr>
          <w:sz w:val="20"/>
        </w:rPr>
        <w:sectPr>
          <w:footerReference w:type="default" r:id="rId8"/>
          <w:pgSz w:w="15480" w:h="21860"/>
          <w:pgMar w:top="2080" w:right="0" w:bottom="2180" w:left="2180" w:header="0" w:footer="1898"/>
          <w:pgNumType w:start="4"/>
          <w:cols w:space="708"/>
        </w:sectPr>
      </w:pPr>
    </w:p>
    <w:p>
      <w:pPr>
        <w:spacing w:before="52" w:line="374" w:lineRule="auto"/>
        <w:ind w:left="297" w:right="38" w:hanging="65"/>
        <w:jc w:val="left"/>
        <w:rPr>
          <w:sz w:val="27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1400175</wp:posOffset>
            </wp:positionH>
            <wp:positionV relativeFrom="paragraph">
              <wp:posOffset>-23749</wp:posOffset>
            </wp:positionV>
            <wp:extent cx="7096125" cy="698246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96125" cy="6982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  <w:sz w:val="27"/>
        </w:rPr>
        <w:t>使用寿命</w:t>
      </w:r>
      <w:r>
        <w:rPr>
          <w:sz w:val="27"/>
        </w:rPr>
        <w:t>/a</w:t>
      </w:r>
      <w:r>
        <w:rPr>
          <w:spacing w:val="-132"/>
          <w:sz w:val="27"/>
        </w:rPr>
        <w:t xml:space="preserve"> </w:t>
      </w:r>
      <w:r>
        <w:rPr>
          <w:sz w:val="27"/>
        </w:rPr>
        <w:t>施工 安装</w:t>
      </w:r>
    </w:p>
    <w:p>
      <w:pPr>
        <w:spacing w:before="52"/>
        <w:ind w:left="212" w:right="17" w:firstLine="0"/>
        <w:jc w:val="center"/>
        <w:rPr>
          <w:sz w:val="27"/>
        </w:rPr>
      </w:pPr>
      <w:r>
        <w:br w:type="column"/>
      </w:r>
      <w:r>
        <w:rPr>
          <w:sz w:val="27"/>
        </w:rPr>
        <w:t>﹥15</w:t>
      </w:r>
    </w:p>
    <w:p>
      <w:pPr>
        <w:spacing w:before="194"/>
        <w:ind w:left="212" w:right="20" w:firstLine="0"/>
        <w:jc w:val="center"/>
        <w:rPr>
          <w:sz w:val="27"/>
        </w:rPr>
      </w:pPr>
      <w:r>
        <w:rPr>
          <w:sz w:val="27"/>
        </w:rPr>
        <w:t>费用低，占地少</w:t>
      </w:r>
    </w:p>
    <w:p>
      <w:pPr>
        <w:spacing w:before="52"/>
        <w:ind w:left="212" w:right="20" w:firstLine="0"/>
        <w:jc w:val="center"/>
        <w:rPr>
          <w:sz w:val="27"/>
        </w:rPr>
      </w:pPr>
      <w:r>
        <w:br w:type="column"/>
      </w:r>
      <w:r>
        <w:rPr>
          <w:sz w:val="27"/>
        </w:rPr>
        <w:t>20</w:t>
      </w:r>
    </w:p>
    <w:p>
      <w:pPr>
        <w:spacing w:before="21" w:line="242" w:lineRule="auto"/>
        <w:ind w:left="232" w:right="38" w:firstLine="0"/>
        <w:jc w:val="center"/>
        <w:rPr>
          <w:sz w:val="27"/>
        </w:rPr>
      </w:pPr>
      <w:r>
        <w:rPr>
          <w:spacing w:val="-1"/>
          <w:sz w:val="27"/>
        </w:rPr>
        <w:t>费用高，需大量</w:t>
      </w:r>
      <w:r>
        <w:rPr>
          <w:sz w:val="27"/>
        </w:rPr>
        <w:t>钢板，</w:t>
      </w:r>
    </w:p>
    <w:p>
      <w:pPr>
        <w:spacing w:before="52"/>
        <w:ind w:left="755" w:right="3590" w:firstLine="0"/>
        <w:jc w:val="center"/>
        <w:rPr>
          <w:sz w:val="27"/>
        </w:rPr>
      </w:pPr>
      <w:r>
        <w:br w:type="column"/>
      </w:r>
      <w:r>
        <w:rPr>
          <w:sz w:val="27"/>
        </w:rPr>
        <w:t>3～5</w:t>
      </w:r>
    </w:p>
    <w:p>
      <w:pPr>
        <w:spacing w:before="21" w:line="242" w:lineRule="auto"/>
        <w:ind w:left="232" w:right="3070" w:firstLine="0"/>
        <w:jc w:val="center"/>
        <w:rPr>
          <w:sz w:val="27"/>
        </w:rPr>
      </w:pPr>
      <w:r>
        <w:rPr>
          <w:spacing w:val="-1"/>
          <w:sz w:val="27"/>
        </w:rPr>
        <w:t>占地面积大，</w:t>
      </w:r>
      <w:r>
        <w:rPr>
          <w:spacing w:val="-132"/>
          <w:sz w:val="27"/>
        </w:rPr>
        <w:t xml:space="preserve"> </w:t>
      </w:r>
      <w:r>
        <w:rPr>
          <w:sz w:val="27"/>
        </w:rPr>
        <w:t>施工费用高</w:t>
      </w:r>
    </w:p>
    <w:p>
      <w:pPr>
        <w:spacing w:after="0" w:line="242" w:lineRule="auto"/>
        <w:jc w:val="center"/>
        <w:rPr>
          <w:sz w:val="27"/>
        </w:rPr>
        <w:sectPr>
          <w:footerReference w:type="default" r:id="rId10"/>
          <w:type w:val="continuous"/>
          <w:pgSz w:w="15480" w:h="21860"/>
          <w:pgMar w:top="2080" w:right="0" w:bottom="2080" w:left="2180" w:header="708" w:footer="708"/>
          <w:pgNumType w:start="5"/>
          <w:cols w:num="4" w:space="708" w:equalWidth="0">
            <w:col w:w="1623" w:space="772"/>
            <w:col w:w="2163" w:space="800"/>
            <w:col w:w="2163" w:space="854"/>
            <w:col w:w="4925" w:space="0"/>
          </w:cols>
        </w:sectPr>
      </w:pPr>
    </w:p>
    <w:p>
      <w:pPr>
        <w:pStyle w:val="BodyText"/>
        <w:spacing w:before="42" w:line="364" w:lineRule="auto"/>
        <w:ind w:left="117" w:right="2216" w:firstLine="719"/>
        <w:jc w:val="both"/>
      </w:pPr>
      <w:r>
        <w:rPr>
          <w:spacing w:val="51"/>
          <w:w w:val="95"/>
        </w:rPr>
        <w:t xml:space="preserve">表 </w:t>
      </w:r>
      <w:r>
        <w:rPr>
          <w:w w:val="95"/>
        </w:rPr>
        <w:t>1-1 充分说明白玻璃钢冷却塔的优越性。目前我过循环水量在</w:t>
      </w:r>
      <w:r>
        <w:t>1000m3/h</w:t>
      </w:r>
      <w:r>
        <w:rPr>
          <w:spacing w:val="-6"/>
        </w:rPr>
        <w:t xml:space="preserve"> 以内机械通风塔，几乎全部被玻璃钢冷却塔代替；就是循环</w:t>
      </w:r>
      <w:r>
        <w:rPr>
          <w:spacing w:val="2"/>
        </w:rPr>
        <w:t xml:space="preserve">水量在 </w:t>
      </w:r>
      <w:r>
        <w:t>2023-4000m3/h</w:t>
      </w:r>
      <w:r>
        <w:rPr>
          <w:spacing w:val="-9"/>
        </w:rPr>
        <w:t xml:space="preserve"> 的大型钢筋混凝土冷却塔也开头被玻璃钢冷却</w:t>
      </w:r>
      <w:r>
        <w:t>塔所取代。</w:t>
      </w:r>
    </w:p>
    <w:p>
      <w:pPr>
        <w:pStyle w:val="BodyText"/>
        <w:spacing w:before="5" w:line="364" w:lineRule="auto"/>
        <w:ind w:left="117" w:right="3100" w:firstLine="719"/>
      </w:pPr>
      <w:r>
        <w:rPr>
          <w:spacing w:val="-1"/>
        </w:rPr>
        <w:t>目前国内外对玻璃钢冷却塔的争论，主要集中在以下几个方</w:t>
      </w:r>
      <w:r>
        <w:t>面。</w:t>
      </w:r>
    </w:p>
    <w:p>
      <w:pPr>
        <w:pStyle w:val="ListParagraph"/>
        <w:numPr>
          <w:ilvl w:val="0"/>
          <w:numId w:val="14"/>
        </w:numPr>
        <w:tabs>
          <w:tab w:val="left" w:pos="2145"/>
          <w:tab w:val="left" w:pos="7347"/>
        </w:tabs>
        <w:spacing w:before="2" w:after="0" w:line="364" w:lineRule="auto"/>
        <w:ind w:left="2140" w:right="2350" w:hanging="944"/>
        <w:jc w:val="left"/>
        <w:rPr>
          <w:sz w:val="36"/>
        </w:rPr>
      </w:pPr>
      <w:r>
        <w:rPr>
          <w:sz w:val="36"/>
        </w:rPr>
        <w:t>进一步提高冷却塔的冷却效率</w:t>
        <w:tab/>
      </w:r>
      <w:r>
        <w:rPr>
          <w:spacing w:val="-1"/>
          <w:sz w:val="36"/>
        </w:rPr>
        <w:t>主要争论</w:t>
      </w:r>
      <w:r>
        <w:rPr>
          <w:sz w:val="36"/>
        </w:rPr>
        <w:t>开发动力消耗少、热力性能高的冷却塔。</w:t>
      </w:r>
    </w:p>
    <w:p>
      <w:pPr>
        <w:pStyle w:val="ListParagraph"/>
        <w:numPr>
          <w:ilvl w:val="0"/>
          <w:numId w:val="14"/>
        </w:numPr>
        <w:tabs>
          <w:tab w:val="left" w:pos="2145"/>
        </w:tabs>
        <w:spacing w:before="1" w:after="0" w:line="240" w:lineRule="auto"/>
        <w:ind w:left="2144" w:right="0" w:hanging="948"/>
        <w:jc w:val="left"/>
        <w:rPr>
          <w:sz w:val="36"/>
        </w:rPr>
      </w:pPr>
      <w:r>
        <w:rPr>
          <w:spacing w:val="-10"/>
          <w:sz w:val="36"/>
        </w:rPr>
        <w:t>改进风机叶片 承受变速电机提高风机效率，降低能耗。</w:t>
      </w:r>
    </w:p>
    <w:p>
      <w:pPr>
        <w:pStyle w:val="ListParagraph"/>
        <w:numPr>
          <w:ilvl w:val="0"/>
          <w:numId w:val="14"/>
        </w:numPr>
        <w:tabs>
          <w:tab w:val="left" w:pos="2145"/>
        </w:tabs>
        <w:spacing w:before="242" w:after="0" w:line="240" w:lineRule="auto"/>
        <w:ind w:left="2144" w:right="0" w:hanging="948"/>
        <w:jc w:val="left"/>
        <w:rPr>
          <w:sz w:val="36"/>
        </w:rPr>
      </w:pPr>
      <w:r>
        <w:rPr>
          <w:sz w:val="36"/>
        </w:rPr>
        <w:t>争论超低噪声冷却塔，降低噪声污染，改善居住环境。</w:t>
      </w:r>
    </w:p>
    <w:p>
      <w:pPr>
        <w:pStyle w:val="ListParagraph"/>
        <w:numPr>
          <w:ilvl w:val="0"/>
          <w:numId w:val="14"/>
        </w:numPr>
        <w:tabs>
          <w:tab w:val="left" w:pos="2145"/>
        </w:tabs>
        <w:spacing w:before="241" w:after="0" w:line="364" w:lineRule="auto"/>
        <w:ind w:left="2140" w:right="2873" w:hanging="944"/>
        <w:jc w:val="left"/>
        <w:rPr>
          <w:sz w:val="36"/>
        </w:rPr>
      </w:pPr>
      <w:r>
        <w:rPr>
          <w:spacing w:val="-1"/>
          <w:sz w:val="36"/>
        </w:rPr>
        <w:t>争论型高效收水技术，解决飘水问题，掌握环境污</w:t>
      </w:r>
      <w:r>
        <w:rPr>
          <w:sz w:val="36"/>
        </w:rPr>
        <w:t>染。</w:t>
      </w:r>
    </w:p>
    <w:p>
      <w:pPr>
        <w:pStyle w:val="ListParagraph"/>
        <w:numPr>
          <w:ilvl w:val="0"/>
          <w:numId w:val="14"/>
        </w:numPr>
        <w:tabs>
          <w:tab w:val="left" w:pos="2145"/>
        </w:tabs>
        <w:spacing w:before="1" w:after="0" w:line="240" w:lineRule="auto"/>
        <w:ind w:left="2144" w:right="0" w:hanging="948"/>
        <w:jc w:val="left"/>
        <w:rPr>
          <w:sz w:val="36"/>
        </w:rPr>
      </w:pPr>
      <w:r>
        <w:rPr>
          <w:sz w:val="36"/>
        </w:rPr>
        <w:t>争论高效亲水材料，提高热交换效率。</w:t>
      </w:r>
    </w:p>
    <w:p>
      <w:pPr>
        <w:pStyle w:val="ListParagraph"/>
        <w:numPr>
          <w:ilvl w:val="0"/>
          <w:numId w:val="14"/>
        </w:numPr>
        <w:tabs>
          <w:tab w:val="left" w:pos="2145"/>
        </w:tabs>
        <w:spacing w:before="241" w:after="0" w:line="240" w:lineRule="auto"/>
        <w:ind w:left="2144" w:right="0" w:hanging="948"/>
        <w:jc w:val="left"/>
        <w:rPr>
          <w:sz w:val="36"/>
        </w:rPr>
      </w:pPr>
      <w:r>
        <w:rPr>
          <w:sz w:val="36"/>
        </w:rPr>
        <w:t>开发高效水质稳定剂，提高水稳效果。</w:t>
      </w:r>
    </w:p>
    <w:p>
      <w:pPr>
        <w:pStyle w:val="ListParagraph"/>
        <w:numPr>
          <w:ilvl w:val="0"/>
          <w:numId w:val="14"/>
        </w:numPr>
        <w:tabs>
          <w:tab w:val="left" w:pos="2145"/>
        </w:tabs>
        <w:spacing w:before="241" w:after="0" w:line="364" w:lineRule="auto"/>
        <w:ind w:left="2140" w:right="2513" w:hanging="944"/>
        <w:jc w:val="left"/>
        <w:rPr>
          <w:sz w:val="36"/>
        </w:rPr>
      </w:pPr>
      <w:r>
        <w:rPr>
          <w:spacing w:val="-1"/>
          <w:sz w:val="36"/>
        </w:rPr>
        <w:t>加强冷却塔支撑构造的防腐和稳定争论，提高冷却塔的</w:t>
      </w:r>
      <w:r>
        <w:rPr>
          <w:sz w:val="36"/>
        </w:rPr>
        <w:t>使用寿命。</w:t>
      </w:r>
    </w:p>
    <w:p>
      <w:pPr>
        <w:pStyle w:val="ListParagraph"/>
        <w:numPr>
          <w:ilvl w:val="0"/>
          <w:numId w:val="14"/>
        </w:numPr>
        <w:tabs>
          <w:tab w:val="left" w:pos="2145"/>
        </w:tabs>
        <w:spacing w:before="3" w:after="0" w:line="364" w:lineRule="auto"/>
        <w:ind w:left="2140" w:right="2513" w:hanging="944"/>
        <w:jc w:val="left"/>
        <w:rPr>
          <w:sz w:val="36"/>
        </w:rPr>
      </w:pPr>
      <w:r>
        <w:rPr>
          <w:spacing w:val="-1"/>
          <w:sz w:val="36"/>
        </w:rPr>
        <w:t>加强冷却塔的根底理论争论，寻求的高效冷却途径。</w:t>
      </w:r>
      <w:r>
        <w:rPr>
          <w:sz w:val="36"/>
        </w:rPr>
        <w:t>消退大气污染，回收能源。</w:t>
      </w:r>
    </w:p>
    <w:p>
      <w:pPr>
        <w:pStyle w:val="BodyText"/>
        <w:spacing w:before="8"/>
        <w:rPr>
          <w:sz w:val="31"/>
        </w:rPr>
      </w:pPr>
    </w:p>
    <w:p>
      <w:pPr>
        <w:pStyle w:val="Heading1"/>
        <w:spacing w:before="1"/>
        <w:ind w:left="1042"/>
      </w:pPr>
      <w:r>
        <w:rPr>
          <w:spacing w:val="8"/>
        </w:rPr>
        <w:t>其次章 玻璃钢冷却塔的分类及其主要性能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1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https://d.book118.com/478125074103006022</w:t>
        </w:r>
      </w:hyperlink>
    </w:p>
    <w:p>
      <w:pPr>
        <w:spacing w:after="0"/>
      </w:pPr>
    </w:p>
    <w:sectPr>
      <w:footerReference w:type="default" r:id="rId12"/>
      <w:type w:val="continuous"/>
      <w:pgSz w:w="15480" w:h="21860"/>
      <w:pgMar w:top="2080" w:right="0" w:bottom="2080" w:left="2180" w:header="708" w:footer="708"/>
      <w:pgNumType w:start="6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70pt;height:20pt;margin-top:982.89pt;margin-left:361.03pt;mso-position-horizontal-relative:page;mso-position-vertical-relative:page;position:absolute;z-index:-251658240" filled="f" stroked="f">
          <v:textbox inset="0,0,0,0">
            <w:txbxContent>
              <w:p>
                <w:pPr>
                  <w:pStyle w:val="BodyText"/>
                  <w:spacing w:line="400" w:lineRule="exact"/>
                  <w:ind w:left="60"/>
                </w:pPr>
                <w:r>
                  <w:fldChar w:fldCharType="begin"/>
                </w:r>
                <w:r>
                  <w:instrText xml:space="preserve">  </w:instrText>
                </w:r>
                <w:r>
                  <w:fldChar w:fldCharType="separate"/>
                </w:r>
                <w:r>
                  <w:t>21</w:t>
                </w:r>
                <w:r>
                  <w:fldChar w:fldCharType="end"/>
                </w:r>
                <w:r>
                  <w:t xml:space="preserve"> / 34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70pt;height:20pt;margin-top:982.89pt;margin-left:361.03pt;mso-position-horizontal-relative:page;mso-position-vertical-relative:page;position:absolute;z-index:-251657216" filled="f" stroked="f">
          <v:textbox inset="0,0,0,0">
            <w:txbxContent>
              <w:p>
                <w:pPr>
                  <w:pStyle w:val="BodyText"/>
                  <w:spacing w:line="400" w:lineRule="exact"/>
                  <w:ind w:left="60"/>
                </w:pPr>
                <w:r>
                  <w:fldChar w:fldCharType="begin"/>
                </w:r>
                <w:r>
                  <w:instrText xml:space="preserve">  </w:instrText>
                </w:r>
                <w:r>
                  <w:fldChar w:fldCharType="separate"/>
                </w:r>
                <w:r>
                  <w:t>21</w:t>
                </w:r>
                <w:r>
                  <w:fldChar w:fldCharType="end"/>
                </w:r>
                <w:r>
                  <w:t xml:space="preserve"> / 34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70pt;height:20pt;margin-top:982.89pt;margin-left:361.03pt;mso-position-horizontal-relative:page;mso-position-vertical-relative:page;position:absolute;z-index:-251656192" filled="f" stroked="f">
          <v:textbox inset="0,0,0,0">
            <w:txbxContent>
              <w:p>
                <w:pPr>
                  <w:pStyle w:val="BodyText"/>
                  <w:spacing w:line="400" w:lineRule="exact"/>
                  <w:ind w:left="60"/>
                </w:pPr>
                <w:r>
                  <w:fldChar w:fldCharType="begin"/>
                </w:r>
                <w:r>
                  <w:instrText xml:space="preserve">  </w:instrText>
                </w:r>
                <w:r>
                  <w:fldChar w:fldCharType="separate"/>
                </w:r>
                <w:r>
                  <w:t>21</w:t>
                </w:r>
                <w:r>
                  <w:fldChar w:fldCharType="end"/>
                </w:r>
                <w:r>
                  <w:t xml:space="preserve"> / 34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70pt;height:20pt;margin-top:982.89pt;margin-left:361.03pt;mso-position-horizontal-relative:page;mso-position-vertical-relative:page;position:absolute;z-index:-251655168" filled="f" stroked="f">
          <v:textbox inset="0,0,0,0">
            <w:txbxContent>
              <w:p>
                <w:pPr>
                  <w:pStyle w:val="BodyText"/>
                  <w:spacing w:line="400" w:lineRule="exact"/>
                  <w:ind w:left="60"/>
                </w:pPr>
                <w:r>
                  <w:fldChar w:fldCharType="begin"/>
                </w:r>
                <w:r>
                  <w:instrText xml:space="preserve">  </w:instrText>
                </w:r>
                <w:r>
                  <w:fldChar w:fldCharType="separate"/>
                </w:r>
                <w:r>
                  <w:t>21</w:t>
                </w:r>
                <w:r>
                  <w:fldChar w:fldCharType="end"/>
                </w:r>
                <w:r>
                  <w:t xml:space="preserve"> / 34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70pt;height:20pt;margin-top:982.89pt;margin-left:361.03pt;mso-position-horizontal-relative:page;mso-position-vertical-relative:page;position:absolute;z-index:-251654144" filled="f" stroked="f">
          <v:textbox inset="0,0,0,0">
            <w:txbxContent>
              <w:p>
                <w:pPr>
                  <w:pStyle w:val="BodyText"/>
                  <w:spacing w:line="400" w:lineRule="exact"/>
                  <w:ind w:left="60"/>
                </w:pPr>
                <w:r>
                  <w:fldChar w:fldCharType="begin"/>
                </w:r>
                <w:r>
                  <w:instrText xml:space="preserve">  </w:instrText>
                </w:r>
                <w:r>
                  <w:fldChar w:fldCharType="separate"/>
                </w:r>
                <w:r>
                  <w:t>21</w:t>
                </w:r>
                <w:r>
                  <w:fldChar w:fldCharType="end"/>
                </w:r>
                <w:r>
                  <w:t xml:space="preserve"> / 34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70pt;height:20pt;margin-top:982.89pt;margin-left:361.03pt;mso-position-horizontal-relative:page;mso-position-vertical-relative:page;position:absolute;z-index:-251653120" filled="f" stroked="f">
          <v:textbox inset="0,0,0,0">
            <w:txbxContent>
              <w:p>
                <w:pPr>
                  <w:pStyle w:val="BodyText"/>
                  <w:spacing w:line="400" w:lineRule="exact"/>
                  <w:ind w:left="60"/>
                </w:pPr>
                <w:r>
                  <w:fldChar w:fldCharType="begin"/>
                </w:r>
                <w:r>
                  <w:instrText xml:space="preserve">  </w:instrText>
                </w:r>
                <w:r>
                  <w:fldChar w:fldCharType="separate"/>
                </w:r>
                <w:r>
                  <w:t>21</w:t>
                </w:r>
                <w:r>
                  <w:fldChar w:fldCharType="end"/>
                </w:r>
                <w:r>
                  <w:t xml:space="preserve"> / 34</w:t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162872"/>
    <w:multiLevelType w:val="hybridMultilevel"/>
    <w:tmpl w:val="00000000"/>
    <w:lvl w:ilvl="0">
      <w:start w:val="1"/>
      <w:numFmt w:val="decimal"/>
      <w:lvlText w:val="（%1）"/>
      <w:lvlJc w:val="left"/>
      <w:pPr>
        <w:ind w:left="117" w:hanging="1170"/>
        <w:jc w:val="left"/>
      </w:pPr>
      <w:rPr>
        <w:rFonts w:ascii="幼圆" w:eastAsia="幼圆" w:hAnsi="幼圆" w:cs="幼圆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438" w:hanging="117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56" w:hanging="11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74" w:hanging="11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92" w:hanging="11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10" w:hanging="11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28" w:hanging="11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46" w:hanging="11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64" w:hanging="1170"/>
      </w:pPr>
      <w:rPr>
        <w:rFonts w:hint="default"/>
      </w:rPr>
    </w:lvl>
  </w:abstractNum>
  <w:abstractNum w:abstractNumId="1">
    <w:nsid w:val="07BFBC2F"/>
    <w:multiLevelType w:val="hybridMultilevel"/>
    <w:tmpl w:val="00000000"/>
    <w:lvl w:ilvl="0">
      <w:start w:val="6"/>
      <w:numFmt w:val="decimal"/>
      <w:lvlText w:val="[%1]"/>
      <w:lvlJc w:val="left"/>
      <w:pPr>
        <w:ind w:left="967" w:hanging="850"/>
        <w:jc w:val="left"/>
      </w:pPr>
      <w:rPr>
        <w:rFonts w:ascii="幼圆" w:eastAsia="幼圆" w:hAnsi="幼圆" w:cs="幼圆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194" w:hanging="8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28" w:hanging="8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62" w:hanging="8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96" w:hanging="8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30" w:hanging="8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64" w:hanging="8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98" w:hanging="8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32" w:hanging="850"/>
      </w:pPr>
      <w:rPr>
        <w:rFonts w:hint="default"/>
      </w:rPr>
    </w:lvl>
  </w:abstractNum>
  <w:abstractNum w:abstractNumId="2">
    <w:nsid w:val="12CA4916"/>
    <w:multiLevelType w:val="hybridMultilevel"/>
    <w:tmpl w:val="00000000"/>
    <w:lvl w:ilvl="0">
      <w:start w:val="2"/>
      <w:numFmt w:val="decimal"/>
      <w:lvlText w:val="%1"/>
      <w:lvlJc w:val="left"/>
      <w:pPr>
        <w:ind w:left="975" w:hanging="54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75" w:hanging="541"/>
        <w:jc w:val="left"/>
      </w:pPr>
      <w:rPr>
        <w:rFonts w:ascii="幼圆" w:eastAsia="幼圆" w:hAnsi="幼圆" w:cs="幼圆" w:hint="default"/>
        <w:spacing w:val="-19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3444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76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08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40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72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04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36" w:hanging="541"/>
      </w:pPr>
      <w:rPr>
        <w:rFonts w:hint="default"/>
      </w:rPr>
    </w:lvl>
  </w:abstractNum>
  <w:abstractNum w:abstractNumId="3">
    <w:nsid w:val="250D56CC"/>
    <w:multiLevelType w:val="hybridMultilevel"/>
    <w:tmpl w:val="00000000"/>
    <w:lvl w:ilvl="0">
      <w:start w:val="3"/>
      <w:numFmt w:val="decimal"/>
      <w:lvlText w:val="%1"/>
      <w:lvlJc w:val="left"/>
      <w:pPr>
        <w:ind w:left="975" w:hanging="54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75" w:hanging="541"/>
        <w:jc w:val="left"/>
      </w:pPr>
      <w:rPr>
        <w:rFonts w:ascii="幼圆" w:eastAsia="幼圆" w:hAnsi="幼圆" w:cs="幼圆" w:hint="default"/>
        <w:spacing w:val="-19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3444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76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08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40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72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04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36" w:hanging="541"/>
      </w:pPr>
      <w:rPr>
        <w:rFonts w:hint="default"/>
      </w:rPr>
    </w:lvl>
  </w:abstractNum>
  <w:abstractNum w:abstractNumId="4">
    <w:nsid w:val="27A37BCF"/>
    <w:multiLevelType w:val="hybridMultilevel"/>
    <w:tmpl w:val="00000000"/>
    <w:lvl w:ilvl="0">
      <w:start w:val="1"/>
      <w:numFmt w:val="decimal"/>
      <w:lvlText w:val="[%1]"/>
      <w:lvlJc w:val="left"/>
      <w:pPr>
        <w:ind w:left="967" w:hanging="850"/>
        <w:jc w:val="left"/>
      </w:pPr>
      <w:rPr>
        <w:rFonts w:ascii="幼圆" w:eastAsia="幼圆" w:hAnsi="幼圆" w:cs="幼圆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194" w:hanging="8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28" w:hanging="8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62" w:hanging="8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96" w:hanging="8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30" w:hanging="8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64" w:hanging="8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98" w:hanging="8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32" w:hanging="850"/>
      </w:pPr>
      <w:rPr>
        <w:rFonts w:hint="default"/>
      </w:rPr>
    </w:lvl>
  </w:abstractNum>
  <w:abstractNum w:abstractNumId="5">
    <w:nsid w:val="2A8E97E9"/>
    <w:multiLevelType w:val="hybridMultilevel"/>
    <w:tmpl w:val="00000000"/>
    <w:lvl w:ilvl="0">
      <w:start w:val="1"/>
      <w:numFmt w:val="decimal"/>
      <w:lvlText w:val="（%1）"/>
      <w:lvlJc w:val="left"/>
      <w:pPr>
        <w:ind w:left="1467" w:hanging="1350"/>
        <w:jc w:val="left"/>
      </w:pPr>
      <w:rPr>
        <w:rFonts w:ascii="幼圆" w:eastAsia="幼圆" w:hAnsi="幼圆" w:cs="幼圆" w:hint="default"/>
        <w:w w:val="100"/>
        <w:sz w:val="36"/>
        <w:szCs w:val="36"/>
      </w:rPr>
    </w:lvl>
    <w:lvl w:ilvl="1">
      <w:start w:val="1"/>
      <w:numFmt w:val="upperLetter"/>
      <w:lvlText w:val="%2"/>
      <w:lvlJc w:val="left"/>
      <w:pPr>
        <w:ind w:left="1400" w:hanging="616"/>
        <w:jc w:val="left"/>
      </w:pPr>
      <w:rPr>
        <w:rFonts w:ascii="幼圆" w:eastAsia="幼圆" w:hAnsi="幼圆" w:cs="幼圆" w:hint="default"/>
        <w:w w:val="100"/>
        <w:sz w:val="24"/>
        <w:szCs w:val="24"/>
      </w:rPr>
    </w:lvl>
    <w:lvl w:ilvl="2">
      <w:start w:val="0"/>
      <w:numFmt w:val="bullet"/>
      <w:lvlText w:val="•"/>
      <w:lvlJc w:val="left"/>
      <w:pPr>
        <w:ind w:left="1460" w:hanging="61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360" w:hanging="61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560" w:hanging="61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280" w:hanging="61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723" w:hanging="61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6" w:hanging="61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-1391" w:hanging="616"/>
      </w:pPr>
      <w:rPr>
        <w:rFonts w:hint="default"/>
      </w:rPr>
    </w:lvl>
  </w:abstractNum>
  <w:abstractNum w:abstractNumId="6">
    <w:nsid w:val="2E0AEC42"/>
    <w:multiLevelType w:val="hybridMultilevel"/>
    <w:tmpl w:val="00000000"/>
    <w:lvl w:ilvl="0">
      <w:start w:val="3"/>
      <w:numFmt w:val="decimal"/>
      <w:lvlText w:val="%1"/>
      <w:lvlJc w:val="left"/>
      <w:pPr>
        <w:ind w:left="851" w:hanging="73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51" w:hanging="735"/>
        <w:jc w:val="left"/>
      </w:pPr>
      <w:rPr>
        <w:rFonts w:ascii="幼圆" w:eastAsia="幼圆" w:hAnsi="幼圆" w:cs="幼圆" w:hint="default"/>
        <w:w w:val="100"/>
        <w:sz w:val="42"/>
        <w:szCs w:val="42"/>
      </w:rPr>
    </w:lvl>
    <w:lvl w:ilvl="2">
      <w:start w:val="1"/>
      <w:numFmt w:val="decimal"/>
      <w:lvlText w:val="%3."/>
      <w:lvlJc w:val="left"/>
      <w:pPr>
        <w:ind w:left="117" w:hanging="361"/>
        <w:jc w:val="left"/>
      </w:pPr>
      <w:rPr>
        <w:rFonts w:ascii="幼圆" w:eastAsia="幼圆" w:hAnsi="幼圆" w:cs="幼圆" w:hint="default"/>
        <w:spacing w:val="-80"/>
        <w:w w:val="100"/>
        <w:sz w:val="34"/>
        <w:szCs w:val="34"/>
      </w:rPr>
    </w:lvl>
    <w:lvl w:ilvl="3">
      <w:start w:val="0"/>
      <w:numFmt w:val="bullet"/>
      <w:lvlText w:val="•"/>
      <w:lvlJc w:val="left"/>
      <w:pPr>
        <w:ind w:left="3624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06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388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71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53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35" w:hanging="361"/>
      </w:pPr>
      <w:rPr>
        <w:rFonts w:hint="default"/>
      </w:rPr>
    </w:lvl>
  </w:abstractNum>
  <w:abstractNum w:abstractNumId="7">
    <w:nsid w:val="3018FD44"/>
    <w:multiLevelType w:val="hybridMultilevel"/>
    <w:tmpl w:val="00000000"/>
    <w:lvl w:ilvl="0">
      <w:start w:val="1"/>
      <w:numFmt w:val="decimal"/>
      <w:lvlText w:val="（%1）"/>
      <w:lvlJc w:val="left"/>
      <w:pPr>
        <w:ind w:left="2140" w:hanging="947"/>
        <w:jc w:val="left"/>
      </w:pPr>
      <w:rPr>
        <w:rFonts w:ascii="幼圆" w:eastAsia="幼圆" w:hAnsi="幼圆" w:cs="幼圆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256" w:hanging="94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72" w:hanging="94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88" w:hanging="94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04" w:hanging="94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20" w:hanging="94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36" w:hanging="94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52" w:hanging="94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68" w:hanging="947"/>
      </w:pPr>
      <w:rPr>
        <w:rFonts w:hint="default"/>
      </w:rPr>
    </w:lvl>
  </w:abstractNum>
  <w:abstractNum w:abstractNumId="8">
    <w:nsid w:val="393995D0"/>
    <w:multiLevelType w:val="hybridMultilevel"/>
    <w:tmpl w:val="00000000"/>
    <w:lvl w:ilvl="0">
      <w:start w:val="2"/>
      <w:numFmt w:val="decimal"/>
      <w:lvlText w:val="%1"/>
      <w:lvlJc w:val="left"/>
      <w:pPr>
        <w:ind w:left="956" w:hanging="83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56" w:hanging="839"/>
        <w:jc w:val="left"/>
      </w:pPr>
      <w:rPr>
        <w:rFonts w:ascii="幼圆" w:eastAsia="幼圆" w:hAnsi="幼圆" w:cs="幼圆" w:hint="default"/>
        <w:w w:val="100"/>
        <w:sz w:val="42"/>
        <w:szCs w:val="42"/>
      </w:rPr>
    </w:lvl>
    <w:lvl w:ilvl="2">
      <w:start w:val="1"/>
      <w:numFmt w:val="decimal"/>
      <w:lvlText w:val="(%3)"/>
      <w:lvlJc w:val="left"/>
      <w:pPr>
        <w:ind w:left="927" w:hanging="541"/>
        <w:jc w:val="left"/>
      </w:pPr>
      <w:rPr>
        <w:rFonts w:ascii="幼圆" w:eastAsia="幼圆" w:hAnsi="幼圆" w:cs="幼圆" w:hint="default"/>
        <w:w w:val="100"/>
        <w:sz w:val="34"/>
        <w:szCs w:val="34"/>
      </w:rPr>
    </w:lvl>
    <w:lvl w:ilvl="3">
      <w:start w:val="0"/>
      <w:numFmt w:val="bullet"/>
      <w:lvlText w:val="•"/>
      <w:lvlJc w:val="left"/>
      <w:pPr>
        <w:ind w:left="3702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73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44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15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86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7" w:hanging="541"/>
      </w:pPr>
      <w:rPr>
        <w:rFonts w:hint="default"/>
      </w:rPr>
    </w:lvl>
  </w:abstractNum>
  <w:abstractNum w:abstractNumId="9">
    <w:nsid w:val="3D944187"/>
    <w:multiLevelType w:val="hybridMultilevel"/>
    <w:tmpl w:val="00000000"/>
    <w:lvl w:ilvl="0">
      <w:start w:val="1"/>
      <w:numFmt w:val="decimal"/>
      <w:lvlText w:val="（%1）"/>
      <w:lvlJc w:val="left"/>
      <w:pPr>
        <w:ind w:left="2140" w:hanging="947"/>
        <w:jc w:val="left"/>
      </w:pPr>
      <w:rPr>
        <w:rFonts w:ascii="幼圆" w:eastAsia="幼圆" w:hAnsi="幼圆" w:cs="幼圆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256" w:hanging="94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72" w:hanging="94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88" w:hanging="94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04" w:hanging="94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20" w:hanging="94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36" w:hanging="94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52" w:hanging="94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68" w:hanging="947"/>
      </w:pPr>
      <w:rPr>
        <w:rFonts w:hint="default"/>
      </w:rPr>
    </w:lvl>
  </w:abstractNum>
  <w:abstractNum w:abstractNumId="10">
    <w:nsid w:val="3EC39B4C"/>
    <w:multiLevelType w:val="hybridMultilevel"/>
    <w:tmpl w:val="00000000"/>
    <w:lvl w:ilvl="0">
      <w:start w:val="4"/>
      <w:numFmt w:val="decimal"/>
      <w:lvlText w:val="%1"/>
      <w:lvlJc w:val="left"/>
      <w:pPr>
        <w:ind w:left="851" w:hanging="73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51" w:hanging="735"/>
        <w:jc w:val="left"/>
      </w:pPr>
      <w:rPr>
        <w:rFonts w:ascii="幼圆" w:eastAsia="幼圆" w:hAnsi="幼圆" w:cs="幼圆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7077" w:hanging="7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55" w:hanging="7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33" w:hanging="7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11" w:hanging="7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88" w:hanging="7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66" w:hanging="7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44" w:hanging="735"/>
      </w:pPr>
      <w:rPr>
        <w:rFonts w:hint="default"/>
      </w:rPr>
    </w:lvl>
  </w:abstractNum>
  <w:abstractNum w:abstractNumId="11">
    <w:nsid w:val="47B7855B"/>
    <w:multiLevelType w:val="hybridMultilevel"/>
    <w:tmpl w:val="00000000"/>
    <w:lvl w:ilvl="0">
      <w:start w:val="5"/>
      <w:numFmt w:val="decimal"/>
      <w:lvlText w:val="%1"/>
      <w:lvlJc w:val="left"/>
      <w:pPr>
        <w:ind w:left="956" w:hanging="83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56" w:hanging="839"/>
        <w:jc w:val="left"/>
      </w:pPr>
      <w:rPr>
        <w:rFonts w:ascii="幼圆" w:eastAsia="幼圆" w:hAnsi="幼圆" w:cs="幼圆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3428" w:hanging="8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62" w:hanging="8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96" w:hanging="8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30" w:hanging="8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64" w:hanging="8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98" w:hanging="8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32" w:hanging="839"/>
      </w:pPr>
      <w:rPr>
        <w:rFonts w:hint="default"/>
      </w:rPr>
    </w:lvl>
  </w:abstractNum>
  <w:abstractNum w:abstractNumId="12">
    <w:nsid w:val="513CB6E4"/>
    <w:multiLevelType w:val="hybridMultilevel"/>
    <w:tmpl w:val="00000000"/>
    <w:lvl w:ilvl="0">
      <w:start w:val="4"/>
      <w:numFmt w:val="decimal"/>
      <w:lvlText w:val="%1"/>
      <w:lvlJc w:val="left"/>
      <w:pPr>
        <w:ind w:left="975" w:hanging="54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75" w:hanging="541"/>
        <w:jc w:val="left"/>
      </w:pPr>
      <w:rPr>
        <w:rFonts w:ascii="幼圆" w:eastAsia="幼圆" w:hAnsi="幼圆" w:cs="幼圆" w:hint="default"/>
        <w:spacing w:val="-19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3444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76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08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40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72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04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36" w:hanging="541"/>
      </w:pPr>
      <w:rPr>
        <w:rFonts w:hint="default"/>
      </w:rPr>
    </w:lvl>
  </w:abstractNum>
  <w:abstractNum w:abstractNumId="13">
    <w:nsid w:val="71640384"/>
    <w:multiLevelType w:val="hybridMultilevel"/>
    <w:tmpl w:val="00000000"/>
    <w:lvl w:ilvl="0">
      <w:start w:val="5"/>
      <w:numFmt w:val="decimal"/>
      <w:lvlText w:val="%1"/>
      <w:lvlJc w:val="left"/>
      <w:pPr>
        <w:ind w:left="975" w:hanging="54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75" w:hanging="541"/>
        <w:jc w:val="left"/>
      </w:pPr>
      <w:rPr>
        <w:rFonts w:ascii="幼圆" w:eastAsia="幼圆" w:hAnsi="幼圆" w:cs="幼圆" w:hint="default"/>
        <w:spacing w:val="-19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3444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76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08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40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72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04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36" w:hanging="541"/>
      </w:pPr>
      <w:rPr>
        <w:rFonts w:hint="default"/>
      </w:rPr>
    </w:lvl>
  </w:abstractNum>
  <w:num w:numId="1">
    <w:abstractNumId w:val="13"/>
  </w:num>
  <w:num w:numId="2">
    <w:abstractNumId w:val="12"/>
  </w:num>
  <w:num w:numId="3">
    <w:abstractNumId w:val="3"/>
  </w:num>
  <w:num w:numId="4">
    <w:abstractNumId w:val="2"/>
  </w:num>
  <w:num w:numId="5">
    <w:abstractNumId w:val="1"/>
  </w:num>
  <w:num w:numId="6">
    <w:abstractNumId w:val="4"/>
  </w:num>
  <w:num w:numId="7">
    <w:abstractNumId w:val="0"/>
  </w:num>
  <w:num w:numId="8">
    <w:abstractNumId w:val="11"/>
  </w:num>
  <w:num w:numId="9">
    <w:abstractNumId w:val="5"/>
  </w:num>
  <w:num w:numId="10">
    <w:abstractNumId w:val="10"/>
  </w:num>
  <w:num w:numId="11">
    <w:abstractNumId w:val="6"/>
  </w:num>
  <w:num w:numId="12">
    <w:abstractNumId w:val="8"/>
  </w:num>
  <w:num w:numId="13">
    <w:abstractNumId w:val="9"/>
  </w:num>
  <w:num w:numId="14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幼圆" w:eastAsia="幼圆" w:hAnsi="幼圆" w:cs="幼圆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幼圆" w:eastAsia="幼圆" w:hAnsi="幼圆" w:cs="幼圆"/>
      <w:sz w:val="36"/>
      <w:szCs w:val="36"/>
    </w:rPr>
  </w:style>
  <w:style w:type="paragraph" w:customStyle="1" w:styleId="Heading1">
    <w:name w:val="Heading 1"/>
    <w:basedOn w:val="Normal"/>
    <w:uiPriority w:val="1"/>
    <w:qFormat/>
    <w:pPr>
      <w:spacing w:before="13"/>
      <w:outlineLvl w:val="1"/>
    </w:pPr>
    <w:rPr>
      <w:rFonts w:ascii="幼圆" w:eastAsia="幼圆" w:hAnsi="幼圆" w:cs="幼圆"/>
      <w:sz w:val="48"/>
      <w:szCs w:val="48"/>
    </w:rPr>
  </w:style>
  <w:style w:type="paragraph" w:customStyle="1" w:styleId="Heading2">
    <w:name w:val="Heading 2"/>
    <w:basedOn w:val="Normal"/>
    <w:uiPriority w:val="1"/>
    <w:qFormat/>
    <w:pPr>
      <w:ind w:left="851" w:hanging="735"/>
      <w:outlineLvl w:val="2"/>
    </w:pPr>
    <w:rPr>
      <w:rFonts w:ascii="幼圆" w:eastAsia="幼圆" w:hAnsi="幼圆" w:cs="幼圆"/>
      <w:sz w:val="42"/>
      <w:szCs w:val="42"/>
    </w:rPr>
  </w:style>
  <w:style w:type="paragraph" w:styleId="ListParagraph">
    <w:name w:val="List Paragraph"/>
    <w:basedOn w:val="Normal"/>
    <w:uiPriority w:val="1"/>
    <w:qFormat/>
    <w:pPr>
      <w:ind w:left="975" w:hanging="542"/>
    </w:pPr>
    <w:rPr>
      <w:rFonts w:ascii="幼圆" w:eastAsia="幼圆" w:hAnsi="幼圆" w:cs="幼圆"/>
    </w:rPr>
  </w:style>
  <w:style w:type="paragraph" w:customStyle="1" w:styleId="TableParagraph">
    <w:name w:val="Table Paragraph"/>
    <w:basedOn w:val="Normal"/>
    <w:uiPriority w:val="1"/>
    <w:qFormat/>
    <w:pPr>
      <w:spacing w:line="329" w:lineRule="exact"/>
      <w:jc w:val="right"/>
    </w:pPr>
    <w:rPr>
      <w:rFonts w:ascii="幼圆" w:eastAsia="幼圆" w:hAnsi="幼圆" w:cs="幼圆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5.xml" /><Relationship Id="rId11" Type="http://schemas.openxmlformats.org/officeDocument/2006/relationships/hyperlink" Target="https://d.book118.com/478125074103006022" TargetMode="External" /><Relationship Id="rId12" Type="http://schemas.openxmlformats.org/officeDocument/2006/relationships/footer" Target="footer6.xml" /><Relationship Id="rId13" Type="http://schemas.openxmlformats.org/officeDocument/2006/relationships/theme" Target="theme/theme1.xml" /><Relationship Id="rId14" Type="http://schemas.openxmlformats.org/officeDocument/2006/relationships/numbering" Target="numbering.xml" /><Relationship Id="rId15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image" Target="media/image1.png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image" Target="media/image2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2023-10-11T14:04:27Z</dcterms:created>
  <dcterms:modified xsi:type="dcterms:W3CDTF">2023-10-11T14:04:27Z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2023-03-17T00:00:00Z</vt:filetime>
  </property>
  <property fmtid="{D5CDD505-2E9C-101B-9397-08002B2CF9AE}" pid="3" name="LastSaved">
    <vt:filetime>2023-10-11T00:00:00Z</vt:filetime>
  </property>
</Properties>
</file>