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超细合金粉末项目规划设计方案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600" w:history="1">
        <w:r>
          <w:rPr>
            <w:rFonts w:ascii="仿宋" w:eastAsia="仿宋" w:hAnsi="仿宋" w:cs="仿宋" w:hint="eastAsia"/>
            <w:lang w:eastAsia="zh-CN"/>
          </w:rPr>
          <w:t>概论</w:t>
        </w:r>
        <w:r>
          <w:tab/>
        </w:r>
        <w:r>
          <w:fldChar w:fldCharType="begin"/>
        </w:r>
        <w:r>
          <w:instrText xml:space="preserve"> PAGEREF _Toc17600 \h </w:instrText>
        </w:r>
        <w:r>
          <w:fldChar w:fldCharType="separate"/>
        </w:r>
        <w:r>
          <w:t>3</w:t>
        </w:r>
        <w:r>
          <w:fldChar w:fldCharType="end"/>
        </w:r>
      </w:hyperlink>
    </w:p>
    <w:p>
      <w:pPr>
        <w:pStyle w:val="TOC1"/>
        <w:tabs>
          <w:tab w:val="right" w:leader="dot" w:pos="8306"/>
        </w:tabs>
      </w:pPr>
      <w:hyperlink w:anchor="_Toc32195" w:history="1">
        <w:r>
          <w:rPr>
            <w:rFonts w:ascii="仿宋" w:eastAsia="仿宋" w:hAnsi="仿宋" w:cs="仿宋" w:hint="eastAsia"/>
            <w:lang w:eastAsia="zh-CN"/>
          </w:rPr>
          <w:t>一、超细合金粉末项目绩效评估</w:t>
        </w:r>
        <w:r>
          <w:tab/>
        </w:r>
        <w:r>
          <w:fldChar w:fldCharType="begin"/>
        </w:r>
        <w:r>
          <w:instrText xml:space="preserve"> PAGEREF _Toc32195 \h </w:instrText>
        </w:r>
        <w:r>
          <w:fldChar w:fldCharType="separate"/>
        </w:r>
        <w:r>
          <w:t>3</w:t>
        </w:r>
        <w:r>
          <w:fldChar w:fldCharType="end"/>
        </w:r>
      </w:hyperlink>
    </w:p>
    <w:p>
      <w:pPr>
        <w:pStyle w:val="TOC2"/>
        <w:tabs>
          <w:tab w:val="right" w:leader="dot" w:pos="8306"/>
        </w:tabs>
      </w:pPr>
      <w:hyperlink w:anchor="_Toc31521" w:history="1">
        <w:r>
          <w:rPr>
            <w:rFonts w:ascii="仿宋" w:eastAsia="仿宋" w:hAnsi="仿宋" w:cs="仿宋" w:hint="eastAsia"/>
            <w:lang w:eastAsia="zh-CN"/>
          </w:rPr>
          <w:t>(一)、绩效评估指标</w:t>
        </w:r>
        <w:r>
          <w:tab/>
        </w:r>
        <w:r>
          <w:fldChar w:fldCharType="begin"/>
        </w:r>
        <w:r>
          <w:instrText xml:space="preserve"> PAGEREF _Toc31521 \h </w:instrText>
        </w:r>
        <w:r>
          <w:fldChar w:fldCharType="separate"/>
        </w:r>
        <w:r>
          <w:t>3</w:t>
        </w:r>
        <w:r>
          <w:fldChar w:fldCharType="end"/>
        </w:r>
      </w:hyperlink>
    </w:p>
    <w:p>
      <w:pPr>
        <w:pStyle w:val="TOC2"/>
        <w:tabs>
          <w:tab w:val="right" w:leader="dot" w:pos="8306"/>
        </w:tabs>
      </w:pPr>
      <w:hyperlink w:anchor="_Toc20036" w:history="1">
        <w:r>
          <w:rPr>
            <w:rFonts w:ascii="仿宋" w:eastAsia="仿宋" w:hAnsi="仿宋" w:cs="仿宋" w:hint="eastAsia"/>
            <w:lang w:eastAsia="zh-CN"/>
          </w:rPr>
          <w:t>(二)、绩效评估方法</w:t>
        </w:r>
        <w:r>
          <w:tab/>
        </w:r>
        <w:r>
          <w:fldChar w:fldCharType="begin"/>
        </w:r>
        <w:r>
          <w:instrText xml:space="preserve"> PAGEREF _Toc20036 \h </w:instrText>
        </w:r>
        <w:r>
          <w:fldChar w:fldCharType="separate"/>
        </w:r>
        <w:r>
          <w:t>4</w:t>
        </w:r>
        <w:r>
          <w:fldChar w:fldCharType="end"/>
        </w:r>
      </w:hyperlink>
    </w:p>
    <w:p>
      <w:pPr>
        <w:pStyle w:val="TOC2"/>
        <w:tabs>
          <w:tab w:val="right" w:leader="dot" w:pos="8306"/>
        </w:tabs>
      </w:pPr>
      <w:hyperlink w:anchor="_Toc26068" w:history="1">
        <w:r>
          <w:rPr>
            <w:rFonts w:ascii="仿宋" w:eastAsia="仿宋" w:hAnsi="仿宋" w:cs="仿宋" w:hint="eastAsia"/>
            <w:lang w:eastAsia="zh-CN"/>
          </w:rPr>
          <w:t>(三)、绩效评估周期</w:t>
        </w:r>
        <w:r>
          <w:tab/>
        </w:r>
        <w:r>
          <w:fldChar w:fldCharType="begin"/>
        </w:r>
        <w:r>
          <w:instrText xml:space="preserve"> PAGEREF _Toc26068 \h </w:instrText>
        </w:r>
        <w:r>
          <w:fldChar w:fldCharType="separate"/>
        </w:r>
        <w:r>
          <w:t>5</w:t>
        </w:r>
        <w:r>
          <w:fldChar w:fldCharType="end"/>
        </w:r>
      </w:hyperlink>
    </w:p>
    <w:p>
      <w:pPr>
        <w:pStyle w:val="TOC1"/>
        <w:tabs>
          <w:tab w:val="right" w:leader="dot" w:pos="8306"/>
        </w:tabs>
      </w:pPr>
      <w:hyperlink w:anchor="_Toc21545" w:history="1">
        <w:r>
          <w:rPr>
            <w:rFonts w:ascii="仿宋" w:eastAsia="仿宋" w:hAnsi="仿宋" w:cs="仿宋" w:hint="eastAsia"/>
            <w:lang w:eastAsia="zh-CN"/>
          </w:rPr>
          <w:t>二、超细合金粉末项目危机管理</w:t>
        </w:r>
        <w:r>
          <w:tab/>
        </w:r>
        <w:r>
          <w:fldChar w:fldCharType="begin"/>
        </w:r>
        <w:r>
          <w:instrText xml:space="preserve"> PAGEREF _Toc21545 \h </w:instrText>
        </w:r>
        <w:r>
          <w:fldChar w:fldCharType="separate"/>
        </w:r>
        <w:r>
          <w:t>6</w:t>
        </w:r>
        <w:r>
          <w:fldChar w:fldCharType="end"/>
        </w:r>
      </w:hyperlink>
    </w:p>
    <w:p>
      <w:pPr>
        <w:pStyle w:val="TOC2"/>
        <w:tabs>
          <w:tab w:val="right" w:leader="dot" w:pos="8306"/>
        </w:tabs>
      </w:pPr>
      <w:hyperlink w:anchor="_Toc29263" w:history="1">
        <w:r>
          <w:rPr>
            <w:rFonts w:ascii="仿宋" w:eastAsia="仿宋" w:hAnsi="仿宋" w:cs="仿宋" w:hint="eastAsia"/>
            <w:lang w:eastAsia="zh-CN"/>
          </w:rPr>
          <w:t>(一)、危机预警与识别</w:t>
        </w:r>
        <w:r>
          <w:tab/>
        </w:r>
        <w:r>
          <w:fldChar w:fldCharType="begin"/>
        </w:r>
        <w:r>
          <w:instrText xml:space="preserve"> PAGEREF _Toc29263 \h </w:instrText>
        </w:r>
        <w:r>
          <w:fldChar w:fldCharType="separate"/>
        </w:r>
        <w:r>
          <w:t>6</w:t>
        </w:r>
        <w:r>
          <w:fldChar w:fldCharType="end"/>
        </w:r>
      </w:hyperlink>
    </w:p>
    <w:p>
      <w:pPr>
        <w:pStyle w:val="TOC2"/>
        <w:tabs>
          <w:tab w:val="right" w:leader="dot" w:pos="8306"/>
        </w:tabs>
      </w:pPr>
      <w:hyperlink w:anchor="_Toc995" w:history="1">
        <w:r>
          <w:rPr>
            <w:rFonts w:ascii="仿宋" w:eastAsia="仿宋" w:hAnsi="仿宋" w:cs="仿宋" w:hint="eastAsia"/>
            <w:lang w:eastAsia="zh-CN"/>
          </w:rPr>
          <w:t>(二)、危机应对与恢复</w:t>
        </w:r>
        <w:r>
          <w:tab/>
        </w:r>
        <w:r>
          <w:fldChar w:fldCharType="begin"/>
        </w:r>
        <w:r>
          <w:instrText xml:space="preserve"> PAGEREF _Toc995 \h </w:instrText>
        </w:r>
        <w:r>
          <w:fldChar w:fldCharType="separate"/>
        </w:r>
        <w:r>
          <w:t>7</w:t>
        </w:r>
        <w:r>
          <w:fldChar w:fldCharType="end"/>
        </w:r>
      </w:hyperlink>
    </w:p>
    <w:p>
      <w:pPr>
        <w:pStyle w:val="TOC1"/>
        <w:tabs>
          <w:tab w:val="right" w:leader="dot" w:pos="8306"/>
        </w:tabs>
      </w:pPr>
      <w:hyperlink w:anchor="_Toc21698" w:history="1">
        <w:r>
          <w:rPr>
            <w:rFonts w:ascii="仿宋" w:eastAsia="仿宋" w:hAnsi="仿宋" w:cs="仿宋" w:hint="eastAsia"/>
            <w:lang w:eastAsia="zh-CN"/>
          </w:rPr>
          <w:t>三、产品规划分析</w:t>
        </w:r>
        <w:r>
          <w:tab/>
        </w:r>
        <w:r>
          <w:fldChar w:fldCharType="begin"/>
        </w:r>
        <w:r>
          <w:instrText xml:space="preserve"> PAGEREF _Toc21698 \h </w:instrText>
        </w:r>
        <w:r>
          <w:fldChar w:fldCharType="separate"/>
        </w:r>
        <w:r>
          <w:t>9</w:t>
        </w:r>
        <w:r>
          <w:fldChar w:fldCharType="end"/>
        </w:r>
      </w:hyperlink>
    </w:p>
    <w:p>
      <w:pPr>
        <w:pStyle w:val="TOC2"/>
        <w:tabs>
          <w:tab w:val="right" w:leader="dot" w:pos="8306"/>
        </w:tabs>
      </w:pPr>
      <w:hyperlink w:anchor="_Toc13377" w:history="1">
        <w:r>
          <w:rPr>
            <w:rFonts w:ascii="仿宋" w:eastAsia="仿宋" w:hAnsi="仿宋" w:cs="仿宋" w:hint="eastAsia"/>
            <w:lang w:eastAsia="zh-CN"/>
          </w:rPr>
          <w:t>(一)、产品规划</w:t>
        </w:r>
        <w:r>
          <w:tab/>
        </w:r>
        <w:r>
          <w:fldChar w:fldCharType="begin"/>
        </w:r>
        <w:r>
          <w:instrText xml:space="preserve"> PAGEREF _Toc13377 \h </w:instrText>
        </w:r>
        <w:r>
          <w:fldChar w:fldCharType="separate"/>
        </w:r>
        <w:r>
          <w:t>9</w:t>
        </w:r>
        <w:r>
          <w:fldChar w:fldCharType="end"/>
        </w:r>
      </w:hyperlink>
    </w:p>
    <w:p>
      <w:pPr>
        <w:pStyle w:val="TOC2"/>
        <w:tabs>
          <w:tab w:val="right" w:leader="dot" w:pos="8306"/>
        </w:tabs>
      </w:pPr>
      <w:hyperlink w:anchor="_Toc13983" w:history="1">
        <w:r>
          <w:rPr>
            <w:rFonts w:ascii="仿宋" w:eastAsia="仿宋" w:hAnsi="仿宋" w:cs="仿宋" w:hint="eastAsia"/>
            <w:lang w:eastAsia="zh-CN"/>
          </w:rPr>
          <w:t>(二)、建设规模</w:t>
        </w:r>
        <w:r>
          <w:tab/>
        </w:r>
        <w:r>
          <w:fldChar w:fldCharType="begin"/>
        </w:r>
        <w:r>
          <w:instrText xml:space="preserve"> PAGEREF _Toc13983 \h </w:instrText>
        </w:r>
        <w:r>
          <w:fldChar w:fldCharType="separate"/>
        </w:r>
        <w:r>
          <w:t>9</w:t>
        </w:r>
        <w:r>
          <w:fldChar w:fldCharType="end"/>
        </w:r>
      </w:hyperlink>
    </w:p>
    <w:p>
      <w:pPr>
        <w:pStyle w:val="TOC1"/>
        <w:tabs>
          <w:tab w:val="right" w:leader="dot" w:pos="8306"/>
        </w:tabs>
      </w:pPr>
      <w:hyperlink w:anchor="_Toc18275" w:history="1">
        <w:r>
          <w:rPr>
            <w:rFonts w:ascii="仿宋" w:eastAsia="仿宋" w:hAnsi="仿宋" w:cs="仿宋" w:hint="eastAsia"/>
            <w:lang w:eastAsia="zh-CN"/>
          </w:rPr>
          <w:t>四、超细合金粉末项目选址可行性分析</w:t>
        </w:r>
        <w:r>
          <w:tab/>
        </w:r>
        <w:r>
          <w:fldChar w:fldCharType="begin"/>
        </w:r>
        <w:r>
          <w:instrText xml:space="preserve"> PAGEREF _Toc18275 \h </w:instrText>
        </w:r>
        <w:r>
          <w:fldChar w:fldCharType="separate"/>
        </w:r>
        <w:r>
          <w:t>11</w:t>
        </w:r>
        <w:r>
          <w:fldChar w:fldCharType="end"/>
        </w:r>
      </w:hyperlink>
    </w:p>
    <w:p>
      <w:pPr>
        <w:pStyle w:val="TOC2"/>
        <w:tabs>
          <w:tab w:val="right" w:leader="dot" w:pos="8306"/>
        </w:tabs>
      </w:pPr>
      <w:hyperlink w:anchor="_Toc7730" w:history="1">
        <w:r>
          <w:rPr>
            <w:rFonts w:ascii="仿宋" w:eastAsia="仿宋" w:hAnsi="仿宋" w:cs="仿宋" w:hint="eastAsia"/>
            <w:lang w:eastAsia="zh-CN"/>
          </w:rPr>
          <w:t>(一)、超细合金粉末项目选址</w:t>
        </w:r>
        <w:r>
          <w:tab/>
        </w:r>
        <w:r>
          <w:fldChar w:fldCharType="begin"/>
        </w:r>
        <w:r>
          <w:instrText xml:space="preserve"> PAGEREF _Toc7730 \h </w:instrText>
        </w:r>
        <w:r>
          <w:fldChar w:fldCharType="separate"/>
        </w:r>
        <w:r>
          <w:t>11</w:t>
        </w:r>
        <w:r>
          <w:fldChar w:fldCharType="end"/>
        </w:r>
      </w:hyperlink>
    </w:p>
    <w:p>
      <w:pPr>
        <w:pStyle w:val="TOC2"/>
        <w:tabs>
          <w:tab w:val="right" w:leader="dot" w:pos="8306"/>
        </w:tabs>
      </w:pPr>
      <w:hyperlink w:anchor="_Toc19555" w:history="1">
        <w:r>
          <w:rPr>
            <w:rFonts w:ascii="仿宋" w:eastAsia="仿宋" w:hAnsi="仿宋" w:cs="仿宋" w:hint="eastAsia"/>
            <w:lang w:eastAsia="zh-CN"/>
          </w:rPr>
          <w:t>(二)、用地控制指标</w:t>
        </w:r>
        <w:r>
          <w:tab/>
        </w:r>
        <w:r>
          <w:fldChar w:fldCharType="begin"/>
        </w:r>
        <w:r>
          <w:instrText xml:space="preserve"> PAGEREF _Toc19555 \h </w:instrText>
        </w:r>
        <w:r>
          <w:fldChar w:fldCharType="separate"/>
        </w:r>
        <w:r>
          <w:t>11</w:t>
        </w:r>
        <w:r>
          <w:fldChar w:fldCharType="end"/>
        </w:r>
      </w:hyperlink>
    </w:p>
    <w:p>
      <w:pPr>
        <w:pStyle w:val="TOC2"/>
        <w:tabs>
          <w:tab w:val="right" w:leader="dot" w:pos="8306"/>
        </w:tabs>
      </w:pPr>
      <w:hyperlink w:anchor="_Toc33" w:history="1">
        <w:r>
          <w:rPr>
            <w:rFonts w:ascii="仿宋" w:eastAsia="仿宋" w:hAnsi="仿宋" w:cs="仿宋" w:hint="eastAsia"/>
            <w:lang w:eastAsia="zh-CN"/>
          </w:rPr>
          <w:t>(三)、节约用地措施</w:t>
        </w:r>
        <w:r>
          <w:tab/>
        </w:r>
        <w:r>
          <w:fldChar w:fldCharType="begin"/>
        </w:r>
        <w:r>
          <w:instrText xml:space="preserve"> PAGEREF _Toc33 \h </w:instrText>
        </w:r>
        <w:r>
          <w:fldChar w:fldCharType="separate"/>
        </w:r>
        <w:r>
          <w:t>13</w:t>
        </w:r>
        <w:r>
          <w:fldChar w:fldCharType="end"/>
        </w:r>
      </w:hyperlink>
    </w:p>
    <w:p>
      <w:pPr>
        <w:pStyle w:val="TOC2"/>
        <w:tabs>
          <w:tab w:val="right" w:leader="dot" w:pos="8306"/>
        </w:tabs>
      </w:pPr>
      <w:hyperlink w:anchor="_Toc26469" w:history="1">
        <w:r>
          <w:rPr>
            <w:rFonts w:ascii="仿宋" w:eastAsia="仿宋" w:hAnsi="仿宋" w:cs="仿宋" w:hint="eastAsia"/>
            <w:lang w:eastAsia="zh-CN"/>
          </w:rPr>
          <w:t>(四)、总图布置方案</w:t>
        </w:r>
        <w:r>
          <w:tab/>
        </w:r>
        <w:r>
          <w:fldChar w:fldCharType="begin"/>
        </w:r>
        <w:r>
          <w:instrText xml:space="preserve"> PAGEREF _Toc26469 \h </w:instrText>
        </w:r>
        <w:r>
          <w:fldChar w:fldCharType="separate"/>
        </w:r>
        <w:r>
          <w:t>14</w:t>
        </w:r>
        <w:r>
          <w:fldChar w:fldCharType="end"/>
        </w:r>
      </w:hyperlink>
    </w:p>
    <w:p>
      <w:pPr>
        <w:pStyle w:val="TOC2"/>
        <w:tabs>
          <w:tab w:val="right" w:leader="dot" w:pos="8306"/>
        </w:tabs>
      </w:pPr>
      <w:hyperlink w:anchor="_Toc12752" w:history="1">
        <w:r>
          <w:rPr>
            <w:rFonts w:ascii="仿宋" w:eastAsia="仿宋" w:hAnsi="仿宋" w:cs="仿宋" w:hint="eastAsia"/>
            <w:lang w:eastAsia="zh-CN"/>
          </w:rPr>
          <w:t>(五)、选址综合评价</w:t>
        </w:r>
        <w:r>
          <w:tab/>
        </w:r>
        <w:r>
          <w:fldChar w:fldCharType="begin"/>
        </w:r>
        <w:r>
          <w:instrText xml:space="preserve"> PAGEREF _Toc12752 \h </w:instrText>
        </w:r>
        <w:r>
          <w:fldChar w:fldCharType="separate"/>
        </w:r>
        <w:r>
          <w:t>15</w:t>
        </w:r>
        <w:r>
          <w:fldChar w:fldCharType="end"/>
        </w:r>
      </w:hyperlink>
    </w:p>
    <w:p>
      <w:pPr>
        <w:pStyle w:val="TOC1"/>
        <w:tabs>
          <w:tab w:val="right" w:leader="dot" w:pos="8306"/>
        </w:tabs>
      </w:pPr>
      <w:hyperlink w:anchor="_Toc31452" w:history="1">
        <w:r>
          <w:rPr>
            <w:rFonts w:ascii="仿宋" w:eastAsia="仿宋" w:hAnsi="仿宋" w:cs="仿宋" w:hint="eastAsia"/>
            <w:lang w:eastAsia="zh-CN"/>
          </w:rPr>
          <w:t>五、超细合金粉末项目建设单位说明</w:t>
        </w:r>
        <w:r>
          <w:tab/>
        </w:r>
        <w:r>
          <w:fldChar w:fldCharType="begin"/>
        </w:r>
        <w:r>
          <w:instrText xml:space="preserve"> PAGEREF _Toc31452 \h </w:instrText>
        </w:r>
        <w:r>
          <w:fldChar w:fldCharType="separate"/>
        </w:r>
        <w:r>
          <w:t>16</w:t>
        </w:r>
        <w:r>
          <w:fldChar w:fldCharType="end"/>
        </w:r>
      </w:hyperlink>
    </w:p>
    <w:p>
      <w:pPr>
        <w:pStyle w:val="TOC2"/>
        <w:tabs>
          <w:tab w:val="right" w:leader="dot" w:pos="8306"/>
        </w:tabs>
      </w:pPr>
      <w:hyperlink w:anchor="_Toc27642" w:history="1">
        <w:r>
          <w:rPr>
            <w:rFonts w:ascii="仿宋" w:eastAsia="仿宋" w:hAnsi="仿宋" w:cs="仿宋" w:hint="eastAsia"/>
            <w:lang w:eastAsia="zh-CN"/>
          </w:rPr>
          <w:t>(一)、超细合金粉末项目承办单位基本情况</w:t>
        </w:r>
        <w:r>
          <w:tab/>
        </w:r>
        <w:r>
          <w:fldChar w:fldCharType="begin"/>
        </w:r>
        <w:r>
          <w:instrText xml:space="preserve"> PAGEREF _Toc27642 \h </w:instrText>
        </w:r>
        <w:r>
          <w:fldChar w:fldCharType="separate"/>
        </w:r>
        <w:r>
          <w:t>16</w:t>
        </w:r>
        <w:r>
          <w:fldChar w:fldCharType="end"/>
        </w:r>
      </w:hyperlink>
    </w:p>
    <w:p>
      <w:pPr>
        <w:pStyle w:val="TOC2"/>
        <w:tabs>
          <w:tab w:val="right" w:leader="dot" w:pos="8306"/>
        </w:tabs>
      </w:pPr>
      <w:hyperlink w:anchor="_Toc9294" w:history="1">
        <w:r>
          <w:rPr>
            <w:rFonts w:ascii="仿宋" w:eastAsia="仿宋" w:hAnsi="仿宋" w:cs="仿宋" w:hint="eastAsia"/>
            <w:lang w:eastAsia="zh-CN"/>
          </w:rPr>
          <w:t>(二)、公司经济效益分析</w:t>
        </w:r>
        <w:r>
          <w:tab/>
        </w:r>
        <w:r>
          <w:fldChar w:fldCharType="begin"/>
        </w:r>
        <w:r>
          <w:instrText xml:space="preserve"> PAGEREF _Toc9294 \h </w:instrText>
        </w:r>
        <w:r>
          <w:fldChar w:fldCharType="separate"/>
        </w:r>
        <w:r>
          <w:t>17</w:t>
        </w:r>
        <w:r>
          <w:fldChar w:fldCharType="end"/>
        </w:r>
      </w:hyperlink>
    </w:p>
    <w:p>
      <w:pPr>
        <w:pStyle w:val="TOC1"/>
        <w:tabs>
          <w:tab w:val="right" w:leader="dot" w:pos="8306"/>
        </w:tabs>
      </w:pPr>
      <w:hyperlink w:anchor="_Toc18174" w:history="1">
        <w:r>
          <w:rPr>
            <w:rFonts w:ascii="仿宋" w:eastAsia="仿宋" w:hAnsi="仿宋" w:cs="仿宋" w:hint="eastAsia"/>
            <w:lang w:eastAsia="zh-CN"/>
          </w:rPr>
          <w:t>六、市场分析、调研</w:t>
        </w:r>
        <w:r>
          <w:tab/>
        </w:r>
        <w:r>
          <w:fldChar w:fldCharType="begin"/>
        </w:r>
        <w:r>
          <w:instrText xml:space="preserve"> PAGEREF _Toc18174 \h </w:instrText>
        </w:r>
        <w:r>
          <w:fldChar w:fldCharType="separate"/>
        </w:r>
        <w:r>
          <w:t>18</w:t>
        </w:r>
        <w:r>
          <w:fldChar w:fldCharType="end"/>
        </w:r>
      </w:hyperlink>
    </w:p>
    <w:p>
      <w:pPr>
        <w:pStyle w:val="TOC2"/>
        <w:tabs>
          <w:tab w:val="right" w:leader="dot" w:pos="8306"/>
        </w:tabs>
      </w:pPr>
      <w:hyperlink w:anchor="_Toc28634" w:history="1">
        <w:r>
          <w:rPr>
            <w:rFonts w:ascii="仿宋" w:eastAsia="仿宋" w:hAnsi="仿宋" w:cs="仿宋" w:hint="eastAsia"/>
            <w:lang w:eastAsia="zh-CN"/>
          </w:rPr>
          <w:t>(一)、超细合金粉末行业分析</w:t>
        </w:r>
        <w:r>
          <w:tab/>
        </w:r>
        <w:r>
          <w:fldChar w:fldCharType="begin"/>
        </w:r>
        <w:r>
          <w:instrText xml:space="preserve"> PAGEREF _Toc28634 \h </w:instrText>
        </w:r>
        <w:r>
          <w:fldChar w:fldCharType="separate"/>
        </w:r>
        <w:r>
          <w:t>18</w:t>
        </w:r>
        <w:r>
          <w:fldChar w:fldCharType="end"/>
        </w:r>
      </w:hyperlink>
    </w:p>
    <w:p>
      <w:pPr>
        <w:pStyle w:val="TOC2"/>
        <w:tabs>
          <w:tab w:val="right" w:leader="dot" w:pos="8306"/>
        </w:tabs>
      </w:pPr>
      <w:hyperlink w:anchor="_Toc9908" w:history="1">
        <w:r>
          <w:rPr>
            <w:rFonts w:ascii="仿宋" w:eastAsia="仿宋" w:hAnsi="仿宋" w:cs="仿宋" w:hint="eastAsia"/>
            <w:lang w:eastAsia="zh-CN"/>
          </w:rPr>
          <w:t>(二)、超细合金粉末市场分析预测</w:t>
        </w:r>
        <w:r>
          <w:tab/>
        </w:r>
        <w:r>
          <w:fldChar w:fldCharType="begin"/>
        </w:r>
        <w:r>
          <w:instrText xml:space="preserve"> PAGEREF _Toc9908 \h </w:instrText>
        </w:r>
        <w:r>
          <w:fldChar w:fldCharType="separate"/>
        </w:r>
        <w:r>
          <w:t>18</w:t>
        </w:r>
        <w:r>
          <w:fldChar w:fldCharType="end"/>
        </w:r>
      </w:hyperlink>
    </w:p>
    <w:p>
      <w:pPr>
        <w:pStyle w:val="TOC1"/>
        <w:tabs>
          <w:tab w:val="right" w:leader="dot" w:pos="8306"/>
        </w:tabs>
      </w:pPr>
      <w:hyperlink w:anchor="_Toc331" w:history="1">
        <w:r>
          <w:rPr>
            <w:rFonts w:ascii="仿宋" w:eastAsia="仿宋" w:hAnsi="仿宋" w:cs="仿宋" w:hint="eastAsia"/>
            <w:lang w:eastAsia="zh-CN"/>
          </w:rPr>
          <w:t>七、超细合金粉末项目环境影响分析</w:t>
        </w:r>
        <w:r>
          <w:tab/>
        </w:r>
        <w:r>
          <w:fldChar w:fldCharType="begin"/>
        </w:r>
        <w:r>
          <w:instrText xml:space="preserve"> PAGEREF _Toc331 \h </w:instrText>
        </w:r>
        <w:r>
          <w:fldChar w:fldCharType="separate"/>
        </w:r>
        <w:r>
          <w:t>19</w:t>
        </w:r>
        <w:r>
          <w:fldChar w:fldCharType="end"/>
        </w:r>
      </w:hyperlink>
    </w:p>
    <w:p>
      <w:pPr>
        <w:pStyle w:val="TOC2"/>
        <w:tabs>
          <w:tab w:val="right" w:leader="dot" w:pos="8306"/>
        </w:tabs>
      </w:pPr>
      <w:hyperlink w:anchor="_Toc31173" w:history="1">
        <w:r>
          <w:rPr>
            <w:rFonts w:ascii="仿宋" w:eastAsia="仿宋" w:hAnsi="仿宋" w:cs="仿宋" w:hint="eastAsia"/>
            <w:lang w:eastAsia="zh-CN"/>
          </w:rPr>
          <w:t>(一)、建设区域环境质量现状</w:t>
        </w:r>
        <w:r>
          <w:tab/>
        </w:r>
        <w:r>
          <w:fldChar w:fldCharType="begin"/>
        </w:r>
        <w:r>
          <w:instrText xml:space="preserve"> PAGEREF _Toc31173 \h </w:instrText>
        </w:r>
        <w:r>
          <w:fldChar w:fldCharType="separate"/>
        </w:r>
        <w:r>
          <w:t>19</w:t>
        </w:r>
        <w:r>
          <w:fldChar w:fldCharType="end"/>
        </w:r>
      </w:hyperlink>
    </w:p>
    <w:p>
      <w:pPr>
        <w:pStyle w:val="TOC2"/>
        <w:tabs>
          <w:tab w:val="right" w:leader="dot" w:pos="8306"/>
        </w:tabs>
      </w:pPr>
      <w:hyperlink w:anchor="_Toc9864" w:history="1">
        <w:r>
          <w:rPr>
            <w:rFonts w:ascii="仿宋" w:eastAsia="仿宋" w:hAnsi="仿宋" w:cs="仿宋" w:hint="eastAsia"/>
            <w:lang w:eastAsia="zh-CN"/>
          </w:rPr>
          <w:t>(二)、建设期环境保护</w:t>
        </w:r>
        <w:r>
          <w:tab/>
        </w:r>
        <w:r>
          <w:fldChar w:fldCharType="begin"/>
        </w:r>
        <w:r>
          <w:instrText xml:space="preserve"> PAGEREF _Toc9864 \h </w:instrText>
        </w:r>
        <w:r>
          <w:fldChar w:fldCharType="separate"/>
        </w:r>
        <w:r>
          <w:t>21</w:t>
        </w:r>
        <w:r>
          <w:fldChar w:fldCharType="end"/>
        </w:r>
      </w:hyperlink>
    </w:p>
    <w:p>
      <w:pPr>
        <w:pStyle w:val="TOC2"/>
        <w:tabs>
          <w:tab w:val="right" w:leader="dot" w:pos="8306"/>
        </w:tabs>
      </w:pPr>
      <w:hyperlink w:anchor="_Toc4312" w:history="1">
        <w:r>
          <w:rPr>
            <w:rFonts w:ascii="仿宋" w:eastAsia="仿宋" w:hAnsi="仿宋" w:cs="仿宋" w:hint="eastAsia"/>
            <w:lang w:eastAsia="zh-CN"/>
          </w:rPr>
          <w:t>(三)、运营期环境保护</w:t>
        </w:r>
        <w:r>
          <w:tab/>
        </w:r>
        <w:r>
          <w:fldChar w:fldCharType="begin"/>
        </w:r>
        <w:r>
          <w:instrText xml:space="preserve"> PAGEREF _Toc4312 \h </w:instrText>
        </w:r>
        <w:r>
          <w:fldChar w:fldCharType="separate"/>
        </w:r>
        <w:r>
          <w:t>22</w:t>
        </w:r>
        <w:r>
          <w:fldChar w:fldCharType="end"/>
        </w:r>
      </w:hyperlink>
    </w:p>
    <w:p>
      <w:pPr>
        <w:pStyle w:val="TOC2"/>
        <w:tabs>
          <w:tab w:val="right" w:leader="dot" w:pos="8306"/>
        </w:tabs>
      </w:pPr>
      <w:hyperlink w:anchor="_Toc9874" w:history="1">
        <w:r>
          <w:rPr>
            <w:rFonts w:ascii="仿宋" w:eastAsia="仿宋" w:hAnsi="仿宋" w:cs="仿宋" w:hint="eastAsia"/>
            <w:lang w:eastAsia="zh-CN"/>
          </w:rPr>
          <w:t>(四)、超细合金粉末项目建设对区域经济的影响</w:t>
        </w:r>
        <w:r>
          <w:tab/>
        </w:r>
        <w:r>
          <w:fldChar w:fldCharType="begin"/>
        </w:r>
        <w:r>
          <w:instrText xml:space="preserve"> PAGEREF _Toc9874 \h </w:instrText>
        </w:r>
        <w:r>
          <w:fldChar w:fldCharType="separate"/>
        </w:r>
        <w:r>
          <w:t>24</w:t>
        </w:r>
        <w:r>
          <w:fldChar w:fldCharType="end"/>
        </w:r>
      </w:hyperlink>
    </w:p>
    <w:p>
      <w:pPr>
        <w:pStyle w:val="TOC2"/>
        <w:tabs>
          <w:tab w:val="right" w:leader="dot" w:pos="8306"/>
        </w:tabs>
      </w:pPr>
      <w:hyperlink w:anchor="_Toc13330" w:history="1">
        <w:r>
          <w:rPr>
            <w:rFonts w:ascii="仿宋" w:eastAsia="仿宋" w:hAnsi="仿宋" w:cs="仿宋" w:hint="eastAsia"/>
            <w:lang w:eastAsia="zh-CN"/>
          </w:rPr>
          <w:t>(五)、废弃物处理</w:t>
        </w:r>
        <w:r>
          <w:tab/>
        </w:r>
        <w:r>
          <w:fldChar w:fldCharType="begin"/>
        </w:r>
        <w:r>
          <w:instrText xml:space="preserve"> PAGEREF _Toc13330 \h </w:instrText>
        </w:r>
        <w:r>
          <w:fldChar w:fldCharType="separate"/>
        </w:r>
        <w:r>
          <w:t>25</w:t>
        </w:r>
        <w:r>
          <w:fldChar w:fldCharType="end"/>
        </w:r>
      </w:hyperlink>
    </w:p>
    <w:p>
      <w:pPr>
        <w:pStyle w:val="TOC2"/>
        <w:tabs>
          <w:tab w:val="right" w:leader="dot" w:pos="8306"/>
        </w:tabs>
      </w:pPr>
      <w:hyperlink w:anchor="_Toc31097" w:history="1">
        <w:r>
          <w:rPr>
            <w:rFonts w:ascii="仿宋" w:eastAsia="仿宋" w:hAnsi="仿宋" w:cs="仿宋" w:hint="eastAsia"/>
            <w:lang w:eastAsia="zh-CN"/>
          </w:rPr>
          <w:t>(六)、特殊环境影响分析</w:t>
        </w:r>
        <w:r>
          <w:tab/>
        </w:r>
        <w:r>
          <w:fldChar w:fldCharType="begin"/>
        </w:r>
        <w:r>
          <w:instrText xml:space="preserve"> PAGEREF _Toc31097 \h </w:instrText>
        </w:r>
        <w:r>
          <w:fldChar w:fldCharType="separate"/>
        </w:r>
        <w:r>
          <w:t>27</w:t>
        </w:r>
        <w:r>
          <w:fldChar w:fldCharType="end"/>
        </w:r>
      </w:hyperlink>
    </w:p>
    <w:p>
      <w:pPr>
        <w:pStyle w:val="TOC2"/>
        <w:tabs>
          <w:tab w:val="right" w:leader="dot" w:pos="8306"/>
        </w:tabs>
      </w:pPr>
      <w:hyperlink w:anchor="_Toc4543" w:history="1">
        <w:r>
          <w:rPr>
            <w:rFonts w:ascii="仿宋" w:eastAsia="仿宋" w:hAnsi="仿宋" w:cs="仿宋" w:hint="eastAsia"/>
            <w:lang w:eastAsia="zh-CN"/>
          </w:rPr>
          <w:t>(七)、清洁生产</w:t>
        </w:r>
        <w:r>
          <w:tab/>
        </w:r>
        <w:r>
          <w:fldChar w:fldCharType="begin"/>
        </w:r>
        <w:r>
          <w:instrText xml:space="preserve"> PAGEREF _Toc4543 \h </w:instrText>
        </w:r>
        <w:r>
          <w:fldChar w:fldCharType="separate"/>
        </w:r>
        <w:r>
          <w:t>28</w:t>
        </w:r>
        <w:r>
          <w:fldChar w:fldCharType="end"/>
        </w:r>
      </w:hyperlink>
    </w:p>
    <w:p>
      <w:pPr>
        <w:pStyle w:val="TOC2"/>
        <w:tabs>
          <w:tab w:val="right" w:leader="dot" w:pos="8306"/>
        </w:tabs>
      </w:pPr>
      <w:hyperlink w:anchor="_Toc14571" w:history="1">
        <w:r>
          <w:rPr>
            <w:rFonts w:ascii="仿宋" w:eastAsia="仿宋" w:hAnsi="仿宋" w:cs="仿宋" w:hint="eastAsia"/>
            <w:lang w:eastAsia="zh-CN"/>
          </w:rPr>
          <w:t>(八)、环境保护综合评价</w:t>
        </w:r>
        <w:r>
          <w:tab/>
        </w:r>
        <w:r>
          <w:fldChar w:fldCharType="begin"/>
        </w:r>
        <w:r>
          <w:instrText xml:space="preserve"> PAGEREF _Toc14571 \h </w:instrText>
        </w:r>
        <w:r>
          <w:fldChar w:fldCharType="separate"/>
        </w:r>
        <w:r>
          <w:t>29</w:t>
        </w:r>
        <w:r>
          <w:fldChar w:fldCharType="end"/>
        </w:r>
      </w:hyperlink>
    </w:p>
    <w:p>
      <w:pPr>
        <w:pStyle w:val="TOC1"/>
        <w:tabs>
          <w:tab w:val="right" w:leader="dot" w:pos="8306"/>
        </w:tabs>
      </w:pPr>
      <w:hyperlink w:anchor="_Toc14111" w:history="1">
        <w:r>
          <w:rPr>
            <w:rFonts w:ascii="仿宋" w:eastAsia="仿宋" w:hAnsi="仿宋" w:cs="仿宋" w:hint="eastAsia"/>
            <w:lang w:eastAsia="zh-CN"/>
          </w:rPr>
          <w:t>八、超细合金粉末项目风险管理</w:t>
        </w:r>
        <w:r>
          <w:tab/>
        </w:r>
        <w:r>
          <w:fldChar w:fldCharType="begin"/>
        </w:r>
        <w:r>
          <w:instrText xml:space="preserve"> PAGEREF _Toc14111 \h </w:instrText>
        </w:r>
        <w:r>
          <w:fldChar w:fldCharType="separate"/>
        </w:r>
        <w:r>
          <w:t>30</w:t>
        </w:r>
        <w:r>
          <w:fldChar w:fldCharType="end"/>
        </w:r>
      </w:hyperlink>
    </w:p>
    <w:p>
      <w:pPr>
        <w:pStyle w:val="TOC2"/>
        <w:tabs>
          <w:tab w:val="right" w:leader="dot" w:pos="8306"/>
        </w:tabs>
      </w:pPr>
      <w:hyperlink w:anchor="_Toc22090" w:history="1">
        <w:r>
          <w:rPr>
            <w:rFonts w:ascii="仿宋" w:eastAsia="仿宋" w:hAnsi="仿宋" w:cs="仿宋" w:hint="eastAsia"/>
            <w:lang w:eastAsia="zh-CN"/>
          </w:rPr>
          <w:t>(一)、风险识别与评估</w:t>
        </w:r>
        <w:r>
          <w:tab/>
        </w:r>
        <w:r>
          <w:fldChar w:fldCharType="begin"/>
        </w:r>
        <w:r>
          <w:instrText xml:space="preserve"> PAGEREF _Toc22090 \h </w:instrText>
        </w:r>
        <w:r>
          <w:fldChar w:fldCharType="separate"/>
        </w:r>
        <w:r>
          <w:t>30</w:t>
        </w:r>
        <w:r>
          <w:fldChar w:fldCharType="end"/>
        </w:r>
      </w:hyperlink>
    </w:p>
    <w:p>
      <w:pPr>
        <w:pStyle w:val="TOC2"/>
        <w:tabs>
          <w:tab w:val="right" w:leader="dot" w:pos="8306"/>
        </w:tabs>
      </w:pPr>
      <w:hyperlink w:anchor="_Toc3237" w:history="1">
        <w:r>
          <w:rPr>
            <w:rFonts w:ascii="仿宋" w:eastAsia="仿宋" w:hAnsi="仿宋" w:cs="仿宋" w:hint="eastAsia"/>
            <w:lang w:eastAsia="zh-CN"/>
          </w:rPr>
          <w:t>(二)、风险应对策略</w:t>
        </w:r>
        <w:r>
          <w:tab/>
        </w:r>
        <w:r>
          <w:fldChar w:fldCharType="begin"/>
        </w:r>
        <w:r>
          <w:instrText xml:space="preserve"> PAGEREF _Toc3237 \h </w:instrText>
        </w:r>
        <w:r>
          <w:fldChar w:fldCharType="separate"/>
        </w:r>
        <w:r>
          <w:t>31</w:t>
        </w:r>
        <w:r>
          <w:fldChar w:fldCharType="end"/>
        </w:r>
      </w:hyperlink>
    </w:p>
    <w:p>
      <w:pPr>
        <w:pStyle w:val="TOC2"/>
        <w:tabs>
          <w:tab w:val="right" w:leader="dot" w:pos="8306"/>
        </w:tabs>
      </w:pPr>
      <w:hyperlink w:anchor="_Toc19055" w:history="1">
        <w:r>
          <w:rPr>
            <w:rFonts w:ascii="仿宋" w:eastAsia="仿宋" w:hAnsi="仿宋" w:cs="仿宋" w:hint="eastAsia"/>
            <w:lang w:eastAsia="zh-CN"/>
          </w:rPr>
          <w:t>(三)、风险监控与控制</w:t>
        </w:r>
        <w:r>
          <w:tab/>
        </w:r>
        <w:r>
          <w:fldChar w:fldCharType="begin"/>
        </w:r>
        <w:r>
          <w:instrText xml:space="preserve"> PAGEREF _Toc19055 \h </w:instrText>
        </w:r>
        <w:r>
          <w:fldChar w:fldCharType="separate"/>
        </w:r>
        <w:r>
          <w:t>33</w:t>
        </w:r>
        <w:r>
          <w:fldChar w:fldCharType="end"/>
        </w:r>
      </w:hyperlink>
    </w:p>
    <w:p>
      <w:pPr>
        <w:pStyle w:val="TOC1"/>
        <w:tabs>
          <w:tab w:val="right" w:leader="dot" w:pos="8306"/>
        </w:tabs>
      </w:pPr>
      <w:hyperlink w:anchor="_Toc22831" w:history="1">
        <w:r>
          <w:rPr>
            <w:rFonts w:ascii="仿宋" w:eastAsia="仿宋" w:hAnsi="仿宋" w:cs="仿宋" w:hint="eastAsia"/>
            <w:lang w:eastAsia="zh-CN"/>
          </w:rPr>
          <w:t>九、超细合金粉末项目社会影响</w:t>
        </w:r>
        <w:r>
          <w:tab/>
        </w:r>
        <w:r>
          <w:fldChar w:fldCharType="begin"/>
        </w:r>
        <w:r>
          <w:instrText xml:space="preserve"> PAGEREF _Toc22831 \h </w:instrText>
        </w:r>
        <w:r>
          <w:fldChar w:fldCharType="separate"/>
        </w:r>
        <w:r>
          <w:t>34</w:t>
        </w:r>
        <w:r>
          <w:fldChar w:fldCharType="end"/>
        </w:r>
      </w:hyperlink>
    </w:p>
    <w:p>
      <w:pPr>
        <w:pStyle w:val="TOC2"/>
        <w:tabs>
          <w:tab w:val="right" w:leader="dot" w:pos="8306"/>
        </w:tabs>
      </w:pPr>
      <w:hyperlink w:anchor="_Toc21635" w:history="1">
        <w:r>
          <w:rPr>
            <w:rFonts w:ascii="仿宋" w:eastAsia="仿宋" w:hAnsi="仿宋" w:cs="仿宋" w:hint="eastAsia"/>
            <w:lang w:eastAsia="zh-CN"/>
          </w:rPr>
          <w:t>(一)、社会责任与义务</w:t>
        </w:r>
        <w:r>
          <w:tab/>
        </w:r>
        <w:r>
          <w:fldChar w:fldCharType="begin"/>
        </w:r>
        <w:r>
          <w:instrText xml:space="preserve"> PAGEREF _Toc21635 \h </w:instrText>
        </w:r>
        <w:r>
          <w:fldChar w:fldCharType="separate"/>
        </w:r>
        <w:r>
          <w:t>34</w:t>
        </w:r>
        <w:r>
          <w:fldChar w:fldCharType="end"/>
        </w:r>
      </w:hyperlink>
    </w:p>
    <w:p>
      <w:pPr>
        <w:pStyle w:val="TOC2"/>
        <w:tabs>
          <w:tab w:val="right" w:leader="dot" w:pos="8306"/>
        </w:tabs>
      </w:pPr>
      <w:hyperlink w:anchor="_Toc11263" w:history="1">
        <w:r>
          <w:rPr>
            <w:rFonts w:ascii="仿宋" w:eastAsia="仿宋" w:hAnsi="仿宋" w:cs="仿宋" w:hint="eastAsia"/>
            <w:lang w:eastAsia="zh-CN"/>
          </w:rPr>
          <w:t>(二)、社会参与与沟通</w:t>
        </w:r>
        <w:r>
          <w:tab/>
        </w:r>
        <w:r>
          <w:fldChar w:fldCharType="begin"/>
        </w:r>
        <w:r>
          <w:instrText xml:space="preserve"> PAGEREF _Toc11263 \h </w:instrText>
        </w:r>
        <w:r>
          <w:fldChar w:fldCharType="separate"/>
        </w:r>
        <w:r>
          <w:t>35</w:t>
        </w:r>
        <w:r>
          <w:fldChar w:fldCharType="end"/>
        </w:r>
      </w:hyperlink>
    </w:p>
    <w:p>
      <w:pPr>
        <w:pStyle w:val="TOC1"/>
        <w:tabs>
          <w:tab w:val="right" w:leader="dot" w:pos="8306"/>
        </w:tabs>
      </w:pPr>
      <w:hyperlink w:anchor="_Toc18576" w:history="1">
        <w:r>
          <w:rPr>
            <w:rFonts w:ascii="仿宋" w:eastAsia="仿宋" w:hAnsi="仿宋" w:cs="仿宋" w:hint="eastAsia"/>
            <w:lang w:eastAsia="zh-CN"/>
          </w:rPr>
          <w:t>十、超细合金粉末项目技术管理</w:t>
        </w:r>
        <w:r>
          <w:tab/>
        </w:r>
        <w:r>
          <w:fldChar w:fldCharType="begin"/>
        </w:r>
        <w:r>
          <w:instrText xml:space="preserve"> PAGEREF _Toc18576 \h </w:instrText>
        </w:r>
        <w:r>
          <w:fldChar w:fldCharType="separate"/>
        </w:r>
        <w:r>
          <w:t>36</w:t>
        </w:r>
        <w:r>
          <w:fldChar w:fldCharType="end"/>
        </w:r>
      </w:hyperlink>
    </w:p>
    <w:p>
      <w:pPr>
        <w:pStyle w:val="TOC2"/>
        <w:tabs>
          <w:tab w:val="right" w:leader="dot" w:pos="8306"/>
        </w:tabs>
      </w:pPr>
      <w:hyperlink w:anchor="_Toc19326" w:history="1">
        <w:r>
          <w:rPr>
            <w:rFonts w:ascii="仿宋" w:eastAsia="仿宋" w:hAnsi="仿宋" w:cs="仿宋" w:hint="eastAsia"/>
            <w:lang w:eastAsia="zh-CN"/>
          </w:rPr>
          <w:t>(一)、技术方案选用方向</w:t>
        </w:r>
        <w:r>
          <w:tab/>
        </w:r>
        <w:r>
          <w:fldChar w:fldCharType="begin"/>
        </w:r>
        <w:r>
          <w:instrText xml:space="preserve"> PAGEREF _Toc19326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47" w:history="1">
        <w:r>
          <w:rPr>
            <w:rFonts w:ascii="仿宋" w:eastAsia="仿宋" w:hAnsi="仿宋" w:cs="仿宋" w:hint="eastAsia"/>
            <w:lang w:eastAsia="zh-CN"/>
          </w:rPr>
          <w:t>(二)、工艺技术方案选用原则</w:t>
        </w:r>
        <w:r>
          <w:tab/>
        </w:r>
        <w:r>
          <w:fldChar w:fldCharType="begin"/>
        </w:r>
        <w:r>
          <w:instrText xml:space="preserve"> PAGEREF _Toc13247 \h </w:instrText>
        </w:r>
        <w:r>
          <w:fldChar w:fldCharType="separate"/>
        </w:r>
        <w:r>
          <w:t>38</w:t>
        </w:r>
        <w:r>
          <w:fldChar w:fldCharType="end"/>
        </w:r>
      </w:hyperlink>
    </w:p>
    <w:p>
      <w:pPr>
        <w:pStyle w:val="TOC2"/>
        <w:tabs>
          <w:tab w:val="right" w:leader="dot" w:pos="8306"/>
        </w:tabs>
      </w:pPr>
      <w:hyperlink w:anchor="_Toc30478" w:history="1">
        <w:r>
          <w:rPr>
            <w:rFonts w:ascii="仿宋" w:eastAsia="仿宋" w:hAnsi="仿宋" w:cs="仿宋" w:hint="eastAsia"/>
            <w:lang w:eastAsia="zh-CN"/>
          </w:rPr>
          <w:t>(三)、工艺技术方案要求</w:t>
        </w:r>
        <w:r>
          <w:tab/>
        </w:r>
        <w:r>
          <w:fldChar w:fldCharType="begin"/>
        </w:r>
        <w:r>
          <w:instrText xml:space="preserve"> PAGEREF _Toc30478 \h </w:instrText>
        </w:r>
        <w:r>
          <w:fldChar w:fldCharType="separate"/>
        </w:r>
        <w:r>
          <w:t>40</w:t>
        </w:r>
        <w:r>
          <w:fldChar w:fldCharType="end"/>
        </w:r>
      </w:hyperlink>
    </w:p>
    <w:p>
      <w:pPr>
        <w:pStyle w:val="TOC1"/>
        <w:tabs>
          <w:tab w:val="right" w:leader="dot" w:pos="8306"/>
        </w:tabs>
      </w:pPr>
      <w:hyperlink w:anchor="_Toc2906" w:history="1">
        <w:r>
          <w:rPr>
            <w:rFonts w:ascii="仿宋" w:eastAsia="仿宋" w:hAnsi="仿宋" w:cs="仿宋" w:hint="eastAsia"/>
            <w:lang w:eastAsia="zh-CN"/>
          </w:rPr>
          <w:t>十一、超细合金粉末项目经营效益</w:t>
        </w:r>
        <w:r>
          <w:tab/>
        </w:r>
        <w:r>
          <w:fldChar w:fldCharType="begin"/>
        </w:r>
        <w:r>
          <w:instrText xml:space="preserve"> PAGEREF _Toc2906 \h </w:instrText>
        </w:r>
        <w:r>
          <w:fldChar w:fldCharType="separate"/>
        </w:r>
        <w:r>
          <w:t>42</w:t>
        </w:r>
        <w:r>
          <w:fldChar w:fldCharType="end"/>
        </w:r>
      </w:hyperlink>
    </w:p>
    <w:p>
      <w:pPr>
        <w:pStyle w:val="TOC2"/>
        <w:tabs>
          <w:tab w:val="right" w:leader="dot" w:pos="8306"/>
        </w:tabs>
      </w:pPr>
      <w:hyperlink w:anchor="_Toc31864" w:history="1">
        <w:r>
          <w:rPr>
            <w:rFonts w:ascii="仿宋" w:eastAsia="仿宋" w:hAnsi="仿宋" w:cs="仿宋" w:hint="eastAsia"/>
            <w:lang w:eastAsia="zh-CN"/>
          </w:rPr>
          <w:t>(一)、经济评价财务测算</w:t>
        </w:r>
        <w:r>
          <w:tab/>
        </w:r>
        <w:r>
          <w:fldChar w:fldCharType="begin"/>
        </w:r>
        <w:r>
          <w:instrText xml:space="preserve"> PAGEREF _Toc31864 \h </w:instrText>
        </w:r>
        <w:r>
          <w:fldChar w:fldCharType="separate"/>
        </w:r>
        <w:r>
          <w:t>42</w:t>
        </w:r>
        <w:r>
          <w:fldChar w:fldCharType="end"/>
        </w:r>
      </w:hyperlink>
    </w:p>
    <w:p>
      <w:pPr>
        <w:pStyle w:val="TOC2"/>
        <w:tabs>
          <w:tab w:val="right" w:leader="dot" w:pos="8306"/>
        </w:tabs>
      </w:pPr>
      <w:hyperlink w:anchor="_Toc1293" w:history="1">
        <w:r>
          <w:rPr>
            <w:rFonts w:ascii="仿宋" w:eastAsia="仿宋" w:hAnsi="仿宋" w:cs="仿宋" w:hint="eastAsia"/>
            <w:lang w:eastAsia="zh-CN"/>
          </w:rPr>
          <w:t>(二)、超细合金粉末项目盈利能力分析</w:t>
        </w:r>
        <w:r>
          <w:tab/>
        </w:r>
        <w:r>
          <w:fldChar w:fldCharType="begin"/>
        </w:r>
        <w:r>
          <w:instrText xml:space="preserve"> PAGEREF _Toc1293 \h </w:instrText>
        </w:r>
        <w:r>
          <w:fldChar w:fldCharType="separate"/>
        </w:r>
        <w:r>
          <w:t>43</w:t>
        </w:r>
        <w:r>
          <w:fldChar w:fldCharType="end"/>
        </w:r>
      </w:hyperlink>
    </w:p>
    <w:p>
      <w:pPr>
        <w:pStyle w:val="TOC1"/>
        <w:tabs>
          <w:tab w:val="right" w:leader="dot" w:pos="8306"/>
        </w:tabs>
      </w:pPr>
      <w:hyperlink w:anchor="_Toc26037" w:history="1">
        <w:r>
          <w:rPr>
            <w:rFonts w:ascii="仿宋" w:eastAsia="仿宋" w:hAnsi="仿宋" w:cs="仿宋" w:hint="eastAsia"/>
            <w:lang w:eastAsia="zh-CN"/>
          </w:rPr>
          <w:t>十二、超细合金粉末项目财务管理</w:t>
        </w:r>
        <w:r>
          <w:tab/>
        </w:r>
        <w:r>
          <w:fldChar w:fldCharType="begin"/>
        </w:r>
        <w:r>
          <w:instrText xml:space="preserve"> PAGEREF _Toc26037 \h </w:instrText>
        </w:r>
        <w:r>
          <w:fldChar w:fldCharType="separate"/>
        </w:r>
        <w:r>
          <w:t>44</w:t>
        </w:r>
        <w:r>
          <w:fldChar w:fldCharType="end"/>
        </w:r>
      </w:hyperlink>
    </w:p>
    <w:p>
      <w:pPr>
        <w:pStyle w:val="TOC2"/>
        <w:tabs>
          <w:tab w:val="right" w:leader="dot" w:pos="8306"/>
        </w:tabs>
      </w:pPr>
      <w:hyperlink w:anchor="_Toc27129" w:history="1">
        <w:r>
          <w:rPr>
            <w:rFonts w:ascii="仿宋" w:eastAsia="仿宋" w:hAnsi="仿宋" w:cs="仿宋" w:hint="eastAsia"/>
            <w:lang w:eastAsia="zh-CN"/>
          </w:rPr>
          <w:t>(一)、资金需求大</w:t>
        </w:r>
        <w:r>
          <w:tab/>
        </w:r>
        <w:r>
          <w:fldChar w:fldCharType="begin"/>
        </w:r>
        <w:r>
          <w:instrText xml:space="preserve"> PAGEREF _Toc27129 \h </w:instrText>
        </w:r>
        <w:r>
          <w:fldChar w:fldCharType="separate"/>
        </w:r>
        <w:r>
          <w:t>44</w:t>
        </w:r>
        <w:r>
          <w:fldChar w:fldCharType="end"/>
        </w:r>
      </w:hyperlink>
    </w:p>
    <w:p>
      <w:pPr>
        <w:pStyle w:val="TOC2"/>
        <w:tabs>
          <w:tab w:val="right" w:leader="dot" w:pos="8306"/>
        </w:tabs>
      </w:pPr>
      <w:hyperlink w:anchor="_Toc27177" w:history="1">
        <w:r>
          <w:rPr>
            <w:rFonts w:ascii="仿宋" w:eastAsia="仿宋" w:hAnsi="仿宋" w:cs="仿宋" w:hint="eastAsia"/>
            <w:lang w:eastAsia="zh-CN"/>
          </w:rPr>
          <w:t>(二)、研发周期长</w:t>
        </w:r>
        <w:r>
          <w:tab/>
        </w:r>
        <w:r>
          <w:fldChar w:fldCharType="begin"/>
        </w:r>
        <w:r>
          <w:instrText xml:space="preserve"> PAGEREF _Toc27177 \h </w:instrText>
        </w:r>
        <w:r>
          <w:fldChar w:fldCharType="separate"/>
        </w:r>
        <w:r>
          <w:t>45</w:t>
        </w:r>
        <w:r>
          <w:fldChar w:fldCharType="end"/>
        </w:r>
      </w:hyperlink>
    </w:p>
    <w:p>
      <w:pPr>
        <w:pStyle w:val="TOC2"/>
        <w:tabs>
          <w:tab w:val="right" w:leader="dot" w:pos="8306"/>
        </w:tabs>
      </w:pPr>
      <w:hyperlink w:anchor="_Toc917" w:history="1">
        <w:r>
          <w:rPr>
            <w:rFonts w:ascii="仿宋" w:eastAsia="仿宋" w:hAnsi="仿宋" w:cs="仿宋" w:hint="eastAsia"/>
            <w:lang w:eastAsia="zh-CN"/>
          </w:rPr>
          <w:t>(三)、市场风险大</w:t>
        </w:r>
        <w:r>
          <w:tab/>
        </w:r>
        <w:r>
          <w:fldChar w:fldCharType="begin"/>
        </w:r>
        <w:r>
          <w:instrText xml:space="preserve"> PAGEREF _Toc917 \h </w:instrText>
        </w:r>
        <w:r>
          <w:fldChar w:fldCharType="separate"/>
        </w:r>
        <w:r>
          <w:t>46</w:t>
        </w:r>
        <w:r>
          <w:fldChar w:fldCharType="end"/>
        </w:r>
      </w:hyperlink>
    </w:p>
    <w:p>
      <w:pPr>
        <w:pStyle w:val="TOC2"/>
        <w:tabs>
          <w:tab w:val="right" w:leader="dot" w:pos="8306"/>
        </w:tabs>
      </w:pPr>
      <w:hyperlink w:anchor="_Toc26248" w:history="1">
        <w:r>
          <w:rPr>
            <w:rFonts w:ascii="仿宋" w:eastAsia="仿宋" w:hAnsi="仿宋" w:cs="仿宋" w:hint="eastAsia"/>
            <w:lang w:eastAsia="zh-CN"/>
          </w:rPr>
          <w:t>(四)、利润率高</w:t>
        </w:r>
        <w:r>
          <w:tab/>
        </w:r>
        <w:r>
          <w:fldChar w:fldCharType="begin"/>
        </w:r>
        <w:r>
          <w:instrText xml:space="preserve"> PAGEREF _Toc26248 \h </w:instrText>
        </w:r>
        <w:r>
          <w:fldChar w:fldCharType="separate"/>
        </w:r>
        <w:r>
          <w:t>49</w:t>
        </w:r>
        <w:r>
          <w:fldChar w:fldCharType="end"/>
        </w:r>
      </w:hyperlink>
    </w:p>
    <w:p>
      <w:pPr>
        <w:pStyle w:val="TOC1"/>
        <w:tabs>
          <w:tab w:val="right" w:leader="dot" w:pos="8306"/>
        </w:tabs>
      </w:pPr>
      <w:hyperlink w:anchor="_Toc30842" w:history="1">
        <w:r>
          <w:rPr>
            <w:rFonts w:ascii="仿宋" w:eastAsia="仿宋" w:hAnsi="仿宋" w:cs="仿宋" w:hint="eastAsia"/>
            <w:lang w:eastAsia="zh-CN"/>
          </w:rPr>
          <w:t>十三、超细合金粉末项目工程方案分析</w:t>
        </w:r>
        <w:r>
          <w:tab/>
        </w:r>
        <w:r>
          <w:fldChar w:fldCharType="begin"/>
        </w:r>
        <w:r>
          <w:instrText xml:space="preserve"> PAGEREF _Toc30842 \h </w:instrText>
        </w:r>
        <w:r>
          <w:fldChar w:fldCharType="separate"/>
        </w:r>
        <w:r>
          <w:t>51</w:t>
        </w:r>
        <w:r>
          <w:fldChar w:fldCharType="end"/>
        </w:r>
      </w:hyperlink>
    </w:p>
    <w:p>
      <w:pPr>
        <w:pStyle w:val="TOC2"/>
        <w:tabs>
          <w:tab w:val="right" w:leader="dot" w:pos="8306"/>
        </w:tabs>
      </w:pPr>
      <w:hyperlink w:anchor="_Toc30965" w:history="1">
        <w:r>
          <w:rPr>
            <w:rFonts w:ascii="仿宋" w:eastAsia="仿宋" w:hAnsi="仿宋" w:cs="仿宋" w:hint="eastAsia"/>
            <w:lang w:eastAsia="zh-CN"/>
          </w:rPr>
          <w:t>(一)、建筑工程设计原则</w:t>
        </w:r>
        <w:r>
          <w:tab/>
        </w:r>
        <w:r>
          <w:fldChar w:fldCharType="begin"/>
        </w:r>
        <w:r>
          <w:instrText xml:space="preserve"> PAGEREF _Toc30965 \h </w:instrText>
        </w:r>
        <w:r>
          <w:fldChar w:fldCharType="separate"/>
        </w:r>
        <w:r>
          <w:t>51</w:t>
        </w:r>
        <w:r>
          <w:fldChar w:fldCharType="end"/>
        </w:r>
      </w:hyperlink>
    </w:p>
    <w:p>
      <w:pPr>
        <w:pStyle w:val="TOC2"/>
        <w:tabs>
          <w:tab w:val="right" w:leader="dot" w:pos="8306"/>
        </w:tabs>
      </w:pPr>
      <w:hyperlink w:anchor="_Toc24703" w:history="1">
        <w:r>
          <w:rPr>
            <w:rFonts w:ascii="仿宋" w:eastAsia="仿宋" w:hAnsi="仿宋" w:cs="仿宋" w:hint="eastAsia"/>
            <w:lang w:eastAsia="zh-CN"/>
          </w:rPr>
          <w:t>(二)、土建工程建设指标</w:t>
        </w:r>
        <w:r>
          <w:tab/>
        </w:r>
        <w:r>
          <w:fldChar w:fldCharType="begin"/>
        </w:r>
        <w:r>
          <w:instrText xml:space="preserve"> PAGEREF _Toc24703 \h </w:instrText>
        </w:r>
        <w:r>
          <w:fldChar w:fldCharType="separate"/>
        </w:r>
        <w:r>
          <w:t>55</w:t>
        </w:r>
        <w:r>
          <w:fldChar w:fldCharType="end"/>
        </w:r>
      </w:hyperlink>
    </w:p>
    <w:p>
      <w:pPr>
        <w:pStyle w:val="TOC1"/>
        <w:tabs>
          <w:tab w:val="right" w:leader="dot" w:pos="8306"/>
        </w:tabs>
      </w:pPr>
      <w:hyperlink w:anchor="_Toc2853" w:history="1">
        <w:r>
          <w:rPr>
            <w:rFonts w:ascii="仿宋" w:eastAsia="仿宋" w:hAnsi="仿宋" w:cs="仿宋" w:hint="eastAsia"/>
            <w:lang w:eastAsia="zh-CN"/>
          </w:rPr>
          <w:t>十四、超细合金粉末项目实施保障措施</w:t>
        </w:r>
        <w:r>
          <w:tab/>
        </w:r>
        <w:r>
          <w:fldChar w:fldCharType="begin"/>
        </w:r>
        <w:r>
          <w:instrText xml:space="preserve"> PAGEREF _Toc2853 \h </w:instrText>
        </w:r>
        <w:r>
          <w:fldChar w:fldCharType="separate"/>
        </w:r>
        <w:r>
          <w:t>56</w:t>
        </w:r>
        <w:r>
          <w:fldChar w:fldCharType="end"/>
        </w:r>
      </w:hyperlink>
    </w:p>
    <w:p>
      <w:pPr>
        <w:pStyle w:val="TOC2"/>
        <w:tabs>
          <w:tab w:val="right" w:leader="dot" w:pos="8306"/>
        </w:tabs>
      </w:pPr>
      <w:hyperlink w:anchor="_Toc21206" w:history="1">
        <w:r>
          <w:rPr>
            <w:rFonts w:ascii="仿宋" w:eastAsia="仿宋" w:hAnsi="仿宋" w:cs="仿宋" w:hint="eastAsia"/>
            <w:lang w:eastAsia="zh-CN"/>
          </w:rPr>
          <w:t>(一)、超细合金粉末项目实施保障机制</w:t>
        </w:r>
        <w:r>
          <w:tab/>
        </w:r>
        <w:r>
          <w:fldChar w:fldCharType="begin"/>
        </w:r>
        <w:r>
          <w:instrText xml:space="preserve"> PAGEREF _Toc21206 \h </w:instrText>
        </w:r>
        <w:r>
          <w:fldChar w:fldCharType="separate"/>
        </w:r>
        <w:r>
          <w:t>56</w:t>
        </w:r>
        <w:r>
          <w:fldChar w:fldCharType="end"/>
        </w:r>
      </w:hyperlink>
    </w:p>
    <w:p>
      <w:pPr>
        <w:pStyle w:val="TOC2"/>
        <w:tabs>
          <w:tab w:val="right" w:leader="dot" w:pos="8306"/>
        </w:tabs>
      </w:pPr>
      <w:hyperlink w:anchor="_Toc8841" w:history="1">
        <w:r>
          <w:rPr>
            <w:rFonts w:ascii="仿宋" w:eastAsia="仿宋" w:hAnsi="仿宋" w:cs="仿宋" w:hint="eastAsia"/>
            <w:lang w:eastAsia="zh-CN"/>
          </w:rPr>
          <w:t>(二)、超细合金粉末项目法律合规要求</w:t>
        </w:r>
        <w:r>
          <w:tab/>
        </w:r>
        <w:r>
          <w:fldChar w:fldCharType="begin"/>
        </w:r>
        <w:r>
          <w:instrText xml:space="preserve"> PAGEREF _Toc8841 \h </w:instrText>
        </w:r>
        <w:r>
          <w:fldChar w:fldCharType="separate"/>
        </w:r>
        <w:r>
          <w:t>60</w:t>
        </w:r>
        <w:r>
          <w:fldChar w:fldCharType="end"/>
        </w:r>
      </w:hyperlink>
    </w:p>
    <w:p>
      <w:pPr>
        <w:pStyle w:val="TOC2"/>
        <w:tabs>
          <w:tab w:val="right" w:leader="dot" w:pos="8306"/>
        </w:tabs>
      </w:pPr>
      <w:hyperlink w:anchor="_Toc1552" w:history="1">
        <w:r>
          <w:rPr>
            <w:rFonts w:ascii="仿宋" w:eastAsia="仿宋" w:hAnsi="仿宋" w:cs="仿宋" w:hint="eastAsia"/>
            <w:lang w:eastAsia="zh-CN"/>
          </w:rPr>
          <w:t>(三)、超细合金粉末项目合同管理与法律事务</w:t>
        </w:r>
        <w:r>
          <w:tab/>
        </w:r>
        <w:r>
          <w:fldChar w:fldCharType="begin"/>
        </w:r>
        <w:r>
          <w:instrText xml:space="preserve"> PAGEREF _Toc1552 \h </w:instrText>
        </w:r>
        <w:r>
          <w:fldChar w:fldCharType="separate"/>
        </w:r>
        <w:r>
          <w:t>64</w:t>
        </w:r>
        <w:r>
          <w:fldChar w:fldCharType="end"/>
        </w:r>
      </w:hyperlink>
    </w:p>
    <w:p>
      <w:pPr>
        <w:pStyle w:val="TOC2"/>
        <w:tabs>
          <w:tab w:val="right" w:leader="dot" w:pos="8306"/>
        </w:tabs>
      </w:pPr>
      <w:hyperlink w:anchor="_Toc20167" w:history="1">
        <w:r>
          <w:rPr>
            <w:rFonts w:ascii="仿宋" w:eastAsia="仿宋" w:hAnsi="仿宋" w:cs="仿宋" w:hint="eastAsia"/>
            <w:lang w:eastAsia="zh-CN"/>
          </w:rPr>
          <w:t>(四)、超细合金粉末项目知识产权保护策略</w:t>
        </w:r>
        <w:r>
          <w:tab/>
        </w:r>
        <w:r>
          <w:fldChar w:fldCharType="begin"/>
        </w:r>
        <w:r>
          <w:instrText xml:space="preserve"> PAGEREF _Toc20167 \h </w:instrText>
        </w:r>
        <w:r>
          <w:fldChar w:fldCharType="separate"/>
        </w:r>
        <w:r>
          <w:t>70</w:t>
        </w:r>
        <w:r>
          <w:fldChar w:fldCharType="end"/>
        </w:r>
      </w:hyperlink>
    </w:p>
    <w:p>
      <w:pPr>
        <w:pStyle w:val="TOC1"/>
        <w:tabs>
          <w:tab w:val="right" w:leader="dot" w:pos="8306"/>
        </w:tabs>
      </w:pPr>
      <w:hyperlink w:anchor="_Toc6444" w:history="1">
        <w:r>
          <w:rPr>
            <w:rFonts w:ascii="仿宋" w:eastAsia="仿宋" w:hAnsi="仿宋" w:cs="仿宋" w:hint="eastAsia"/>
            <w:lang w:eastAsia="zh-CN"/>
          </w:rPr>
          <w:t>十五、风险识别与分类</w:t>
        </w:r>
        <w:r>
          <w:tab/>
        </w:r>
        <w:r>
          <w:fldChar w:fldCharType="begin"/>
        </w:r>
        <w:r>
          <w:instrText xml:space="preserve"> PAGEREF _Toc6444 \h </w:instrText>
        </w:r>
        <w:r>
          <w:fldChar w:fldCharType="separate"/>
        </w:r>
        <w:r>
          <w:t>73</w:t>
        </w:r>
        <w:r>
          <w:fldChar w:fldCharType="end"/>
        </w:r>
      </w:hyperlink>
    </w:p>
    <w:p>
      <w:pPr>
        <w:pStyle w:val="TOC2"/>
        <w:tabs>
          <w:tab w:val="right" w:leader="dot" w:pos="8306"/>
        </w:tabs>
      </w:pPr>
      <w:hyperlink w:anchor="_Toc4369" w:history="1">
        <w:r>
          <w:rPr>
            <w:rFonts w:ascii="仿宋" w:eastAsia="仿宋" w:hAnsi="仿宋" w:cs="仿宋" w:hint="eastAsia"/>
            <w:lang w:eastAsia="zh-CN"/>
          </w:rPr>
          <w:t>(一)、风险识别</w:t>
        </w:r>
        <w:r>
          <w:tab/>
        </w:r>
        <w:r>
          <w:fldChar w:fldCharType="begin"/>
        </w:r>
        <w:r>
          <w:instrText xml:space="preserve"> PAGEREF _Toc4369 \h </w:instrText>
        </w:r>
        <w:r>
          <w:fldChar w:fldCharType="separate"/>
        </w:r>
        <w:r>
          <w:t>73</w:t>
        </w:r>
        <w:r>
          <w:fldChar w:fldCharType="end"/>
        </w:r>
      </w:hyperlink>
    </w:p>
    <w:p>
      <w:pPr>
        <w:pStyle w:val="TOC2"/>
        <w:tabs>
          <w:tab w:val="right" w:leader="dot" w:pos="8306"/>
        </w:tabs>
      </w:pPr>
      <w:hyperlink w:anchor="_Toc5654" w:history="1">
        <w:r>
          <w:rPr>
            <w:rFonts w:ascii="仿宋" w:eastAsia="仿宋" w:hAnsi="仿宋" w:cs="仿宋" w:hint="eastAsia"/>
            <w:lang w:eastAsia="zh-CN"/>
          </w:rPr>
          <w:t>(二)、风险分类</w:t>
        </w:r>
        <w:r>
          <w:tab/>
        </w:r>
        <w:r>
          <w:fldChar w:fldCharType="begin"/>
        </w:r>
        <w:r>
          <w:instrText xml:space="preserve"> PAGEREF _Toc5654 \h </w:instrText>
        </w:r>
        <w:r>
          <w:fldChar w:fldCharType="separate"/>
        </w:r>
        <w:r>
          <w:t>74</w:t>
        </w:r>
        <w:r>
          <w:fldChar w:fldCharType="end"/>
        </w:r>
      </w:hyperlink>
    </w:p>
    <w:p>
      <w:pPr>
        <w:pStyle w:val="TOC1"/>
        <w:tabs>
          <w:tab w:val="right" w:leader="dot" w:pos="8306"/>
        </w:tabs>
      </w:pPr>
      <w:hyperlink w:anchor="_Toc11032" w:history="1">
        <w:r>
          <w:rPr>
            <w:rFonts w:ascii="仿宋" w:eastAsia="仿宋" w:hAnsi="仿宋" w:cs="仿宋" w:hint="eastAsia"/>
            <w:lang w:eastAsia="zh-CN"/>
          </w:rPr>
          <w:t>十六、营销与推广策略</w:t>
        </w:r>
        <w:r>
          <w:tab/>
        </w:r>
        <w:r>
          <w:fldChar w:fldCharType="begin"/>
        </w:r>
        <w:r>
          <w:instrText xml:space="preserve"> PAGEREF _Toc11032 \h </w:instrText>
        </w:r>
        <w:r>
          <w:fldChar w:fldCharType="separate"/>
        </w:r>
        <w:r>
          <w:t>76</w:t>
        </w:r>
        <w:r>
          <w:fldChar w:fldCharType="end"/>
        </w:r>
      </w:hyperlink>
    </w:p>
    <w:p>
      <w:pPr>
        <w:pStyle w:val="TOC2"/>
        <w:tabs>
          <w:tab w:val="right" w:leader="dot" w:pos="8306"/>
        </w:tabs>
      </w:pPr>
      <w:hyperlink w:anchor="_Toc334" w:history="1">
        <w:r>
          <w:rPr>
            <w:rFonts w:ascii="仿宋" w:eastAsia="仿宋" w:hAnsi="仿宋" w:cs="仿宋" w:hint="eastAsia"/>
            <w:lang w:eastAsia="zh-CN"/>
          </w:rPr>
          <w:t>(一)、产品/服务定位与特点</w:t>
        </w:r>
        <w:r>
          <w:tab/>
        </w:r>
        <w:r>
          <w:fldChar w:fldCharType="begin"/>
        </w:r>
        <w:r>
          <w:instrText xml:space="preserve"> PAGEREF _Toc334 \h </w:instrText>
        </w:r>
        <w:r>
          <w:fldChar w:fldCharType="separate"/>
        </w:r>
        <w:r>
          <w:t>76</w:t>
        </w:r>
        <w:r>
          <w:fldChar w:fldCharType="end"/>
        </w:r>
      </w:hyperlink>
    </w:p>
    <w:p>
      <w:pPr>
        <w:pStyle w:val="TOC2"/>
        <w:tabs>
          <w:tab w:val="right" w:leader="dot" w:pos="8306"/>
        </w:tabs>
      </w:pPr>
      <w:hyperlink w:anchor="_Toc31403" w:history="1">
        <w:r>
          <w:rPr>
            <w:rFonts w:ascii="仿宋" w:eastAsia="仿宋" w:hAnsi="仿宋" w:cs="仿宋" w:hint="eastAsia"/>
            <w:lang w:eastAsia="zh-CN"/>
          </w:rPr>
          <w:t>(二)、市场定位与竞争分析</w:t>
        </w:r>
        <w:r>
          <w:tab/>
        </w:r>
        <w:r>
          <w:fldChar w:fldCharType="begin"/>
        </w:r>
        <w:r>
          <w:instrText xml:space="preserve"> PAGEREF _Toc31403 \h </w:instrText>
        </w:r>
        <w:r>
          <w:fldChar w:fldCharType="separate"/>
        </w:r>
        <w:r>
          <w:t>78</w:t>
        </w:r>
        <w:r>
          <w:fldChar w:fldCharType="end"/>
        </w:r>
      </w:hyperlink>
    </w:p>
    <w:p>
      <w:pPr>
        <w:pStyle w:val="TOC2"/>
        <w:tabs>
          <w:tab w:val="right" w:leader="dot" w:pos="8306"/>
        </w:tabs>
      </w:pPr>
      <w:hyperlink w:anchor="_Toc10119" w:history="1">
        <w:r>
          <w:rPr>
            <w:rFonts w:ascii="仿宋" w:eastAsia="仿宋" w:hAnsi="仿宋" w:cs="仿宋" w:hint="eastAsia"/>
            <w:lang w:eastAsia="zh-CN"/>
          </w:rPr>
          <w:t>(三)、营销渠道与策略</w:t>
        </w:r>
        <w:r>
          <w:tab/>
        </w:r>
        <w:r>
          <w:fldChar w:fldCharType="begin"/>
        </w:r>
        <w:r>
          <w:instrText xml:space="preserve"> PAGEREF _Toc10119 \h </w:instrText>
        </w:r>
        <w:r>
          <w:fldChar w:fldCharType="separate"/>
        </w:r>
        <w:r>
          <w:t>79</w:t>
        </w:r>
        <w:r>
          <w:fldChar w:fldCharType="end"/>
        </w:r>
      </w:hyperlink>
    </w:p>
    <w:p>
      <w:pPr>
        <w:pStyle w:val="TOC2"/>
        <w:tabs>
          <w:tab w:val="right" w:leader="dot" w:pos="8306"/>
        </w:tabs>
      </w:pPr>
      <w:hyperlink w:anchor="_Toc28487" w:history="1">
        <w:r>
          <w:rPr>
            <w:rFonts w:ascii="仿宋" w:eastAsia="仿宋" w:hAnsi="仿宋" w:cs="仿宋" w:hint="eastAsia"/>
            <w:lang w:eastAsia="zh-CN"/>
          </w:rPr>
          <w:t>(四)、推广与宣传活动</w:t>
        </w:r>
        <w:r>
          <w:tab/>
        </w:r>
        <w:r>
          <w:fldChar w:fldCharType="begin"/>
        </w:r>
        <w:r>
          <w:instrText xml:space="preserve"> PAGEREF _Toc28487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6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195"/>
      <w:r>
        <w:rPr>
          <w:rFonts w:ascii="仿宋" w:eastAsia="仿宋" w:hAnsi="仿宋" w:cs="仿宋" w:hint="eastAsia"/>
          <w:sz w:val="28"/>
          <w:lang w:eastAsia="zh-CN"/>
        </w:rPr>
        <w:t>一、超细合金粉末项目绩效评估</w:t>
      </w:r>
      <w:bookmarkEnd w:id="2"/>
    </w:p>
    <w:p>
      <w:pPr>
        <w:pStyle w:val="Heading2"/>
        <w:rPr>
          <w:rFonts w:ascii="仿宋" w:eastAsia="仿宋" w:hAnsi="仿宋" w:cs="仿宋" w:hint="eastAsia"/>
          <w:lang w:eastAsia="zh-CN"/>
        </w:rPr>
      </w:pPr>
      <w:bookmarkStart w:id="3" w:name="_Toc3152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超细合金粉末项目中，我们设计了一套全面的绩效评估指标，以确保超细合金粉末项目的可控和成功交付。这些指标跨足超细合金粉末项目目标、成本、进度和质量等多个维度，为我们提供了全面洞察超细合金粉末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合金粉末项目目标达成率是我们关注的首要指标。我们设定了明确的目标，并通过定期监测和评估，迅速发现并应对潜在的目标偏差。这为超细合金粉末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成本绩效是另一个核心关注点。通过实际成本与预算成本的对比分析，我们深入了解成本差异的原因，及时调整资源分配，保持超细合金粉末项目在经济效益方面的合理水平。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细合金粉末项目进度作为关键的绩效指标之一，得到了精心的关注。我们制定了详细的超细合金粉末项目进度计划，并设立了进度符合度指标，确保实际进度与计划进度保持一致。这使我们能够快速发现和解决潜在的进度问题，保持超细合金粉末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超细合金粉末项目绩效的不可或缺的一环。我们引入了一系列的质量标准和客户满意度指标，以确保超细合金粉末项目交付的成果在质量上达到或超越预期水平。通过持续监测这些指标，我们努力提升超细合金粉末项目整体质量水平，为超细合金粉末项目的成功交付提供有力保障。通过这些科学且全面的绩效评估，我们能够更好地引导超细合金粉末项目的持续改进，确保超细合金粉末项目目标的顺利达成。</w:t>
      </w:r>
    </w:p>
    <w:p>
      <w:pPr>
        <w:pStyle w:val="Heading2"/>
        <w:ind w:firstLine="560" w:firstLineChars="200"/>
        <w:rPr>
          <w:rFonts w:ascii="仿宋" w:eastAsia="仿宋" w:hAnsi="仿宋" w:cs="仿宋" w:hint="eastAsia"/>
          <w:sz w:val="28"/>
          <w:lang w:eastAsia="zh-CN"/>
        </w:rPr>
      </w:pPr>
      <w:bookmarkStart w:id="4" w:name="_Toc2003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绩效评估是超细合金粉末项目中的关键环节，为确保超细合金粉末项目达到预期目标，我们采用了多层次、多维度的绩效评估方法。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超细合金粉末项目的战略目标对齐，确保每个决策和行动都与超细合金粉末项目整体目标保持一致。团队会定期召开战略对齐会议，审视当前工作与超细合金粉末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超细合金粉末项目进度、质量、成本和风险等方面。这些指标通过数据收集和分析，为超细合金粉末项目管理团队提供了客观的评估依据。例如，我们通过超细合金粉末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绩效评估不仅仅停留在超细合金粉末项目内部，还考虑了超细合金粉末项目对外部环境的影响。我们定期进行干系人满意度调查，以了解各利益相关方对超细合金粉末项目的期望和满意度，并及时做出调整。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这种多层次、多角度的绩效评估方法，使得我们能够全面了解超细合金粉末项目的运行状态，及时做出调整，确保超细合金粉末项目在不断变化的环境中保持稳健前行。</w:t>
      </w:r>
    </w:p>
    <w:p>
      <w:pPr>
        <w:pStyle w:val="Heading2"/>
        <w:ind w:firstLine="560" w:firstLineChars="200"/>
        <w:rPr>
          <w:rFonts w:ascii="仿宋" w:eastAsia="仿宋" w:hAnsi="仿宋" w:cs="仿宋" w:hint="eastAsia"/>
          <w:sz w:val="28"/>
          <w:lang w:eastAsia="zh-CN"/>
        </w:rPr>
      </w:pPr>
      <w:bookmarkStart w:id="5" w:name="_Toc2606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为了确保超细合金粉末项目的有效管理和不断优化，我们采用了精心设计的绩效评估周期。这个周期旨在实现灵活、实时和全面的评估，以适应超细合金粉末项目执行中的各种挑战。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超细合金粉末项目的不同需求，分为短期、中期和长期。短期评估关注每个迭代或工作周期，以及时发现和解决当前任务中的问题。中期评估涵盖几个迭代，深入了解整体超细合金粉末项目的趋势和性能。长期评估则着眼于整个超细合金粉末项目阶段，确保超细合金粉末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超细合金粉末项目管理工具和协作平台，团队成员能够随时更新和分享超细合金粉末项目数据。这种实时性的反馈机制使我们能够及时察觉潜在问题，快速调整，保持超细合金粉末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超细合金粉末项目的决策制定密不可分。每个周期的超细合金粉末项目回顾会议成为集体总结经验、识别问题深层次原因并找到创新解决方案的平台。这种定期的反思与调整机制使超细合金粉末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1545"/>
      <w:r>
        <w:rPr>
          <w:rFonts w:ascii="仿宋" w:eastAsia="仿宋" w:hAnsi="仿宋" w:cs="仿宋" w:hint="eastAsia"/>
          <w:sz w:val="28"/>
          <w:lang w:eastAsia="zh-CN"/>
        </w:rPr>
        <w:t>二、超细合金粉末项目危机管理</w:t>
      </w:r>
      <w:bookmarkEnd w:id="6"/>
    </w:p>
    <w:p>
      <w:pPr>
        <w:pStyle w:val="Heading2"/>
        <w:rPr>
          <w:rFonts w:ascii="仿宋" w:eastAsia="仿宋" w:hAnsi="仿宋" w:cs="仿宋" w:hint="eastAsia"/>
          <w:lang w:eastAsia="zh-CN"/>
        </w:rPr>
      </w:pPr>
      <w:bookmarkStart w:id="7" w:name="_Toc29263"/>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超细合金粉末项目危机管理中，危机预警与识别是确保超细合金粉末项目稳健运行的核心步骤。通过建立全面的监测机制，超细合金粉末项目团队旨在及时发现和理解潜在的风险和危机因素，以便采取及时的预防和应对措施，确保超细合金粉末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首先，通过深入的风险评估，超细合金粉末项目团队全面分析了整个超细合金粉末项目和各个阶段可能存在的威胁。这包括准确评估每个潜在风险的发生概率和可能影响的程度，为后续危机预警提供了有力支持。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超细合金粉末项目团队着重于明确定义超细合金粉末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超细合金粉末项目进展的持续监控，团队能够及时发现潜在问题并作出迅速反应。超细合金粉末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在这一阶段，团队的专业素养和反应速度将发挥至关重要的作用，以确保潜在危机能够在初期得到有效的处理，最大程度地减轻负面影响。通过危机预警与识别，超细合金粉末项目得以更有序、可控地推进。</w:t>
      </w:r>
    </w:p>
    <w:p>
      <w:pPr>
        <w:pStyle w:val="Heading2"/>
        <w:ind w:firstLine="560" w:firstLineChars="200"/>
        <w:rPr>
          <w:rFonts w:ascii="仿宋" w:eastAsia="仿宋" w:hAnsi="仿宋" w:cs="仿宋" w:hint="eastAsia"/>
          <w:sz w:val="28"/>
          <w:lang w:eastAsia="zh-CN"/>
        </w:rPr>
      </w:pPr>
      <w:bookmarkStart w:id="8" w:name="_Toc995"/>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在危机发生时，超细合金粉末项目团队立即行动，成立了应急小组。该小组的任务是迅速制定并实施紧急应对措施，以最小化潜在损失。以下是采取的主要措施：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暂停超细合金粉末项目进度：为遏制危机蔓延，超细合金粉末项目暂时停止进行，以便全面评估当前状况。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资源重新分配：重新评估超细合金粉末项目资源的分配，确保最大限度地减小损失。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实时沟通：与关键利益相关者建立实时沟通机制，向他们传递超细合金粉末项目危机的实际状况，保障超细合金粉末项目核心利益。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在紧急应对的同时，超细合金粉末项目团队强调了团队协作和有效沟通的重要性。以下是团队协作的关键举措：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信息共享机制：建立了信息共享平台，确保团队成员能够及时获取超细合金粉末项目危机的实时信息。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领导者沟通：超细合金粉末项目领导者通过定期会议和即时沟通工具，指导团队应对危机，保持团队稳定运行。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随着危机得到初步控制，超细合金粉末项目团队转向制定恢复计划，以确保超细合金粉末项目能够从中迅速恢复。主要恢复计划包括：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修复受损的进度计划：重新评估超细合金粉末项目进度，制定修复计划，确保超细合金粉末项目尽快回归正常进程。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重新调整资源分配：优化资源分配，确保超细合金粉末项目在有限资源下高效运转。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风险管理机制加强：对超细合金粉末项目风险进行全面评估，制定更强化的风险管理策略，以预防未来可能的危机。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169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337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超细合金粉末项目的主要产品是XXXX，预计年产值为XXX万元。这一产品在市场中占据着重要的地位，其广泛的应用范围使得该超细合金粉末项目的市场前景非常广阔。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超细合金粉末项目的xxx产品作为重要的原材料之一，将在多个领域发挥关键作用。其在建筑、交通、能源等方面的广泛应用将为整个产业链提供强大的支持，形成产业协同效应。超细合金粉末项目的年产值XXX万XXX万XXX万万元不仅反映了其在市场上的巨大潜力，更预示着它对国民经济的积极贡献。这种关联度高、涉及面广的产业关系，使得该超细合金粉末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3983"/>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细合金粉末项目总征地面积为XXXX平方米，相当于约XX.XX亩，其中净用地面积为XXXX平方米，红线范围内相当于约XX.XX亩。这一用地规模充分考虑了超细合金粉末项目的建设需求，保障了超细合金粉末项目在合适的空间内得以充分发展。超细合金粉末项目规划的总建筑面积为XXXX平方米，其中主体工程建设占XXXX平方米，计容建筑面积达XXXX平方米。预计建筑工程的投资将达到XXXX万元，为超细合金粉末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合金粉末项目计划购置的设备共计XXXX台（套），设备购置费用为XXXX万元。这一设备购置计划充分考虑到超细合金粉末项目的生产需求和技术要求，确保了超细合金粉末项目在生产运营中具备先进的技术装备和高效的生产能力。设备的合理配置将为超细合金粉末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超细合金粉末项目计划总投资为XXXX万元，预计年实现营业收入为XXXX万元。这一产能规模的设定旨在确保超细合金粉末项目能够在投资与回报之间取得平衡，实现长期可持续的发展。超细合金粉末项目的总投资充分考虑到各个方面的需求，包括用地建设、设备购置等多个环节，以确保超细合金粉末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8275"/>
      <w:r>
        <w:rPr>
          <w:rFonts w:ascii="仿宋" w:eastAsia="仿宋" w:hAnsi="仿宋" w:cs="仿宋" w:hint="eastAsia"/>
          <w:sz w:val="28"/>
          <w:lang w:eastAsia="zh-CN"/>
        </w:rPr>
        <w:t>四、超细合金粉末项目选址可行性分析</w:t>
      </w:r>
      <w:bookmarkEnd w:id="12"/>
    </w:p>
    <w:p>
      <w:pPr>
        <w:pStyle w:val="Heading2"/>
        <w:rPr>
          <w:rFonts w:ascii="仿宋" w:eastAsia="仿宋" w:hAnsi="仿宋" w:cs="仿宋" w:hint="eastAsia"/>
          <w:lang w:eastAsia="zh-CN"/>
        </w:rPr>
      </w:pPr>
      <w:bookmarkStart w:id="13" w:name="_Toc7730"/>
      <w:r>
        <w:rPr>
          <w:rFonts w:ascii="仿宋" w:eastAsia="仿宋" w:hAnsi="仿宋" w:cs="仿宋" w:hint="eastAsia"/>
          <w:lang w:eastAsia="zh-CN"/>
        </w:rPr>
        <w:t>(一)、超细合金粉末项目选址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该超细合金粉末项目选址位于XX省XX市XX区XXX街道</w:t>
      </w:r>
    </w:p>
    <w:p>
      <w:pPr>
        <w:pStyle w:val="Heading2"/>
        <w:ind w:firstLine="560" w:firstLineChars="200"/>
        <w:rPr>
          <w:rFonts w:ascii="仿宋" w:eastAsia="仿宋" w:hAnsi="仿宋" w:cs="仿宋" w:hint="eastAsia"/>
          <w:sz w:val="28"/>
          <w:lang w:eastAsia="zh-CN"/>
        </w:rPr>
      </w:pPr>
      <w:bookmarkStart w:id="14" w:name="_Toc19555"/>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超细合金粉末项目的征地面积将根据超细合金粉末项目的实际规模和需求进行精确规划。具体面积XXX平方米，旨在确保超细合金粉末项目不仅能够满足当前的发展需求，还能够预留空间以适应未来的扩展。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净用地面积是在征地面积基础上去除不可利用面积后的实际可开发用地。具体面积XXX平方米，考虑到环保、交通、安全等多方面因素，以确保超细合金粉末项目在整体利用效率上达到最优。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超细合金粉末项目计划建设的建筑总规模具体面积XXX平方米。这一规模的确定综合考虑了超细合金粉末项目的性质、规模，以及城市规划的相关要求，确保建筑布局与周边环境协调一致。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绿地率是超细合金粉末项目用地中被规划为绿地的比例。具体面积XXX平方米，旨在通过合理规划绿地，改善超细合金粉末项目周边环境，提升居民生活质量，并符合城市整体绿化规划。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容积率是用地上可以建设的建筑总体积与用地面积之比。具体面积XXX，通过合理的容积率规划，确保超细合金粉末项目建筑规模与周边环境和谐共生。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超细合金粉末项目选址与当地城市规划相一致，具体面积XXX平方米。通过与城市规划部门深入沟通，确保超细合金粉末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超细合金粉末项目选址符合当地产业政策，具体面积XXX平方米。这包括超细合金粉末项目对当地经济的促进作用，以及对相关产业的带动效应，确保超细合金粉末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用地总体要求必须符合环保和可持续发展的原则，具体面积XXX平方米。通过采用绿色建筑设计、节能减排等措施，确保超细合金粉末项目在建设和运营过程中对环境的影响最小化，达到可持续发展的要求。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确保超细合金粉末项目选址具备必要的公共设施配套，具体面积XXX平方米。这包括交通便利性、教育、医疗等基础设施，以提高居民生活品质，使得超细合金粉末项目选址更具吸引力。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考虑用地总体要求对当地社会稳定性的影响，具体面积XXX平方米。通过深入了解当地社区反馈，确保超细合金粉末项目的选址和建设过程对当地社会和谐稳定产生积极作用。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超细合金粉末项目选址不仅符合法规和规划，还在实际操作中具有可行性。这一全面规划将为超细合金粉末项目的成功实施提供坚实的基础，确保超细合金粉末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3"/>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细合金粉末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超细合金粉末项目的设备规划和空间设计中，我们将采取灵活设备布局的措施。设备布局将根据实际需求进行灵活设计，避免不必要的浪费。通过合理规划设备摆放位置，我们将提高设备的利用率，减少设备间距，以确保超细合金粉末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超细合金粉末项目内部引入共享设施的概念，例如共享会议室、办公区等。通过这种方式，我们可以减少对资源的重复建设，提高资源共享效率，从而减小超细合金粉末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6469"/>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超细合金粉末项目的总图布置中，我们将不同功能区域进行明确的规划，以最大程度满足超细合金粉末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275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超细合金粉末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超细合金粉末项目对环境的影响是综合评价的重要因素之一。我们将详细考虑选址周边的自然环境、生态保护区、水源地等情况，确保超细合金粉末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对选址的评价还需充分考虑当地政府的产业政策和法规。我们将详细了解超细合金粉末项目所在地的相关政策，确保超细合金粉末项目的规划和运营与当地法规相符，降低不必要的法律风险。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考虑到社会稳定性对企业运营的重要性，我们将评估选址地区的社会安全情况、劳工关系、社区反馈等方面，以确保超细合金粉末项目的建设和运营不会受到社会稳定性的负面影响。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最后，我们将综合考虑用地成本，包括土地购置费用、土地开发成本等。通过对用地成本的详细评估，我们能够做出更为精确的经济效益分析，为超细合金粉末项目的投资决策提供有力支持。</w:t>
      </w:r>
    </w:p>
    <w:p>
      <w:pPr>
        <w:pStyle w:val="Heading1"/>
        <w:ind w:firstLine="560" w:firstLineChars="200"/>
        <w:rPr>
          <w:rFonts w:ascii="仿宋" w:eastAsia="仿宋" w:hAnsi="仿宋" w:cs="仿宋" w:hint="eastAsia"/>
          <w:sz w:val="28"/>
          <w:lang w:eastAsia="zh-CN"/>
        </w:rPr>
      </w:pPr>
      <w:bookmarkStart w:id="18" w:name="_Toc31452"/>
      <w:r>
        <w:rPr>
          <w:rFonts w:ascii="仿宋" w:eastAsia="仿宋" w:hAnsi="仿宋" w:cs="仿宋" w:hint="eastAsia"/>
          <w:sz w:val="28"/>
          <w:lang w:eastAsia="zh-CN"/>
        </w:rPr>
        <w:t>五、超细合金粉末项目建设单位说明</w:t>
      </w:r>
      <w:bookmarkEnd w:id="18"/>
    </w:p>
    <w:p>
      <w:pPr>
        <w:pStyle w:val="Heading2"/>
        <w:rPr>
          <w:rFonts w:ascii="仿宋" w:eastAsia="仿宋" w:hAnsi="仿宋" w:cs="仿宋" w:hint="eastAsia"/>
          <w:lang w:eastAsia="zh-CN"/>
        </w:rPr>
      </w:pPr>
      <w:bookmarkStart w:id="19" w:name="_Toc27642"/>
      <w:r>
        <w:rPr>
          <w:rFonts w:ascii="仿宋" w:eastAsia="仿宋" w:hAnsi="仿宋" w:cs="仿宋" w:hint="eastAsia"/>
          <w:lang w:eastAsia="zh-CN"/>
        </w:rPr>
        <w:t>(一)、超细合金粉末项目承办单位基本情况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https://d.book118.com/478127042111006046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超细合金粉末项目规划设计方案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0D0318"/>
    <w:rsid w:val="790D03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12704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2024-03-03T09:44:00Z</dcterms:created>
  <dcterms:modified xsi:type="dcterms:W3CDTF">2024-03-03T09:45:04Z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09E57E6B971D4229A44522E8517B0701_11</vt:lpwstr>
  </property>
  <property fmtid="{D5CDD505-2E9C-101B-9397-08002B2CF9AE}" pid="3" name="KSOProductBuildVer">
    <vt:lpwstr>2052-12.1.0.16388</vt:lpwstr>
  </property>
</Properties>
</file>