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有机硅项目调研分析报告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417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_Toc30417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45" w:history="1">
        <w:r>
          <w:rPr>
            <w:rFonts w:ascii="仿宋" w:eastAsia="仿宋" w:hAnsi="仿宋" w:cs="仿宋" w:hint="eastAsia"/>
            <w:lang w:val="en-US"/>
          </w:rPr>
          <w:t>一、公司简介</w:t>
        </w:r>
        <w:r>
          <w:tab/>
        </w:r>
        <w:r>
          <w:fldChar w:fldCharType="begin"/>
        </w:r>
        <w:r>
          <w:instrText xml:space="preserve"> PAGEREF _Toc23845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8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_Toc14818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5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_Toc17005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2" w:history="1">
        <w:r>
          <w:rPr>
            <w:rFonts w:ascii="仿宋" w:eastAsia="仿宋" w:hAnsi="仿宋" w:cs="仿宋" w:hint="eastAsia"/>
            <w:lang w:val="en-US"/>
          </w:rPr>
          <w:t>(三)、核心人员介绍</w:t>
        </w:r>
        <w:r>
          <w:tab/>
        </w:r>
        <w:r>
          <w:fldChar w:fldCharType="begin"/>
        </w:r>
        <w:r>
          <w:instrText xml:space="preserve"> PAGEREF _Toc8892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5" w:history="1">
        <w:r>
          <w:rPr>
            <w:rFonts w:ascii="仿宋" w:eastAsia="仿宋" w:hAnsi="仿宋" w:cs="仿宋" w:hint="eastAsia"/>
            <w:lang w:val="en-US"/>
          </w:rPr>
          <w:t>二、有机硅项目文档管理</w:t>
        </w:r>
        <w:r>
          <w:tab/>
        </w:r>
        <w:r>
          <w:fldChar w:fldCharType="begin"/>
        </w:r>
        <w:r>
          <w:instrText xml:space="preserve"> PAGEREF _Toc20845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2" w:history="1">
        <w:r>
          <w:rPr>
            <w:rFonts w:ascii="仿宋" w:eastAsia="仿宋" w:hAnsi="仿宋" w:cs="仿宋" w:hint="eastAsia"/>
            <w:lang w:val="en-US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_Toc24112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9" w:history="1">
        <w:r>
          <w:rPr>
            <w:rFonts w:ascii="仿宋" w:eastAsia="仿宋" w:hAnsi="仿宋" w:cs="仿宋" w:hint="eastAsia"/>
            <w:lang w:val="en-US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_Toc5719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3" w:history="1">
        <w:r>
          <w:rPr>
            <w:rFonts w:ascii="仿宋" w:eastAsia="仿宋" w:hAnsi="仿宋" w:cs="仿宋" w:hint="eastAsia"/>
            <w:lang w:val="en-US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_Toc6083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9" w:history="1">
        <w:r>
          <w:rPr>
            <w:rFonts w:ascii="仿宋" w:eastAsia="仿宋" w:hAnsi="仿宋" w:cs="仿宋" w:hint="eastAsia"/>
            <w:lang w:val="en-US"/>
          </w:rPr>
          <w:t>三、有机硅项目基本情况</w:t>
        </w:r>
        <w:r>
          <w:tab/>
        </w:r>
        <w:r>
          <w:fldChar w:fldCharType="begin"/>
        </w:r>
        <w:r>
          <w:instrText xml:space="preserve"> PAGEREF _Toc1609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9" w:history="1">
        <w:r>
          <w:rPr>
            <w:rFonts w:ascii="仿宋" w:eastAsia="仿宋" w:hAnsi="仿宋" w:cs="仿宋" w:hint="eastAsia"/>
            <w:lang w:val="en-US"/>
          </w:rPr>
          <w:t>(一)、有机硅项目承办单位名称</w:t>
        </w:r>
        <w:r>
          <w:tab/>
        </w:r>
        <w:r>
          <w:fldChar w:fldCharType="begin"/>
        </w:r>
        <w:r>
          <w:instrText xml:space="preserve"> PAGEREF _Toc20739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4" w:history="1">
        <w:r>
          <w:rPr>
            <w:rFonts w:ascii="仿宋" w:eastAsia="仿宋" w:hAnsi="仿宋" w:cs="仿宋" w:hint="eastAsia"/>
            <w:lang w:val="en-US"/>
          </w:rPr>
          <w:t>(二)、有机硅项目联系人</w:t>
        </w:r>
        <w:r>
          <w:tab/>
        </w:r>
        <w:r>
          <w:fldChar w:fldCharType="begin"/>
        </w:r>
        <w:r>
          <w:instrText xml:space="preserve"> PAGEREF _Toc8674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" w:history="1">
        <w:r>
          <w:rPr>
            <w:rFonts w:ascii="仿宋" w:eastAsia="仿宋" w:hAnsi="仿宋" w:cs="仿宋" w:hint="eastAsia"/>
            <w:lang w:val="en-US"/>
          </w:rPr>
          <w:t>(三)、有机硅项目建设单位概况</w:t>
        </w:r>
        <w:r>
          <w:tab/>
        </w:r>
        <w:r>
          <w:fldChar w:fldCharType="begin"/>
        </w:r>
        <w:r>
          <w:instrText xml:space="preserve"> PAGEREF _Toc82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" w:history="1">
        <w:r>
          <w:rPr>
            <w:rFonts w:ascii="仿宋" w:eastAsia="仿宋" w:hAnsi="仿宋" w:cs="仿宋" w:hint="eastAsia"/>
            <w:lang w:val="en-US"/>
          </w:rPr>
          <w:t>(四)、有机硅项目实施的可行性</w:t>
        </w:r>
        <w:r>
          <w:tab/>
        </w:r>
        <w:r>
          <w:fldChar w:fldCharType="begin"/>
        </w:r>
        <w:r>
          <w:instrText xml:space="preserve"> PAGEREF _Toc1352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3" w:history="1">
        <w:r>
          <w:rPr>
            <w:rFonts w:ascii="仿宋" w:eastAsia="仿宋" w:hAnsi="仿宋" w:cs="仿宋" w:hint="eastAsia"/>
            <w:lang w:val="en-US"/>
          </w:rPr>
          <w:t>(五)、有机硅项目建设选址及建设规模</w:t>
        </w:r>
        <w:r>
          <w:tab/>
        </w:r>
        <w:r>
          <w:fldChar w:fldCharType="begin"/>
        </w:r>
        <w:r>
          <w:instrText xml:space="preserve"> PAGEREF _Toc6983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7" w:history="1">
        <w:r>
          <w:rPr>
            <w:rFonts w:ascii="仿宋" w:eastAsia="仿宋" w:hAnsi="仿宋" w:cs="仿宋" w:hint="eastAsia"/>
            <w:lang w:val="en-US"/>
          </w:rPr>
          <w:t>(六)、有机硅项目总投资及资金构成</w:t>
        </w:r>
        <w:r>
          <w:tab/>
        </w:r>
        <w:r>
          <w:fldChar w:fldCharType="begin"/>
        </w:r>
        <w:r>
          <w:instrText xml:space="preserve"> PAGEREF _Toc6557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05" w:history="1">
        <w:r>
          <w:rPr>
            <w:rFonts w:ascii="仿宋" w:eastAsia="仿宋" w:hAnsi="仿宋" w:cs="仿宋" w:hint="eastAsia"/>
            <w:lang w:val="en-US"/>
          </w:rPr>
          <w:t>(七)、资金筹措方案</w:t>
        </w:r>
        <w:r>
          <w:tab/>
        </w:r>
        <w:r>
          <w:fldChar w:fldCharType="begin"/>
        </w:r>
        <w:r>
          <w:instrText xml:space="preserve"> PAGEREF _Toc4305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86" w:history="1">
        <w:r>
          <w:rPr>
            <w:rFonts w:ascii="仿宋" w:eastAsia="仿宋" w:hAnsi="仿宋" w:cs="仿宋" w:hint="eastAsia"/>
            <w:lang w:val="en-US"/>
          </w:rPr>
          <w:t>四、有机硅项目风险管理方案</w:t>
        </w:r>
        <w:r>
          <w:tab/>
        </w:r>
        <w:r>
          <w:fldChar w:fldCharType="begin"/>
        </w:r>
        <w:r>
          <w:instrText xml:space="preserve"> PAGEREF _Toc31486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7" w:history="1">
        <w:r>
          <w:rPr>
            <w:rFonts w:ascii="仿宋" w:eastAsia="仿宋" w:hAnsi="仿宋" w:cs="仿宋" w:hint="eastAsia"/>
            <w:lang w:val="en-US"/>
          </w:rPr>
          <w:t>(一)、风险管理概述</w:t>
        </w:r>
        <w:r>
          <w:tab/>
        </w:r>
        <w:r>
          <w:fldChar w:fldCharType="begin"/>
        </w:r>
        <w:r>
          <w:instrText xml:space="preserve"> PAGEREF _Toc6597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3" w:history="1">
        <w:r>
          <w:rPr>
            <w:rFonts w:ascii="仿宋" w:eastAsia="仿宋" w:hAnsi="仿宋" w:cs="仿宋" w:hint="eastAsia"/>
            <w:lang w:val="en-US"/>
          </w:rPr>
          <w:t>(二)、企业面临的风险</w:t>
        </w:r>
        <w:r>
          <w:tab/>
        </w:r>
        <w:r>
          <w:fldChar w:fldCharType="begin"/>
        </w:r>
        <w:r>
          <w:instrText xml:space="preserve"> PAGEREF _Toc32633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9" w:history="1">
        <w:r>
          <w:rPr>
            <w:rFonts w:ascii="仿宋" w:eastAsia="仿宋" w:hAnsi="仿宋" w:cs="仿宋" w:hint="eastAsia"/>
            <w:lang w:val="en-US"/>
          </w:rPr>
          <w:t>(三)、风险成本与风险管理的目标</w:t>
        </w:r>
        <w:r>
          <w:tab/>
        </w:r>
        <w:r>
          <w:fldChar w:fldCharType="begin"/>
        </w:r>
        <w:r>
          <w:instrText xml:space="preserve"> PAGEREF _Toc14969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9" w:history="1">
        <w:r>
          <w:rPr>
            <w:rFonts w:ascii="仿宋" w:eastAsia="仿宋" w:hAnsi="仿宋" w:cs="仿宋" w:hint="eastAsia"/>
            <w:lang w:val="en-US"/>
          </w:rPr>
          <w:t>(四)、人力资本风险分析</w:t>
        </w:r>
        <w:r>
          <w:tab/>
        </w:r>
        <w:r>
          <w:fldChar w:fldCharType="begin"/>
        </w:r>
        <w:r>
          <w:instrText xml:space="preserve"> PAGEREF _Toc28309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6" w:history="1">
        <w:r>
          <w:rPr>
            <w:rFonts w:ascii="仿宋" w:eastAsia="仿宋" w:hAnsi="仿宋" w:cs="仿宋" w:hint="eastAsia"/>
            <w:lang w:val="en-US"/>
          </w:rPr>
          <w:t>(五)、风险识别</w:t>
        </w:r>
        <w:r>
          <w:tab/>
        </w:r>
        <w:r>
          <w:fldChar w:fldCharType="begin"/>
        </w:r>
        <w:r>
          <w:instrText xml:space="preserve"> PAGEREF _Toc26266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8" w:history="1">
        <w:r>
          <w:rPr>
            <w:rFonts w:ascii="仿宋" w:eastAsia="仿宋" w:hAnsi="仿宋" w:cs="仿宋" w:hint="eastAsia"/>
            <w:lang w:val="en-US"/>
          </w:rPr>
          <w:t>(六)、风险管理的措施</w:t>
        </w:r>
        <w:r>
          <w:tab/>
        </w:r>
        <w:r>
          <w:fldChar w:fldCharType="begin"/>
        </w:r>
        <w:r>
          <w:instrText xml:space="preserve"> PAGEREF _Toc13938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" w:history="1">
        <w:r>
          <w:rPr>
            <w:rFonts w:ascii="仿宋" w:eastAsia="仿宋" w:hAnsi="仿宋" w:cs="仿宋" w:hint="eastAsia"/>
            <w:lang w:val="en-US"/>
          </w:rPr>
          <w:t>五、有机硅项目质量管理方案</w:t>
        </w:r>
        <w:r>
          <w:tab/>
        </w:r>
        <w:r>
          <w:fldChar w:fldCharType="begin"/>
        </w:r>
        <w:r>
          <w:instrText xml:space="preserve"> PAGEREF _Toc102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741" w:history="1">
        <w:r>
          <w:rPr>
            <w:rFonts w:ascii="仿宋" w:eastAsia="仿宋" w:hAnsi="仿宋" w:cs="仿宋" w:hint="eastAsia"/>
            <w:lang w:val="en-US"/>
          </w:rPr>
          <w:t>(一)、全面质量管理</w:t>
        </w:r>
        <w:r>
          <w:tab/>
        </w:r>
        <w:r>
          <w:fldChar w:fldCharType="begin"/>
        </w:r>
        <w:r>
          <w:instrText xml:space="preserve"> PAGEREF _Toc4741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9" w:history="1">
        <w:r>
          <w:rPr>
            <w:rFonts w:ascii="仿宋" w:eastAsia="仿宋" w:hAnsi="仿宋" w:cs="仿宋" w:hint="eastAsia"/>
            <w:lang w:val="en-US"/>
          </w:rPr>
          <w:t>(二)、质量成本管理</w:t>
        </w:r>
        <w:r>
          <w:tab/>
        </w:r>
        <w:r>
          <w:fldChar w:fldCharType="begin"/>
        </w:r>
        <w:r>
          <w:instrText xml:space="preserve"> PAGEREF _Toc30439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9" w:history="1">
        <w:r>
          <w:rPr>
            <w:rFonts w:ascii="仿宋" w:eastAsia="仿宋" w:hAnsi="仿宋" w:cs="仿宋" w:hint="eastAsia"/>
            <w:lang w:val="en-US"/>
          </w:rPr>
          <w:t>(三)、服务质量管理</w:t>
        </w:r>
        <w:r>
          <w:tab/>
        </w:r>
        <w:r>
          <w:fldChar w:fldCharType="begin"/>
        </w:r>
        <w:r>
          <w:instrText xml:space="preserve"> PAGEREF _Toc31089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41" w:history="1">
        <w:r>
          <w:rPr>
            <w:rFonts w:ascii="仿宋" w:eastAsia="仿宋" w:hAnsi="仿宋" w:cs="仿宋" w:hint="eastAsia"/>
            <w:lang w:val="en-US"/>
          </w:rPr>
          <w:t>六、节能方案分析</w:t>
        </w:r>
        <w:r>
          <w:tab/>
        </w:r>
        <w:r>
          <w:fldChar w:fldCharType="begin"/>
        </w:r>
        <w:r>
          <w:instrText xml:space="preserve"> PAGEREF _Toc8941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7" w:history="1">
        <w:r>
          <w:rPr>
            <w:rFonts w:ascii="仿宋" w:eastAsia="仿宋" w:hAnsi="仿宋" w:cs="仿宋" w:hint="eastAsia"/>
            <w:lang w:val="en-US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_Toc4767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7" w:history="1">
        <w:r>
          <w:rPr>
            <w:rFonts w:ascii="仿宋" w:eastAsia="仿宋" w:hAnsi="仿宋" w:cs="仿宋" w:hint="eastAsia"/>
            <w:lang w:val="en-US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_Toc16587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5" w:history="1">
        <w:r>
          <w:rPr>
            <w:rFonts w:ascii="仿宋" w:eastAsia="仿宋" w:hAnsi="仿宋" w:cs="仿宋" w:hint="eastAsia"/>
            <w:lang w:val="en-US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_Toc14705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23" w:history="1">
        <w:r>
          <w:rPr>
            <w:rFonts w:ascii="仿宋" w:eastAsia="仿宋" w:hAnsi="仿宋" w:cs="仿宋" w:hint="eastAsia"/>
            <w:lang w:val="en-US"/>
          </w:rPr>
          <w:t>七、发展规划</w:t>
        </w:r>
        <w:r>
          <w:tab/>
        </w:r>
        <w:r>
          <w:fldChar w:fldCharType="begin"/>
        </w:r>
        <w:r>
          <w:instrText xml:space="preserve"> PAGEREF _Toc5423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_Toc848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2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_Toc32142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53" w:history="1">
        <w:r>
          <w:rPr>
            <w:rFonts w:ascii="仿宋" w:eastAsia="仿宋" w:hAnsi="仿宋" w:cs="仿宋" w:hint="eastAsia"/>
            <w:lang w:val="en-US"/>
          </w:rPr>
          <w:t>八、有机硅行业竞争对选址的影响</w:t>
        </w:r>
        <w:r>
          <w:tab/>
        </w:r>
        <w:r>
          <w:fldChar w:fldCharType="begin"/>
        </w:r>
        <w:r>
          <w:instrText xml:space="preserve"> PAGEREF _Toc9953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0" w:history="1">
        <w:r>
          <w:rPr>
            <w:rFonts w:ascii="仿宋" w:eastAsia="仿宋" w:hAnsi="仿宋" w:cs="仿宋" w:hint="eastAsia"/>
            <w:lang w:val="en-US"/>
          </w:rPr>
          <w:t>(一)、地理位置分析</w:t>
        </w:r>
        <w:r>
          <w:tab/>
        </w:r>
        <w:r>
          <w:fldChar w:fldCharType="begin"/>
        </w:r>
        <w:r>
          <w:instrText xml:space="preserve"> PAGEREF _Toc28910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2" w:history="1">
        <w:r>
          <w:rPr>
            <w:rFonts w:ascii="仿宋" w:eastAsia="仿宋" w:hAnsi="仿宋" w:cs="仿宋" w:hint="eastAsia"/>
            <w:lang w:val="en-US"/>
          </w:rPr>
          <w:t>(二)、供应链优势</w:t>
        </w:r>
        <w:r>
          <w:tab/>
        </w:r>
        <w:r>
          <w:fldChar w:fldCharType="begin"/>
        </w:r>
        <w:r>
          <w:instrText xml:space="preserve"> PAGEREF _Toc22052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3" w:history="1">
        <w:r>
          <w:rPr>
            <w:rFonts w:ascii="仿宋" w:eastAsia="仿宋" w:hAnsi="仿宋" w:cs="仿宋" w:hint="eastAsia"/>
            <w:lang w:val="en-US"/>
          </w:rPr>
          <w:t>(三)、人才资源</w:t>
        </w:r>
        <w:r>
          <w:tab/>
        </w:r>
        <w:r>
          <w:fldChar w:fldCharType="begin"/>
        </w:r>
        <w:r>
          <w:instrText xml:space="preserve"> PAGEREF _Toc23583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0" w:history="1">
        <w:r>
          <w:rPr>
            <w:rFonts w:ascii="仿宋" w:eastAsia="仿宋" w:hAnsi="仿宋" w:cs="仿宋" w:hint="eastAsia"/>
            <w:lang w:val="en-US"/>
          </w:rPr>
          <w:t>(四)、政策支持</w:t>
        </w:r>
        <w:r>
          <w:tab/>
        </w:r>
        <w:r>
          <w:fldChar w:fldCharType="begin"/>
        </w:r>
        <w:r>
          <w:instrText xml:space="preserve"> PAGEREF _Toc27210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12" w:history="1">
        <w:r>
          <w:rPr>
            <w:rFonts w:ascii="仿宋" w:eastAsia="仿宋" w:hAnsi="仿宋" w:cs="仿宋" w:hint="eastAsia"/>
            <w:lang w:val="en-US"/>
          </w:rPr>
          <w:t>九、危机管理与应急响应</w:t>
        </w:r>
        <w:r>
          <w:tab/>
        </w:r>
        <w:r>
          <w:fldChar w:fldCharType="begin"/>
        </w:r>
        <w:r>
          <w:instrText xml:space="preserve"> PAGEREF _Toc23712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01" w:history="1">
        <w:r>
          <w:rPr>
            <w:rFonts w:ascii="仿宋" w:eastAsia="仿宋" w:hAnsi="仿宋" w:cs="仿宋" w:hint="eastAsia"/>
            <w:lang w:val="en-US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_Toc30601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73" w:history="1">
        <w:r>
          <w:rPr>
            <w:rFonts w:ascii="仿宋" w:eastAsia="仿宋" w:hAnsi="仿宋" w:cs="仿宋" w:hint="eastAsia"/>
            <w:lang w:val="en-US"/>
          </w:rPr>
          <w:t>(二)、应急响应流程</w:t>
        </w:r>
        <w:r>
          <w:tab/>
        </w:r>
        <w:r>
          <w:fldChar w:fldCharType="begin"/>
        </w:r>
        <w:r>
          <w:instrText xml:space="preserve"> PAGEREF _Toc14273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0" w:history="1">
        <w:r>
          <w:rPr>
            <w:rFonts w:ascii="仿宋" w:eastAsia="仿宋" w:hAnsi="仿宋" w:cs="仿宋" w:hint="eastAsia"/>
            <w:lang w:val="en-US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_Toc20530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2" w:history="1">
        <w:r>
          <w:rPr>
            <w:rFonts w:ascii="仿宋" w:eastAsia="仿宋" w:hAnsi="仿宋" w:cs="仿宋" w:hint="eastAsia"/>
            <w:lang w:val="en-US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_Toc6082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90" w:history="1">
        <w:r>
          <w:rPr>
            <w:rFonts w:ascii="仿宋" w:eastAsia="仿宋" w:hAnsi="仿宋" w:cs="仿宋" w:hint="eastAsia"/>
            <w:lang w:val="en-US"/>
          </w:rPr>
          <w:t>十、融资及使用计划</w:t>
        </w:r>
        <w:r>
          <w:tab/>
        </w:r>
        <w:r>
          <w:fldChar w:fldCharType="begin"/>
        </w:r>
        <w:r>
          <w:instrText xml:space="preserve"> PAGEREF _Toc31190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5" w:history="1">
        <w:r>
          <w:rPr>
            <w:rFonts w:ascii="仿宋" w:eastAsia="仿宋" w:hAnsi="仿宋" w:cs="仿宋" w:hint="eastAsia"/>
            <w:lang w:val="en-US"/>
          </w:rPr>
          <w:t>(一)、融资说明</w:t>
        </w:r>
        <w:r>
          <w:tab/>
        </w:r>
        <w:r>
          <w:fldChar w:fldCharType="begin"/>
        </w:r>
        <w:r>
          <w:instrText xml:space="preserve"> PAGEREF _Toc9985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2" w:history="1">
        <w:r>
          <w:rPr>
            <w:rFonts w:ascii="仿宋" w:eastAsia="仿宋" w:hAnsi="仿宋" w:cs="仿宋" w:hint="eastAsia"/>
            <w:lang w:val="en-US"/>
          </w:rPr>
          <w:t>(二)、资金使用计划</w:t>
        </w:r>
        <w:r>
          <w:tab/>
        </w:r>
        <w:r>
          <w:fldChar w:fldCharType="begin"/>
        </w:r>
        <w:r>
          <w:instrText xml:space="preserve"> PAGEREF _Toc27712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59" w:history="1">
        <w:r>
          <w:rPr>
            <w:rFonts w:ascii="仿宋" w:eastAsia="仿宋" w:hAnsi="仿宋" w:cs="仿宋" w:hint="eastAsia"/>
            <w:lang w:val="en-US"/>
          </w:rPr>
          <w:t>十一、风险评估与应对策略</w:t>
        </w:r>
        <w:r>
          <w:tab/>
        </w:r>
        <w:r>
          <w:fldChar w:fldCharType="begin"/>
        </w:r>
        <w:r>
          <w:instrText xml:space="preserve"> PAGEREF _Toc8559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7" w:history="1">
        <w:r>
          <w:rPr>
            <w:rFonts w:ascii="仿宋" w:eastAsia="仿宋" w:hAnsi="仿宋" w:cs="仿宋" w:hint="eastAsia"/>
            <w:lang w:val="en-US"/>
          </w:rPr>
          <w:t>(一)、有机硅项目风险分析</w:t>
        </w:r>
        <w:r>
          <w:tab/>
        </w:r>
        <w:r>
          <w:fldChar w:fldCharType="begin"/>
        </w:r>
        <w:r>
          <w:instrText xml:space="preserve"> PAGEREF _Toc29067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3" w:history="1">
        <w:r>
          <w:rPr>
            <w:rFonts w:ascii="仿宋" w:eastAsia="仿宋" w:hAnsi="仿宋" w:cs="仿宋" w:hint="eastAsia"/>
            <w:lang w:val="en-US"/>
          </w:rPr>
          <w:t>(二)、风险管理与应对方法</w:t>
        </w:r>
        <w:r>
          <w:tab/>
        </w:r>
        <w:r>
          <w:fldChar w:fldCharType="begin"/>
        </w:r>
        <w:r>
          <w:instrText xml:space="preserve"> PAGEREF _Toc30443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25" w:history="1">
        <w:r>
          <w:rPr>
            <w:rFonts w:ascii="仿宋" w:eastAsia="仿宋" w:hAnsi="仿宋" w:cs="仿宋" w:hint="eastAsia"/>
            <w:lang w:val="en-US"/>
          </w:rPr>
          <w:t>十二、有机硅项目合作伙伴与利益相关者</w:t>
        </w:r>
        <w:r>
          <w:tab/>
        </w:r>
        <w:r>
          <w:fldChar w:fldCharType="begin"/>
        </w:r>
        <w:r>
          <w:instrText xml:space="preserve"> PAGEREF _Toc30625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9" w:history="1">
        <w:r>
          <w:rPr>
            <w:rFonts w:ascii="仿宋" w:eastAsia="仿宋" w:hAnsi="仿宋" w:cs="仿宋" w:hint="eastAsia"/>
            <w:lang w:val="en-US"/>
          </w:rPr>
          <w:t>(一)、合作伙伴策略与关系建立</w:t>
        </w:r>
        <w:r>
          <w:tab/>
        </w:r>
        <w:r>
          <w:fldChar w:fldCharType="begin"/>
        </w:r>
        <w:r>
          <w:instrText xml:space="preserve"> PAGEREF _Toc11569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330" w:history="1">
        <w:r>
          <w:rPr>
            <w:rFonts w:ascii="仿宋" w:eastAsia="仿宋" w:hAnsi="仿宋" w:cs="仿宋" w:hint="eastAsia"/>
            <w:lang w:val="en-US"/>
          </w:rPr>
          <w:t>(二)、利益相关者分析与沟通计划</w:t>
        </w:r>
        <w:r>
          <w:tab/>
        </w:r>
        <w:r>
          <w:fldChar w:fldCharType="begin"/>
        </w:r>
        <w:r>
          <w:instrText xml:space="preserve"> PAGEREF _Toc26330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37" w:history="1">
        <w:r>
          <w:rPr>
            <w:rFonts w:ascii="仿宋" w:eastAsia="仿宋" w:hAnsi="仿宋" w:cs="仿宋" w:hint="eastAsia"/>
            <w:lang w:val="en-US"/>
          </w:rPr>
          <w:t>十三、有机硅项目落地与推广</w:t>
        </w:r>
        <w:r>
          <w:tab/>
        </w:r>
        <w:r>
          <w:fldChar w:fldCharType="begin"/>
        </w:r>
        <w:r>
          <w:instrText xml:space="preserve"> PAGEREF _Toc26237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9" w:history="1">
        <w:r>
          <w:rPr>
            <w:rFonts w:ascii="仿宋" w:eastAsia="仿宋" w:hAnsi="仿宋" w:cs="仿宋" w:hint="eastAsia"/>
            <w:lang w:val="en-US"/>
          </w:rPr>
          <w:t>(一)、有机硅项目推广计划</w:t>
        </w:r>
        <w:r>
          <w:tab/>
        </w:r>
        <w:r>
          <w:fldChar w:fldCharType="begin"/>
        </w:r>
        <w:r>
          <w:instrText xml:space="preserve"> PAGEREF _Toc28329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3" w:history="1">
        <w:r>
          <w:rPr>
            <w:rFonts w:ascii="仿宋" w:eastAsia="仿宋" w:hAnsi="仿宋" w:cs="仿宋" w:hint="eastAsia"/>
            <w:lang w:val="en-US"/>
          </w:rPr>
          <w:t>(二)、地方政府支持与合作</w:t>
        </w:r>
        <w:r>
          <w:tab/>
        </w:r>
        <w:r>
          <w:fldChar w:fldCharType="begin"/>
        </w:r>
        <w:r>
          <w:instrText xml:space="preserve"> PAGEREF _Toc23063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" w:history="1">
        <w:r>
          <w:rPr>
            <w:rFonts w:ascii="仿宋" w:eastAsia="仿宋" w:hAnsi="仿宋" w:cs="仿宋" w:hint="eastAsia"/>
            <w:lang w:val="en-US"/>
          </w:rPr>
          <w:t>(三)、市场推广与品牌建设</w:t>
        </w:r>
        <w:r>
          <w:tab/>
        </w:r>
        <w:r>
          <w:fldChar w:fldCharType="begin"/>
        </w:r>
        <w:r>
          <w:instrText xml:space="preserve"> PAGEREF _Toc103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6" w:history="1">
        <w:r>
          <w:rPr>
            <w:rFonts w:ascii="仿宋" w:eastAsia="仿宋" w:hAnsi="仿宋" w:cs="仿宋" w:hint="eastAsia"/>
            <w:lang w:val="en-US"/>
          </w:rPr>
          <w:t>(四)、社会参与与共享机制</w:t>
        </w:r>
        <w:r>
          <w:tab/>
        </w:r>
        <w:r>
          <w:fldChar w:fldCharType="begin"/>
        </w:r>
        <w:r>
          <w:instrText xml:space="preserve"> PAGEREF _Toc13916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34" w:history="1">
        <w:r>
          <w:rPr>
            <w:rFonts w:ascii="仿宋" w:eastAsia="仿宋" w:hAnsi="仿宋" w:cs="仿宋" w:hint="eastAsia"/>
            <w:lang w:val="en-US"/>
          </w:rPr>
          <w:t>十四、有机硅市场地位与竞争战略</w:t>
        </w:r>
        <w:r>
          <w:tab/>
        </w:r>
        <w:r>
          <w:fldChar w:fldCharType="begin"/>
        </w:r>
        <w:r>
          <w:instrText xml:space="preserve"> PAGEREF _Toc12734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84" w:history="1">
        <w:r>
          <w:rPr>
            <w:rFonts w:ascii="仿宋" w:eastAsia="仿宋" w:hAnsi="仿宋" w:cs="仿宋" w:hint="eastAsia"/>
            <w:lang w:val="en-US"/>
          </w:rPr>
          <w:t>(一)、公司市场地位</w:t>
        </w:r>
        <w:r>
          <w:tab/>
        </w:r>
        <w:r>
          <w:fldChar w:fldCharType="begin"/>
        </w:r>
        <w:r>
          <w:instrText xml:space="preserve"> PAGEREF _Toc24584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7" w:history="1">
        <w:r>
          <w:rPr>
            <w:rFonts w:ascii="仿宋" w:eastAsia="仿宋" w:hAnsi="仿宋" w:cs="仿宋" w:hint="eastAsia"/>
            <w:lang w:val="en-US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_Toc19277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4" w:history="1">
        <w:r>
          <w:rPr>
            <w:rFonts w:ascii="仿宋" w:eastAsia="仿宋" w:hAnsi="仿宋" w:cs="仿宋" w:hint="eastAsia"/>
            <w:lang w:val="en-US"/>
          </w:rPr>
          <w:t>(三)、竞争战略</w:t>
        </w:r>
        <w:r>
          <w:tab/>
        </w:r>
        <w:r>
          <w:fldChar w:fldCharType="begin"/>
        </w:r>
        <w:r>
          <w:instrText xml:space="preserve"> PAGEREF _Toc24774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4" w:history="1">
        <w:r>
          <w:rPr>
            <w:rFonts w:ascii="仿宋" w:eastAsia="仿宋" w:hAnsi="仿宋" w:cs="仿宋" w:hint="eastAsia"/>
            <w:lang w:val="en-US"/>
          </w:rPr>
          <w:t>(四)、市场定位</w:t>
        </w:r>
        <w:r>
          <w:tab/>
        </w:r>
        <w:r>
          <w:fldChar w:fldCharType="begin"/>
        </w:r>
        <w:r>
          <w:instrText xml:space="preserve"> PAGEREF _Toc11634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70" w:history="1">
        <w:r>
          <w:rPr>
            <w:rFonts w:ascii="仿宋" w:eastAsia="仿宋" w:hAnsi="仿宋" w:cs="仿宋" w:hint="eastAsia"/>
            <w:lang w:val="en-US"/>
          </w:rPr>
          <w:t>十五、法律法规及合规性</w:t>
        </w:r>
        <w:r>
          <w:tab/>
        </w:r>
        <w:r>
          <w:fldChar w:fldCharType="begin"/>
        </w:r>
        <w:r>
          <w:instrText xml:space="preserve"> PAGEREF _Toc10070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5" w:history="1">
        <w:r>
          <w:rPr>
            <w:rFonts w:ascii="仿宋" w:eastAsia="仿宋" w:hAnsi="仿宋" w:cs="仿宋" w:hint="eastAsia"/>
            <w:lang w:val="en-US"/>
          </w:rPr>
          <w:t>(一)、法律法规概述</w:t>
        </w:r>
        <w:r>
          <w:tab/>
        </w:r>
        <w:r>
          <w:fldChar w:fldCharType="begin"/>
        </w:r>
        <w:r>
          <w:instrText xml:space="preserve"> PAGEREF _Toc17505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8" w:history="1">
        <w:r>
          <w:rPr>
            <w:rFonts w:ascii="仿宋" w:eastAsia="仿宋" w:hAnsi="仿宋" w:cs="仿宋" w:hint="eastAsia"/>
            <w:lang w:val="en-US"/>
          </w:rPr>
          <w:t>(二)、有机硅项目合规性评估</w:t>
        </w:r>
        <w:r>
          <w:tab/>
        </w:r>
        <w:r>
          <w:fldChar w:fldCharType="begin"/>
        </w:r>
        <w:r>
          <w:instrText xml:space="preserve"> PAGEREF _Toc3528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1" w:history="1">
        <w:r>
          <w:rPr>
            <w:rFonts w:ascii="仿宋" w:eastAsia="仿宋" w:hAnsi="仿宋" w:cs="仿宋" w:hint="eastAsia"/>
            <w:lang w:val="en-US"/>
          </w:rPr>
          <w:t>(三)、风险合规管理措施</w:t>
        </w:r>
        <w:r>
          <w:tab/>
        </w:r>
        <w:r>
          <w:fldChar w:fldCharType="begin"/>
        </w:r>
        <w:r>
          <w:instrText xml:space="preserve"> PAGEREF _Toc19951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06" w:history="1">
        <w:r>
          <w:rPr>
            <w:rFonts w:ascii="仿宋" w:eastAsia="仿宋" w:hAnsi="仿宋" w:cs="仿宋" w:hint="eastAsia"/>
            <w:lang w:val="en-US"/>
          </w:rPr>
          <w:t>十六、有机硅项目监督与评估</w:t>
        </w:r>
        <w:r>
          <w:tab/>
        </w:r>
        <w:r>
          <w:fldChar w:fldCharType="begin"/>
        </w:r>
        <w:r>
          <w:instrText xml:space="preserve"> PAGEREF _Toc32406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" w:history="1">
        <w:r>
          <w:rPr>
            <w:rFonts w:ascii="仿宋" w:eastAsia="仿宋" w:hAnsi="仿宋" w:cs="仿宋" w:hint="eastAsia"/>
            <w:lang w:val="en-US"/>
          </w:rPr>
          <w:t>(一)、有机硅项目监督体系</w:t>
        </w:r>
        <w:r>
          <w:tab/>
        </w:r>
        <w:r>
          <w:fldChar w:fldCharType="begin"/>
        </w:r>
        <w:r>
          <w:instrText xml:space="preserve"> PAGEREF _Toc1722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5" w:history="1">
        <w:r>
          <w:rPr>
            <w:rFonts w:ascii="仿宋" w:eastAsia="仿宋" w:hAnsi="仿宋" w:cs="仿宋" w:hint="eastAsia"/>
            <w:lang w:val="en-US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_Toc6065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2" w:history="1">
        <w:r>
          <w:rPr>
            <w:rFonts w:ascii="仿宋" w:eastAsia="仿宋" w:hAnsi="仿宋" w:cs="仿宋" w:hint="eastAsia"/>
            <w:lang w:val="en-US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_Toc16792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4" w:history="1">
        <w:r>
          <w:rPr>
            <w:rFonts w:ascii="仿宋" w:eastAsia="仿宋" w:hAnsi="仿宋" w:cs="仿宋" w:hint="eastAsia"/>
            <w:lang w:val="en-US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_Toc25264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65" w:history="1">
        <w:r>
          <w:rPr>
            <w:rFonts w:ascii="仿宋" w:eastAsia="仿宋" w:hAnsi="仿宋" w:cs="仿宋" w:hint="eastAsia"/>
            <w:lang w:val="en-US"/>
          </w:rPr>
          <w:t>十七、员工多元化与包容性管理</w:t>
        </w:r>
        <w:r>
          <w:tab/>
        </w:r>
        <w:r>
          <w:fldChar w:fldCharType="begin"/>
        </w:r>
        <w:r>
          <w:instrText xml:space="preserve"> PAGEREF _Toc17265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4" w:history="1">
        <w:r>
          <w:rPr>
            <w:rFonts w:ascii="仿宋" w:eastAsia="仿宋" w:hAnsi="仿宋" w:cs="仿宋" w:hint="eastAsia"/>
            <w:lang w:val="en-US"/>
          </w:rPr>
          <w:t>(一)、员工多元化的价值与挑战</w:t>
        </w:r>
        <w:r>
          <w:tab/>
        </w:r>
        <w:r>
          <w:fldChar w:fldCharType="begin"/>
        </w:r>
        <w:r>
          <w:instrText xml:space="preserve"> PAGEREF _Toc13254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5" w:history="1">
        <w:r>
          <w:rPr>
            <w:rFonts w:ascii="仿宋" w:eastAsia="仿宋" w:hAnsi="仿宋" w:cs="仿宋" w:hint="eastAsia"/>
            <w:lang w:val="en-US"/>
          </w:rPr>
          <w:t>(二)、员工包容性政策与实践</w:t>
        </w:r>
        <w:r>
          <w:tab/>
        </w:r>
        <w:r>
          <w:fldChar w:fldCharType="begin"/>
        </w:r>
        <w:r>
          <w:instrText xml:space="preserve"> PAGEREF _Toc20205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8" w:history="1">
        <w:r>
          <w:rPr>
            <w:rFonts w:ascii="仿宋" w:eastAsia="仿宋" w:hAnsi="仿宋" w:cs="仿宋" w:hint="eastAsia"/>
            <w:lang w:val="en-US"/>
          </w:rPr>
          <w:t>(三)、多元与包容性文化的培育与维护</w:t>
        </w:r>
        <w:r>
          <w:tab/>
        </w:r>
        <w:r>
          <w:fldChar w:fldCharType="begin"/>
        </w:r>
        <w:r>
          <w:instrText xml:space="preserve"> PAGEREF _Toc3378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77" w:history="1">
        <w:r>
          <w:rPr>
            <w:rFonts w:ascii="仿宋" w:eastAsia="仿宋" w:hAnsi="仿宋" w:cs="仿宋" w:hint="eastAsia"/>
            <w:lang w:val="en-US"/>
          </w:rPr>
          <w:t>十八、员工职业发展教育与培训</w:t>
        </w:r>
        <w:r>
          <w:tab/>
        </w:r>
        <w:r>
          <w:fldChar w:fldCharType="begin"/>
        </w:r>
        <w:r>
          <w:instrText xml:space="preserve"> PAGEREF _Toc26277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19" w:history="1">
        <w:r>
          <w:rPr>
            <w:rFonts w:ascii="仿宋" w:eastAsia="仿宋" w:hAnsi="仿宋" w:cs="仿宋" w:hint="eastAsia"/>
            <w:lang w:val="en-US"/>
          </w:rPr>
          <w:t>(一)、职业发展教育的目标与实施策略</w:t>
        </w:r>
        <w:r>
          <w:tab/>
        </w:r>
        <w:r>
          <w:fldChar w:fldCharType="begin"/>
        </w:r>
        <w:r>
          <w:instrText xml:space="preserve"> PAGEREF _Toc4919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5" w:history="1">
        <w:r>
          <w:rPr>
            <w:rFonts w:ascii="仿宋" w:eastAsia="仿宋" w:hAnsi="仿宋" w:cs="仿宋" w:hint="eastAsia"/>
            <w:lang w:val="en-US"/>
          </w:rPr>
          <w:t>(二)、培训计划的设计与实施步骤</w:t>
        </w:r>
        <w:r>
          <w:tab/>
        </w:r>
        <w:r>
          <w:fldChar w:fldCharType="begin"/>
        </w:r>
        <w:r>
          <w:instrText xml:space="preserve"> PAGEREF _Toc16815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val="en-US"/>
          </w:rPr>
          <w:t>(三)、培训效果的评估与反馈机制</w:t>
        </w:r>
        <w:r>
          <w:tab/>
        </w:r>
        <w:r>
          <w:fldChar w:fldCharType="begin"/>
        </w:r>
        <w:r>
          <w:instrText xml:space="preserve"> PAGEREF _Toc15594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522" w:history="1">
        <w:r>
          <w:rPr>
            <w:rFonts w:ascii="仿宋" w:eastAsia="仿宋" w:hAnsi="仿宋" w:cs="仿宋" w:hint="eastAsia"/>
            <w:lang w:val="en-US"/>
          </w:rPr>
          <w:t>十九、有机硅项目总结分析</w:t>
        </w:r>
        <w:r>
          <w:tab/>
        </w:r>
        <w:r>
          <w:fldChar w:fldCharType="begin"/>
        </w:r>
        <w:r>
          <w:instrText xml:space="preserve"> PAGEREF _Toc3522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78" w:history="1">
        <w:r>
          <w:rPr>
            <w:rFonts w:ascii="仿宋" w:eastAsia="仿宋" w:hAnsi="仿宋" w:cs="仿宋" w:hint="eastAsia"/>
            <w:lang w:val="en-US"/>
          </w:rPr>
          <w:t>二十、安全与环境问题的沟通与协调</w:t>
        </w:r>
        <w:r>
          <w:tab/>
        </w:r>
        <w:r>
          <w:fldChar w:fldCharType="begin"/>
        </w:r>
        <w:r>
          <w:instrText xml:space="preserve"> PAGEREF _Toc4178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25" w:history="1">
        <w:r>
          <w:rPr>
            <w:rFonts w:ascii="仿宋" w:eastAsia="仿宋" w:hAnsi="仿宋" w:cs="仿宋" w:hint="eastAsia"/>
            <w:lang w:val="en-US"/>
          </w:rPr>
          <w:t>(一)、内部沟通机制</w:t>
        </w:r>
        <w:r>
          <w:tab/>
        </w:r>
        <w:r>
          <w:fldChar w:fldCharType="begin"/>
        </w:r>
        <w:r>
          <w:instrText xml:space="preserve"> PAGEREF _Toc13125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27" w:history="1">
        <w:r>
          <w:rPr>
            <w:rFonts w:ascii="仿宋" w:eastAsia="仿宋" w:hAnsi="仿宋" w:cs="仿宋" w:hint="eastAsia"/>
            <w:lang w:val="en-US"/>
          </w:rPr>
          <w:t>(二)、外部协调与社会沟通</w:t>
        </w:r>
        <w:r>
          <w:tab/>
        </w:r>
        <w:r>
          <w:fldChar w:fldCharType="begin"/>
        </w:r>
        <w:r>
          <w:instrText xml:space="preserve"> PAGEREF _Toc27827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9" w:history="1">
        <w:r>
          <w:rPr>
            <w:rFonts w:ascii="仿宋" w:eastAsia="仿宋" w:hAnsi="仿宋" w:cs="仿宋" w:hint="eastAsia"/>
            <w:lang w:val="en-US"/>
          </w:rPr>
          <w:t>(三)、危机公关处理</w:t>
        </w:r>
        <w:r>
          <w:tab/>
        </w:r>
        <w:r>
          <w:fldChar w:fldCharType="begin"/>
        </w:r>
        <w:r>
          <w:instrText xml:space="preserve"> PAGEREF _Toc13059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https://d.book118.com/478131072071006043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有机硅项目调研分析报告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有机硅项目调研分析报告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有机硅项目调研分析报告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有机硅项目调研分析报告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有机硅项目调研分析报告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7729A9"/>
    <w:rsid w:val="017729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7813107207100604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2024-02-23T00:05:00Z</dcterms:created>
  <dcterms:modified xsi:type="dcterms:W3CDTF">2024-02-23T00:05:56Z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