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药物饲料添加剂项目规划设计方案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2771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_Toc22771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701" w:history="1">
        <w:r>
          <w:rPr>
            <w:rFonts w:ascii="仿宋" w:eastAsia="仿宋" w:hAnsi="仿宋" w:cs="仿宋" w:hint="eastAsia"/>
            <w:lang w:eastAsia="zh-CN"/>
          </w:rPr>
          <w:t>一、药物饲料添加剂概述</w:t>
        </w:r>
        <w:r>
          <w:tab/>
        </w:r>
        <w:r>
          <w:fldChar w:fldCharType="begin"/>
        </w:r>
        <w:r>
          <w:instrText xml:space="preserve"> PAGEREF _Toc19701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02" w:history="1">
        <w:r>
          <w:rPr>
            <w:rFonts w:ascii="仿宋" w:eastAsia="仿宋" w:hAnsi="仿宋" w:cs="仿宋" w:hint="eastAsia"/>
            <w:lang w:eastAsia="zh-CN"/>
          </w:rPr>
          <w:t>(一)、药物饲料添加剂项目名称及建设性质</w:t>
        </w:r>
        <w:r>
          <w:tab/>
        </w:r>
        <w:r>
          <w:fldChar w:fldCharType="begin"/>
        </w:r>
        <w:r>
          <w:instrText xml:space="preserve"> PAGEREF _Toc20702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47" w:history="1">
        <w:r>
          <w:rPr>
            <w:rFonts w:ascii="仿宋" w:eastAsia="仿宋" w:hAnsi="仿宋" w:cs="仿宋" w:hint="eastAsia"/>
            <w:lang w:eastAsia="zh-CN"/>
          </w:rPr>
          <w:t>(二)、药物饲料添加剂项目承办单位背景分析</w:t>
        </w:r>
        <w:r>
          <w:tab/>
        </w:r>
        <w:r>
          <w:fldChar w:fldCharType="begin"/>
        </w:r>
        <w:r>
          <w:instrText xml:space="preserve"> PAGEREF _Toc3847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83" w:history="1">
        <w:r>
          <w:rPr>
            <w:rFonts w:ascii="仿宋" w:eastAsia="仿宋" w:hAnsi="仿宋" w:cs="仿宋" w:hint="eastAsia"/>
            <w:lang w:eastAsia="zh-CN"/>
          </w:rPr>
          <w:t>(三)、战略合作单位</w:t>
        </w:r>
        <w:r>
          <w:tab/>
        </w:r>
        <w:r>
          <w:fldChar w:fldCharType="begin"/>
        </w:r>
        <w:r>
          <w:instrText xml:space="preserve"> PAGEREF _Toc31183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" w:history="1">
        <w:r>
          <w:rPr>
            <w:rFonts w:ascii="仿宋" w:eastAsia="仿宋" w:hAnsi="仿宋" w:cs="仿宋" w:hint="eastAsia"/>
            <w:lang w:eastAsia="zh-CN"/>
          </w:rPr>
          <w:t>(四)、药物饲料添加剂项目提出的理由</w:t>
        </w:r>
        <w:r>
          <w:tab/>
        </w:r>
        <w:r>
          <w:fldChar w:fldCharType="begin"/>
        </w:r>
        <w:r>
          <w:instrText xml:space="preserve"> PAGEREF _Toc220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80" w:history="1">
        <w:r>
          <w:rPr>
            <w:rFonts w:ascii="仿宋" w:eastAsia="仿宋" w:hAnsi="仿宋" w:cs="仿宋" w:hint="eastAsia"/>
            <w:lang w:eastAsia="zh-CN"/>
          </w:rPr>
          <w:t>(五)、药物饲料添加剂项目选址及用地综述</w:t>
        </w:r>
        <w:r>
          <w:tab/>
        </w:r>
        <w:r>
          <w:fldChar w:fldCharType="begin"/>
        </w:r>
        <w:r>
          <w:instrText xml:space="preserve"> PAGEREF _Toc12280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56" w:history="1">
        <w:r>
          <w:rPr>
            <w:rFonts w:ascii="仿宋" w:eastAsia="仿宋" w:hAnsi="仿宋" w:cs="仿宋" w:hint="eastAsia"/>
            <w:lang w:eastAsia="zh-CN"/>
          </w:rPr>
          <w:t>(六)、土建工程建设指标</w:t>
        </w:r>
        <w:r>
          <w:tab/>
        </w:r>
        <w:r>
          <w:fldChar w:fldCharType="begin"/>
        </w:r>
        <w:r>
          <w:instrText xml:space="preserve"> PAGEREF _Toc18056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3" w:history="1">
        <w:r>
          <w:rPr>
            <w:rFonts w:ascii="仿宋" w:eastAsia="仿宋" w:hAnsi="仿宋" w:cs="仿宋" w:hint="eastAsia"/>
            <w:lang w:eastAsia="zh-CN"/>
          </w:rPr>
          <w:t>(七)、设备购置</w:t>
        </w:r>
        <w:r>
          <w:tab/>
        </w:r>
        <w:r>
          <w:fldChar w:fldCharType="begin"/>
        </w:r>
        <w:r>
          <w:instrText xml:space="preserve"> PAGEREF _Toc1313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09" w:history="1">
        <w:r>
          <w:rPr>
            <w:rFonts w:ascii="仿宋" w:eastAsia="仿宋" w:hAnsi="仿宋" w:cs="仿宋" w:hint="eastAsia"/>
            <w:lang w:eastAsia="zh-CN"/>
          </w:rPr>
          <w:t>(八)、产品规划方案</w:t>
        </w:r>
        <w:r>
          <w:tab/>
        </w:r>
        <w:r>
          <w:fldChar w:fldCharType="begin"/>
        </w:r>
        <w:r>
          <w:instrText xml:space="preserve"> PAGEREF _Toc14509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30" w:history="1">
        <w:r>
          <w:rPr>
            <w:rFonts w:ascii="仿宋" w:eastAsia="仿宋" w:hAnsi="仿宋" w:cs="仿宋" w:hint="eastAsia"/>
            <w:lang w:eastAsia="zh-CN"/>
          </w:rPr>
          <w:t>(九)、原材料供应</w:t>
        </w:r>
        <w:r>
          <w:tab/>
        </w:r>
        <w:r>
          <w:fldChar w:fldCharType="begin"/>
        </w:r>
        <w:r>
          <w:instrText xml:space="preserve"> PAGEREF _Toc11630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01" w:history="1">
        <w:r>
          <w:rPr>
            <w:rFonts w:ascii="仿宋" w:eastAsia="仿宋" w:hAnsi="仿宋" w:cs="仿宋" w:hint="eastAsia"/>
            <w:lang w:eastAsia="zh-CN"/>
          </w:rPr>
          <w:t>(十)、药物饲料添加剂项目能耗分析</w:t>
        </w:r>
        <w:r>
          <w:tab/>
        </w:r>
        <w:r>
          <w:fldChar w:fldCharType="begin"/>
        </w:r>
        <w:r>
          <w:instrText xml:space="preserve"> PAGEREF _Toc18601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60" w:history="1">
        <w:r>
          <w:rPr>
            <w:rFonts w:ascii="仿宋" w:eastAsia="仿宋" w:hAnsi="仿宋" w:cs="仿宋" w:hint="eastAsia"/>
            <w:lang w:eastAsia="zh-CN"/>
          </w:rPr>
          <w:t>(十一)、环境保护</w:t>
        </w:r>
        <w:r>
          <w:tab/>
        </w:r>
        <w:r>
          <w:fldChar w:fldCharType="begin"/>
        </w:r>
        <w:r>
          <w:instrText xml:space="preserve"> PAGEREF _Toc21360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0" w:history="1">
        <w:r>
          <w:rPr>
            <w:rFonts w:ascii="仿宋" w:eastAsia="仿宋" w:hAnsi="仿宋" w:cs="仿宋" w:hint="eastAsia"/>
            <w:lang w:eastAsia="zh-CN"/>
          </w:rPr>
          <w:t>(十二)、药物饲料添加剂项目建设符合性</w:t>
        </w:r>
        <w:r>
          <w:tab/>
        </w:r>
        <w:r>
          <w:fldChar w:fldCharType="begin"/>
        </w:r>
        <w:r>
          <w:instrText xml:space="preserve"> PAGEREF _Toc740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33" w:history="1">
        <w:r>
          <w:rPr>
            <w:rFonts w:ascii="仿宋" w:eastAsia="仿宋" w:hAnsi="仿宋" w:cs="仿宋" w:hint="eastAsia"/>
            <w:lang w:eastAsia="zh-CN"/>
          </w:rPr>
          <w:t>(十三)、药物饲料添加剂项目进度规划</w:t>
        </w:r>
        <w:r>
          <w:tab/>
        </w:r>
        <w:r>
          <w:fldChar w:fldCharType="begin"/>
        </w:r>
        <w:r>
          <w:instrText xml:space="preserve"> PAGEREF _Toc5533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7" w:history="1">
        <w:r>
          <w:rPr>
            <w:rFonts w:ascii="仿宋" w:eastAsia="仿宋" w:hAnsi="仿宋" w:cs="仿宋" w:hint="eastAsia"/>
            <w:lang w:eastAsia="zh-CN"/>
          </w:rPr>
          <w:t>(十四)、投资估算及经济效益分析</w:t>
        </w:r>
        <w:r>
          <w:tab/>
        </w:r>
        <w:r>
          <w:fldChar w:fldCharType="begin"/>
        </w:r>
        <w:r>
          <w:instrText xml:space="preserve"> PAGEREF _Toc2277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45" w:history="1">
        <w:r>
          <w:rPr>
            <w:rFonts w:ascii="仿宋" w:eastAsia="仿宋" w:hAnsi="仿宋" w:cs="仿宋" w:hint="eastAsia"/>
            <w:lang w:eastAsia="zh-CN"/>
          </w:rPr>
          <w:t>(十五)、报告说明</w:t>
        </w:r>
        <w:r>
          <w:tab/>
        </w:r>
        <w:r>
          <w:fldChar w:fldCharType="begin"/>
        </w:r>
        <w:r>
          <w:instrText xml:space="preserve"> PAGEREF _Toc16545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52" w:history="1">
        <w:r>
          <w:rPr>
            <w:rFonts w:ascii="仿宋" w:eastAsia="仿宋" w:hAnsi="仿宋" w:cs="仿宋" w:hint="eastAsia"/>
            <w:lang w:eastAsia="zh-CN"/>
          </w:rPr>
          <w:t>(十六)、药物饲料添加剂项目评价</w:t>
        </w:r>
        <w:r>
          <w:tab/>
        </w:r>
        <w:r>
          <w:fldChar w:fldCharType="begin"/>
        </w:r>
        <w:r>
          <w:instrText xml:space="preserve"> PAGEREF _Toc26852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609" w:history="1">
        <w:r>
          <w:rPr>
            <w:rFonts w:ascii="仿宋" w:eastAsia="仿宋" w:hAnsi="仿宋" w:cs="仿宋" w:hint="eastAsia"/>
            <w:lang w:eastAsia="zh-CN"/>
          </w:rPr>
          <w:t>二、药物饲料添加剂行业行业发展现状</w:t>
        </w:r>
        <w:r>
          <w:tab/>
        </w:r>
        <w:r>
          <w:fldChar w:fldCharType="begin"/>
        </w:r>
        <w:r>
          <w:instrText xml:space="preserve"> PAGEREF _Toc13609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51" w:history="1">
        <w:r>
          <w:rPr>
            <w:rFonts w:ascii="仿宋" w:eastAsia="仿宋" w:hAnsi="仿宋" w:cs="仿宋" w:hint="eastAsia"/>
            <w:lang w:eastAsia="zh-CN"/>
          </w:rPr>
          <w:t>(一)、市场规模的扩大</w:t>
        </w:r>
        <w:r>
          <w:tab/>
        </w:r>
        <w:r>
          <w:fldChar w:fldCharType="begin"/>
        </w:r>
        <w:r>
          <w:instrText xml:space="preserve"> PAGEREF _Toc9951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48" w:history="1">
        <w:r>
          <w:rPr>
            <w:rFonts w:ascii="仿宋" w:eastAsia="仿宋" w:hAnsi="仿宋" w:cs="仿宋" w:hint="eastAsia"/>
            <w:lang w:eastAsia="zh-CN"/>
          </w:rPr>
          <w:t>(二)、产品创新推动行业发展</w:t>
        </w:r>
        <w:r>
          <w:tab/>
        </w:r>
        <w:r>
          <w:fldChar w:fldCharType="begin"/>
        </w:r>
        <w:r>
          <w:instrText xml:space="preserve"> PAGEREF _Toc7448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49" w:history="1">
        <w:r>
          <w:rPr>
            <w:rFonts w:ascii="仿宋" w:eastAsia="仿宋" w:hAnsi="仿宋" w:cs="仿宋" w:hint="eastAsia"/>
            <w:lang w:eastAsia="zh-CN"/>
          </w:rPr>
          <w:t>(三)、线上线下渠道融合发展</w:t>
        </w:r>
        <w:r>
          <w:tab/>
        </w:r>
        <w:r>
          <w:fldChar w:fldCharType="begin"/>
        </w:r>
        <w:r>
          <w:instrText xml:space="preserve"> PAGEREF _Toc11149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06" w:history="1">
        <w:r>
          <w:rPr>
            <w:rFonts w:ascii="仿宋" w:eastAsia="仿宋" w:hAnsi="仿宋" w:cs="仿宋" w:hint="eastAsia"/>
            <w:lang w:eastAsia="zh-CN"/>
          </w:rPr>
          <w:t>(四)、定制化服务的兴起</w:t>
        </w:r>
        <w:r>
          <w:tab/>
        </w:r>
        <w:r>
          <w:fldChar w:fldCharType="begin"/>
        </w:r>
        <w:r>
          <w:instrText xml:space="preserve"> PAGEREF _Toc29506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86" w:history="1">
        <w:r>
          <w:rPr>
            <w:rFonts w:ascii="仿宋" w:eastAsia="仿宋" w:hAnsi="仿宋" w:cs="仿宋" w:hint="eastAsia"/>
            <w:lang w:eastAsia="zh-CN"/>
          </w:rPr>
          <w:t>(五)、环保意识的提高</w:t>
        </w:r>
        <w:r>
          <w:tab/>
        </w:r>
        <w:r>
          <w:fldChar w:fldCharType="begin"/>
        </w:r>
        <w:r>
          <w:instrText xml:space="preserve"> PAGEREF _Toc12186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880" w:history="1">
        <w:r>
          <w:rPr>
            <w:rFonts w:ascii="仿宋" w:eastAsia="仿宋" w:hAnsi="仿宋" w:cs="仿宋" w:hint="eastAsia"/>
            <w:lang w:eastAsia="zh-CN"/>
          </w:rPr>
          <w:t>三、原辅材料及成品分析</w:t>
        </w:r>
        <w:r>
          <w:tab/>
        </w:r>
        <w:r>
          <w:fldChar w:fldCharType="begin"/>
        </w:r>
        <w:r>
          <w:instrText xml:space="preserve"> PAGEREF _Toc14880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92" w:history="1">
        <w:r>
          <w:rPr>
            <w:rFonts w:ascii="仿宋" w:eastAsia="仿宋" w:hAnsi="仿宋" w:cs="仿宋" w:hint="eastAsia"/>
            <w:lang w:eastAsia="zh-CN"/>
          </w:rPr>
          <w:t>(一)、药物饲料添加剂项目建设期原辅材料供应情况</w:t>
        </w:r>
        <w:r>
          <w:tab/>
        </w:r>
        <w:r>
          <w:fldChar w:fldCharType="begin"/>
        </w:r>
        <w:r>
          <w:instrText xml:space="preserve"> PAGEREF _Toc11792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69" w:history="1">
        <w:r>
          <w:rPr>
            <w:rFonts w:ascii="仿宋" w:eastAsia="仿宋" w:hAnsi="仿宋" w:cs="仿宋" w:hint="eastAsia"/>
            <w:lang w:eastAsia="zh-CN"/>
          </w:rPr>
          <w:t>(二)、药物饲料添加剂项目运营期原辅材料供应及质量管理</w:t>
        </w:r>
        <w:r>
          <w:tab/>
        </w:r>
        <w:r>
          <w:fldChar w:fldCharType="begin"/>
        </w:r>
        <w:r>
          <w:instrText xml:space="preserve"> PAGEREF _Toc24869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488" w:history="1">
        <w:r>
          <w:rPr>
            <w:rFonts w:ascii="仿宋" w:eastAsia="仿宋" w:hAnsi="仿宋" w:cs="仿宋" w:hint="eastAsia"/>
            <w:lang w:eastAsia="zh-CN"/>
          </w:rPr>
          <w:t>四、技术贸易</w:t>
        </w:r>
        <w:r>
          <w:tab/>
        </w:r>
        <w:r>
          <w:fldChar w:fldCharType="begin"/>
        </w:r>
        <w:r>
          <w:instrText xml:space="preserve"> PAGEREF _Toc32488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17" w:history="1">
        <w:r>
          <w:rPr>
            <w:rFonts w:ascii="仿宋" w:eastAsia="仿宋" w:hAnsi="仿宋" w:cs="仿宋" w:hint="eastAsia"/>
            <w:lang w:eastAsia="zh-CN"/>
          </w:rPr>
          <w:t>(一)、药物饲料添加剂技术贸易</w:t>
        </w:r>
        <w:r>
          <w:tab/>
        </w:r>
        <w:r>
          <w:fldChar w:fldCharType="begin"/>
        </w:r>
        <w:r>
          <w:instrText xml:space="preserve"> PAGEREF _Toc5517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70" w:history="1">
        <w:r>
          <w:rPr>
            <w:rFonts w:ascii="仿宋" w:eastAsia="仿宋" w:hAnsi="仿宋" w:cs="仿宋" w:hint="eastAsia"/>
            <w:lang w:eastAsia="zh-CN"/>
          </w:rPr>
          <w:t>五、工艺技术分析</w:t>
        </w:r>
        <w:r>
          <w:tab/>
        </w:r>
        <w:r>
          <w:fldChar w:fldCharType="begin"/>
        </w:r>
        <w:r>
          <w:instrText xml:space="preserve"> PAGEREF _Toc770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17" w:history="1">
        <w:r>
          <w:rPr>
            <w:rFonts w:ascii="仿宋" w:eastAsia="仿宋" w:hAnsi="仿宋" w:cs="仿宋" w:hint="eastAsia"/>
            <w:lang w:eastAsia="zh-CN"/>
          </w:rPr>
          <w:t>(一)、企业技术研发分析</w:t>
        </w:r>
        <w:r>
          <w:tab/>
        </w:r>
        <w:r>
          <w:fldChar w:fldCharType="begin"/>
        </w:r>
        <w:r>
          <w:instrText xml:space="preserve"> PAGEREF _Toc25317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97" w:history="1">
        <w:r>
          <w:rPr>
            <w:rFonts w:ascii="仿宋" w:eastAsia="仿宋" w:hAnsi="仿宋" w:cs="仿宋" w:hint="eastAsia"/>
            <w:lang w:eastAsia="zh-CN"/>
          </w:rPr>
          <w:t>(二)、药物饲料添加剂项目技术工艺简要分析</w:t>
        </w:r>
        <w:r>
          <w:tab/>
        </w:r>
        <w:r>
          <w:fldChar w:fldCharType="begin"/>
        </w:r>
        <w:r>
          <w:instrText xml:space="preserve"> PAGEREF _Toc21797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84" w:history="1">
        <w:r>
          <w:rPr>
            <w:rFonts w:ascii="仿宋" w:eastAsia="仿宋" w:hAnsi="仿宋" w:cs="仿宋" w:hint="eastAsia"/>
            <w:lang w:eastAsia="zh-CN"/>
          </w:rPr>
          <w:t>(三)、质量管理体系与标准</w:t>
        </w:r>
        <w:r>
          <w:tab/>
        </w:r>
        <w:r>
          <w:fldChar w:fldCharType="begin"/>
        </w:r>
        <w:r>
          <w:instrText xml:space="preserve"> PAGEREF _Toc26784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00" w:history="1">
        <w:r>
          <w:rPr>
            <w:rFonts w:ascii="仿宋" w:eastAsia="仿宋" w:hAnsi="仿宋" w:cs="仿宋" w:hint="eastAsia"/>
            <w:lang w:eastAsia="zh-CN"/>
          </w:rPr>
          <w:t>(四)、药物饲料添加剂项目技术流程简述</w:t>
        </w:r>
        <w:r>
          <w:tab/>
        </w:r>
        <w:r>
          <w:fldChar w:fldCharType="begin"/>
        </w:r>
        <w:r>
          <w:instrText xml:space="preserve"> PAGEREF _Toc20400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67" w:history="1">
        <w:r>
          <w:rPr>
            <w:rFonts w:ascii="仿宋" w:eastAsia="仿宋" w:hAnsi="仿宋" w:cs="仿宋" w:hint="eastAsia"/>
            <w:lang w:eastAsia="zh-CN"/>
          </w:rPr>
          <w:t>(五)、设备选型方案</w:t>
        </w:r>
        <w:r>
          <w:tab/>
        </w:r>
        <w:r>
          <w:fldChar w:fldCharType="begin"/>
        </w:r>
        <w:r>
          <w:instrText xml:space="preserve"> PAGEREF _Toc21867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988" w:history="1">
        <w:r>
          <w:rPr>
            <w:rFonts w:ascii="仿宋" w:eastAsia="仿宋" w:hAnsi="仿宋" w:cs="仿宋" w:hint="eastAsia"/>
            <w:lang w:eastAsia="zh-CN"/>
          </w:rPr>
          <w:t>六、药物饲料添加剂行业背景分析</w:t>
        </w:r>
        <w:r>
          <w:tab/>
        </w:r>
        <w:r>
          <w:fldChar w:fldCharType="begin"/>
        </w:r>
        <w:r>
          <w:instrText xml:space="preserve"> PAGEREF _Toc29988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22" w:history="1">
        <w:r>
          <w:rPr>
            <w:rFonts w:ascii="仿宋" w:eastAsia="仿宋" w:hAnsi="仿宋" w:cs="仿宋" w:hint="eastAsia"/>
            <w:lang w:eastAsia="zh-CN"/>
          </w:rPr>
          <w:t>(一)、药物饲料添加剂行业背景分析</w:t>
        </w:r>
        <w:r>
          <w:tab/>
        </w:r>
        <w:r>
          <w:fldChar w:fldCharType="begin"/>
        </w:r>
        <w:r>
          <w:instrText xml:space="preserve"> PAGEREF _Toc7722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155" w:history="1">
        <w:r>
          <w:rPr>
            <w:rFonts w:ascii="仿宋" w:eastAsia="仿宋" w:hAnsi="仿宋" w:cs="仿宋" w:hint="eastAsia"/>
            <w:lang w:eastAsia="zh-CN"/>
          </w:rPr>
          <w:t>七、药物饲料添加剂项目概论</w:t>
        </w:r>
        <w:r>
          <w:tab/>
        </w:r>
        <w:r>
          <w:fldChar w:fldCharType="begin"/>
        </w:r>
        <w:r>
          <w:instrText xml:space="preserve"> PAGEREF _Toc31155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47" w:history="1">
        <w:r>
          <w:rPr>
            <w:rFonts w:ascii="仿宋" w:eastAsia="仿宋" w:hAnsi="仿宋" w:cs="仿宋" w:hint="eastAsia"/>
            <w:lang w:eastAsia="zh-CN"/>
          </w:rPr>
          <w:t>(一)、药物饲料添加剂项目名称及投资人</w:t>
        </w:r>
        <w:r>
          <w:tab/>
        </w:r>
        <w:r>
          <w:fldChar w:fldCharType="begin"/>
        </w:r>
        <w:r>
          <w:instrText xml:space="preserve"> PAGEREF _Toc21947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70" w:history="1">
        <w:r>
          <w:rPr>
            <w:rFonts w:ascii="仿宋" w:eastAsia="仿宋" w:hAnsi="仿宋" w:cs="仿宋" w:hint="eastAsia"/>
            <w:lang w:eastAsia="zh-CN"/>
          </w:rPr>
          <w:t>(二)、编制原则</w:t>
        </w:r>
        <w:r>
          <w:tab/>
        </w:r>
        <w:r>
          <w:fldChar w:fldCharType="begin"/>
        </w:r>
        <w:r>
          <w:instrText xml:space="preserve"> PAGEREF _Toc24170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84" w:history="1">
        <w:r>
          <w:rPr>
            <w:rFonts w:ascii="仿宋" w:eastAsia="仿宋" w:hAnsi="仿宋" w:cs="仿宋" w:hint="eastAsia"/>
            <w:lang w:eastAsia="zh-CN"/>
          </w:rPr>
          <w:t>(三)、编制依据</w:t>
        </w:r>
        <w:r>
          <w:tab/>
        </w:r>
        <w:r>
          <w:fldChar w:fldCharType="begin"/>
        </w:r>
        <w:r>
          <w:instrText xml:space="preserve"> PAGEREF _Toc29684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1188" w:history="1">
        <w:r>
          <w:rPr>
            <w:rFonts w:ascii="仿宋" w:eastAsia="仿宋" w:hAnsi="仿宋" w:cs="仿宋" w:hint="eastAsia"/>
            <w:lang w:eastAsia="zh-CN"/>
          </w:rPr>
          <w:t>(四)、编制范围及内容</w:t>
        </w:r>
        <w:r>
          <w:tab/>
        </w:r>
        <w:r>
          <w:fldChar w:fldCharType="begin"/>
        </w:r>
        <w:r>
          <w:instrText xml:space="preserve"> PAGEREF _Toc21188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50" w:history="1">
        <w:r>
          <w:rPr>
            <w:rFonts w:ascii="仿宋" w:eastAsia="仿宋" w:hAnsi="仿宋" w:cs="仿宋" w:hint="eastAsia"/>
            <w:lang w:eastAsia="zh-CN"/>
          </w:rPr>
          <w:t>(五)、药物饲料添加剂项目建设背景</w:t>
        </w:r>
        <w:r>
          <w:tab/>
        </w:r>
        <w:r>
          <w:fldChar w:fldCharType="begin"/>
        </w:r>
        <w:r>
          <w:instrText xml:space="preserve"> PAGEREF _Toc3450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18" w:history="1">
        <w:r>
          <w:rPr>
            <w:rFonts w:ascii="仿宋" w:eastAsia="仿宋" w:hAnsi="仿宋" w:cs="仿宋" w:hint="eastAsia"/>
            <w:lang w:eastAsia="zh-CN"/>
          </w:rPr>
          <w:t>(六)、结论分析</w:t>
        </w:r>
        <w:r>
          <w:tab/>
        </w:r>
        <w:r>
          <w:fldChar w:fldCharType="begin"/>
        </w:r>
        <w:r>
          <w:instrText xml:space="preserve"> PAGEREF _Toc30618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295" w:history="1">
        <w:r>
          <w:rPr>
            <w:rFonts w:ascii="仿宋" w:eastAsia="仿宋" w:hAnsi="仿宋" w:cs="仿宋" w:hint="eastAsia"/>
            <w:lang w:eastAsia="zh-CN"/>
          </w:rPr>
          <w:t>八、质量与技术管理</w:t>
        </w:r>
        <w:r>
          <w:tab/>
        </w:r>
        <w:r>
          <w:fldChar w:fldCharType="begin"/>
        </w:r>
        <w:r>
          <w:instrText xml:space="preserve"> PAGEREF _Toc19295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33" w:history="1">
        <w:r>
          <w:rPr>
            <w:rFonts w:ascii="仿宋" w:eastAsia="仿宋" w:hAnsi="仿宋" w:cs="仿宋" w:hint="eastAsia"/>
            <w:lang w:eastAsia="zh-CN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_Toc14033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13" w:history="1">
        <w:r>
          <w:rPr>
            <w:rFonts w:ascii="仿宋" w:eastAsia="仿宋" w:hAnsi="仿宋" w:cs="仿宋" w:hint="eastAsia"/>
            <w:lang w:eastAsia="zh-CN"/>
          </w:rPr>
          <w:t>(二)、技术标准与创新</w:t>
        </w:r>
        <w:r>
          <w:tab/>
        </w:r>
        <w:r>
          <w:fldChar w:fldCharType="begin"/>
        </w:r>
        <w:r>
          <w:instrText xml:space="preserve"> PAGEREF _Toc10413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665" w:history="1">
        <w:r>
          <w:rPr>
            <w:rFonts w:ascii="仿宋" w:eastAsia="仿宋" w:hAnsi="仿宋" w:cs="仿宋" w:hint="eastAsia"/>
            <w:lang w:eastAsia="zh-CN"/>
          </w:rPr>
          <w:t>九、第二十八章公司与员工法律关系</w:t>
        </w:r>
        <w:r>
          <w:tab/>
        </w:r>
        <w:r>
          <w:fldChar w:fldCharType="begin"/>
        </w:r>
        <w:r>
          <w:instrText xml:space="preserve"> PAGEREF _Toc15665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76" w:history="1">
        <w:r>
          <w:rPr>
            <w:rFonts w:ascii="仿宋" w:eastAsia="仿宋" w:hAnsi="仿宋" w:cs="仿宋" w:hint="eastAsia"/>
            <w:lang w:eastAsia="zh-CN"/>
          </w:rPr>
          <w:t>(一)、劳动合同管理</w:t>
        </w:r>
        <w:r>
          <w:tab/>
        </w:r>
        <w:r>
          <w:fldChar w:fldCharType="begin"/>
        </w:r>
        <w:r>
          <w:instrText xml:space="preserve"> PAGEREF _Toc27976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60" w:history="1">
        <w:r>
          <w:rPr>
            <w:rFonts w:ascii="仿宋" w:eastAsia="仿宋" w:hAnsi="仿宋" w:cs="仿宋" w:hint="eastAsia"/>
            <w:lang w:eastAsia="zh-CN"/>
          </w:rPr>
          <w:t>(二)、法定假期与劳动保障</w:t>
        </w:r>
        <w:r>
          <w:tab/>
        </w:r>
        <w:r>
          <w:fldChar w:fldCharType="begin"/>
        </w:r>
        <w:r>
          <w:instrText xml:space="preserve"> PAGEREF _Toc20560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24" w:history="1">
        <w:r>
          <w:rPr>
            <w:rFonts w:ascii="仿宋" w:eastAsia="仿宋" w:hAnsi="仿宋" w:cs="仿宋" w:hint="eastAsia"/>
            <w:lang w:eastAsia="zh-CN"/>
          </w:rPr>
          <w:t>(三)、合规经营与风险防范</w:t>
        </w:r>
        <w:r>
          <w:tab/>
        </w:r>
        <w:r>
          <w:fldChar w:fldCharType="begin"/>
        </w:r>
        <w:r>
          <w:instrText xml:space="preserve"> PAGEREF _Toc22724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547" w:history="1">
        <w:r>
          <w:rPr>
            <w:rFonts w:ascii="仿宋" w:eastAsia="仿宋" w:hAnsi="仿宋" w:cs="仿宋" w:hint="eastAsia"/>
            <w:lang w:eastAsia="zh-CN"/>
          </w:rPr>
          <w:t>十、法律与合规事项</w:t>
        </w:r>
        <w:r>
          <w:tab/>
        </w:r>
        <w:r>
          <w:fldChar w:fldCharType="begin"/>
        </w:r>
        <w:r>
          <w:instrText xml:space="preserve"> PAGEREF _Toc18547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10" w:history="1">
        <w:r>
          <w:rPr>
            <w:rFonts w:ascii="仿宋" w:eastAsia="仿宋" w:hAnsi="仿宋" w:cs="仿宋" w:hint="eastAsia"/>
            <w:lang w:eastAsia="zh-CN"/>
          </w:rPr>
          <w:t>(一)、法律法规概述</w:t>
        </w:r>
        <w:r>
          <w:tab/>
        </w:r>
        <w:r>
          <w:fldChar w:fldCharType="begin"/>
        </w:r>
        <w:r>
          <w:instrText xml:space="preserve"> PAGEREF _Toc17710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19" w:history="1">
        <w:r>
          <w:rPr>
            <w:rFonts w:ascii="仿宋" w:eastAsia="仿宋" w:hAnsi="仿宋" w:cs="仿宋" w:hint="eastAsia"/>
            <w:lang w:eastAsia="zh-CN"/>
          </w:rPr>
          <w:t>(二)、知识产权</w:t>
        </w:r>
        <w:r>
          <w:tab/>
        </w:r>
        <w:r>
          <w:fldChar w:fldCharType="begin"/>
        </w:r>
        <w:r>
          <w:instrText xml:space="preserve"> PAGEREF _Toc30419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3" w:history="1">
        <w:r>
          <w:rPr>
            <w:rFonts w:ascii="仿宋" w:eastAsia="仿宋" w:hAnsi="仿宋" w:cs="仿宋" w:hint="eastAsia"/>
            <w:lang w:eastAsia="zh-CN"/>
          </w:rPr>
          <w:t>(三)、税务合规</w:t>
        </w:r>
        <w:r>
          <w:tab/>
        </w:r>
        <w:r>
          <w:fldChar w:fldCharType="begin"/>
        </w:r>
        <w:r>
          <w:instrText xml:space="preserve"> PAGEREF _Toc2263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62" w:history="1">
        <w:r>
          <w:rPr>
            <w:rFonts w:ascii="仿宋" w:eastAsia="仿宋" w:hAnsi="仿宋" w:cs="仿宋" w:hint="eastAsia"/>
            <w:lang w:eastAsia="zh-CN"/>
          </w:rPr>
          <w:t>(四)、合同与法律责任</w:t>
        </w:r>
        <w:r>
          <w:tab/>
        </w:r>
        <w:r>
          <w:fldChar w:fldCharType="begin"/>
        </w:r>
        <w:r>
          <w:instrText xml:space="preserve"> PAGEREF _Toc17062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23" w:history="1">
        <w:r>
          <w:rPr>
            <w:rFonts w:ascii="仿宋" w:eastAsia="仿宋" w:hAnsi="仿宋" w:cs="仿宋" w:hint="eastAsia"/>
            <w:lang w:eastAsia="zh-CN"/>
          </w:rPr>
          <w:t>(五)、风险与合规管理</w:t>
        </w:r>
        <w:r>
          <w:tab/>
        </w:r>
        <w:r>
          <w:fldChar w:fldCharType="begin"/>
        </w:r>
        <w:r>
          <w:instrText xml:space="preserve"> PAGEREF _Toc22423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516" w:history="1">
        <w:r>
          <w:rPr>
            <w:rFonts w:ascii="仿宋" w:eastAsia="仿宋" w:hAnsi="仿宋" w:cs="仿宋" w:hint="eastAsia"/>
            <w:lang w:eastAsia="zh-CN"/>
          </w:rPr>
          <w:t>十一、药物饲料添加剂项目经济评价</w:t>
        </w:r>
        <w:r>
          <w:tab/>
        </w:r>
        <w:r>
          <w:fldChar w:fldCharType="begin"/>
        </w:r>
        <w:r>
          <w:instrText xml:space="preserve"> PAGEREF _Toc23516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31" w:history="1">
        <w:r>
          <w:rPr>
            <w:rFonts w:ascii="仿宋" w:eastAsia="仿宋" w:hAnsi="仿宋" w:cs="仿宋" w:hint="eastAsia"/>
            <w:lang w:eastAsia="zh-CN"/>
          </w:rPr>
          <w:t>(一)、经济评价综述</w:t>
        </w:r>
        <w:r>
          <w:tab/>
        </w:r>
        <w:r>
          <w:fldChar w:fldCharType="begin"/>
        </w:r>
        <w:r>
          <w:instrText xml:space="preserve"> PAGEREF _Toc10031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69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_Toc6269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39" w:history="1">
        <w:r>
          <w:rPr>
            <w:rFonts w:ascii="仿宋" w:eastAsia="仿宋" w:hAnsi="仿宋" w:cs="仿宋" w:hint="eastAsia"/>
            <w:lang w:eastAsia="zh-CN"/>
          </w:rPr>
          <w:t>(三)、药物饲料添加剂项目盈利能力分析</w:t>
        </w:r>
        <w:r>
          <w:tab/>
        </w:r>
        <w:r>
          <w:fldChar w:fldCharType="begin"/>
        </w:r>
        <w:r>
          <w:instrText xml:space="preserve"> PAGEREF _Toc30639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219" w:history="1">
        <w:r>
          <w:rPr>
            <w:rFonts w:ascii="仿宋" w:eastAsia="仿宋" w:hAnsi="仿宋" w:cs="仿宋" w:hint="eastAsia"/>
            <w:lang w:eastAsia="zh-CN"/>
          </w:rPr>
          <w:t>十二、药物饲料添加剂项目工艺说明</w:t>
        </w:r>
        <w:r>
          <w:tab/>
        </w:r>
        <w:r>
          <w:fldChar w:fldCharType="begin"/>
        </w:r>
        <w:r>
          <w:instrText xml:space="preserve"> PAGEREF _Toc31219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48" w:history="1">
        <w:r>
          <w:rPr>
            <w:rFonts w:ascii="仿宋" w:eastAsia="仿宋" w:hAnsi="仿宋" w:cs="仿宋" w:hint="eastAsia"/>
            <w:lang w:eastAsia="zh-CN"/>
          </w:rPr>
          <w:t>(一)、药物饲料添加剂项目建设期原辅材料供应情况</w:t>
        </w:r>
        <w:r>
          <w:tab/>
        </w:r>
        <w:r>
          <w:fldChar w:fldCharType="begin"/>
        </w:r>
        <w:r>
          <w:instrText xml:space="preserve"> PAGEREF _Toc10248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1" w:history="1">
        <w:r>
          <w:rPr>
            <w:rFonts w:ascii="仿宋" w:eastAsia="仿宋" w:hAnsi="仿宋" w:cs="仿宋" w:hint="eastAsia"/>
            <w:lang w:eastAsia="zh-CN"/>
          </w:rPr>
          <w:t>(二)、药物饲料添加剂项目运营期原辅材料采购及管理</w:t>
        </w:r>
        <w:r>
          <w:tab/>
        </w:r>
        <w:r>
          <w:fldChar w:fldCharType="begin"/>
        </w:r>
        <w:r>
          <w:instrText xml:space="preserve"> PAGEREF _Toc471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" w:history="1">
        <w:r>
          <w:rPr>
            <w:rFonts w:ascii="仿宋" w:eastAsia="仿宋" w:hAnsi="仿宋" w:cs="仿宋" w:hint="eastAsia"/>
            <w:lang w:eastAsia="zh-CN"/>
          </w:rPr>
          <w:t>(三)、技术管理特点</w:t>
        </w:r>
        <w:r>
          <w:tab/>
        </w:r>
        <w:r>
          <w:fldChar w:fldCharType="begin"/>
        </w:r>
        <w:r>
          <w:instrText xml:space="preserve"> PAGEREF _Toc51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23" w:history="1">
        <w:r>
          <w:rPr>
            <w:rFonts w:ascii="仿宋" w:eastAsia="仿宋" w:hAnsi="仿宋" w:cs="仿宋" w:hint="eastAsia"/>
            <w:lang w:eastAsia="zh-CN"/>
          </w:rPr>
          <w:t>(四)、药物饲料添加剂项目工艺技术设计方案</w:t>
        </w:r>
        <w:r>
          <w:tab/>
        </w:r>
        <w:r>
          <w:fldChar w:fldCharType="begin"/>
        </w:r>
        <w:r>
          <w:instrText xml:space="preserve"> PAGEREF _Toc31223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21" w:history="1">
        <w:r>
          <w:rPr>
            <w:rFonts w:ascii="仿宋" w:eastAsia="仿宋" w:hAnsi="仿宋" w:cs="仿宋" w:hint="eastAsia"/>
            <w:lang w:eastAsia="zh-CN"/>
          </w:rPr>
          <w:t>(五)、设备选型方案</w:t>
        </w:r>
        <w:r>
          <w:tab/>
        </w:r>
        <w:r>
          <w:fldChar w:fldCharType="begin"/>
        </w:r>
        <w:r>
          <w:instrText xml:space="preserve"> PAGEREF _Toc9621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714" w:history="1">
        <w:r>
          <w:rPr>
            <w:rFonts w:ascii="仿宋" w:eastAsia="仿宋" w:hAnsi="仿宋" w:cs="仿宋" w:hint="eastAsia"/>
            <w:lang w:eastAsia="zh-CN"/>
          </w:rPr>
          <w:t>十三、环境保护与治理方案</w:t>
        </w:r>
        <w:r>
          <w:tab/>
        </w:r>
        <w:r>
          <w:fldChar w:fldCharType="begin"/>
        </w:r>
        <w:r>
          <w:instrText xml:space="preserve"> PAGEREF _Toc12714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05" w:history="1">
        <w:r>
          <w:rPr>
            <w:rFonts w:ascii="仿宋" w:eastAsia="仿宋" w:hAnsi="仿宋" w:cs="仿宋" w:hint="eastAsia"/>
            <w:lang w:eastAsia="zh-CN"/>
          </w:rPr>
          <w:t>(一)、项目环境影响评估</w:t>
        </w:r>
        <w:r>
          <w:tab/>
        </w:r>
        <w:r>
          <w:fldChar w:fldCharType="begin"/>
        </w:r>
        <w:r>
          <w:instrText xml:space="preserve"> PAGEREF _Toc5005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0" w:history="1">
        <w:r>
          <w:rPr>
            <w:rFonts w:ascii="仿宋" w:eastAsia="仿宋" w:hAnsi="仿宋" w:cs="仿宋" w:hint="eastAsia"/>
            <w:lang w:eastAsia="zh-CN"/>
          </w:rPr>
          <w:t>(二)、环境保护措施与治理方案</w:t>
        </w:r>
        <w:r>
          <w:tab/>
        </w:r>
        <w:r>
          <w:fldChar w:fldCharType="begin"/>
        </w:r>
        <w:r>
          <w:instrText xml:space="preserve"> PAGEREF _Toc690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709" w:history="1">
        <w:r>
          <w:rPr>
            <w:rFonts w:ascii="仿宋" w:eastAsia="仿宋" w:hAnsi="仿宋" w:cs="仿宋" w:hint="eastAsia"/>
            <w:lang w:eastAsia="zh-CN"/>
          </w:rPr>
          <w:t>十四、药物饲料添加剂项目建设符合性</w:t>
        </w:r>
        <w:r>
          <w:tab/>
        </w:r>
        <w:r>
          <w:fldChar w:fldCharType="begin"/>
        </w:r>
        <w:r>
          <w:instrText xml:space="preserve"> PAGEREF _Toc16709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53" w:history="1">
        <w:r>
          <w:rPr>
            <w:rFonts w:ascii="仿宋" w:eastAsia="仿宋" w:hAnsi="仿宋" w:cs="仿宋" w:hint="eastAsia"/>
            <w:lang w:eastAsia="zh-CN"/>
          </w:rPr>
          <w:t>(一)、产业发展政策符合性</w:t>
        </w:r>
        <w:r>
          <w:tab/>
        </w:r>
        <w:r>
          <w:fldChar w:fldCharType="begin"/>
        </w:r>
        <w:r>
          <w:instrText xml:space="preserve"> PAGEREF _Toc16953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49" w:history="1">
        <w:r>
          <w:rPr>
            <w:rFonts w:ascii="仿宋" w:eastAsia="仿宋" w:hAnsi="仿宋" w:cs="仿宋" w:hint="eastAsia"/>
            <w:lang w:eastAsia="zh-CN"/>
          </w:rPr>
          <w:t>(二)、药物饲料添加剂项目选址与用地规划相容性</w:t>
        </w:r>
        <w:r>
          <w:tab/>
        </w:r>
        <w:r>
          <w:fldChar w:fldCharType="begin"/>
        </w:r>
        <w:r>
          <w:instrText xml:space="preserve"> PAGEREF _Toc10049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903" w:history="1">
        <w:r>
          <w:rPr>
            <w:rFonts w:ascii="仿宋" w:eastAsia="仿宋" w:hAnsi="仿宋" w:cs="仿宋" w:hint="eastAsia"/>
            <w:lang w:eastAsia="zh-CN"/>
          </w:rPr>
          <w:t>十五、沟通与团队协作</w:t>
        </w:r>
        <w:r>
          <w:tab/>
        </w:r>
        <w:r>
          <w:fldChar w:fldCharType="begin"/>
        </w:r>
        <w:r>
          <w:instrText xml:space="preserve"> PAGEREF _Toc9903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21" w:history="1">
        <w:r>
          <w:rPr>
            <w:rFonts w:ascii="仿宋" w:eastAsia="仿宋" w:hAnsi="仿宋" w:cs="仿宋" w:hint="eastAsia"/>
            <w:lang w:eastAsia="zh-CN"/>
          </w:rPr>
          <w:t>(一)、内部沟通机制</w:t>
        </w:r>
        <w:r>
          <w:tab/>
        </w:r>
        <w:r>
          <w:fldChar w:fldCharType="begin"/>
        </w:r>
        <w:r>
          <w:instrText xml:space="preserve"> PAGEREF _Toc10821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86" w:history="1">
        <w:r>
          <w:rPr>
            <w:rFonts w:ascii="仿宋" w:eastAsia="仿宋" w:hAnsi="仿宋" w:cs="仿宋" w:hint="eastAsia"/>
            <w:lang w:eastAsia="zh-CN"/>
          </w:rPr>
          <w:t>(二)、团队协作工具与平台</w:t>
        </w:r>
        <w:r>
          <w:tab/>
        </w:r>
        <w:r>
          <w:fldChar w:fldCharType="begin"/>
        </w:r>
        <w:r>
          <w:instrText xml:space="preserve"> PAGEREF _Toc12686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99" w:history="1">
        <w:r>
          <w:rPr>
            <w:rFonts w:ascii="仿宋" w:eastAsia="仿宋" w:hAnsi="仿宋" w:cs="仿宋" w:hint="eastAsia"/>
            <w:lang w:eastAsia="zh-CN"/>
          </w:rPr>
          <w:t>(三)、定期会议与项目更新</w:t>
        </w:r>
        <w:r>
          <w:tab/>
        </w:r>
        <w:r>
          <w:fldChar w:fldCharType="begin"/>
        </w:r>
        <w:r>
          <w:instrText xml:space="preserve"> PAGEREF _Toc24199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680" w:history="1">
        <w:r>
          <w:rPr>
            <w:rFonts w:ascii="仿宋" w:eastAsia="仿宋" w:hAnsi="仿宋" w:cs="仿宋" w:hint="eastAsia"/>
            <w:lang w:eastAsia="zh-CN"/>
          </w:rPr>
          <w:t>十六、智能化设备与自动化生产</w:t>
        </w:r>
        <w:r>
          <w:tab/>
        </w:r>
        <w:r>
          <w:fldChar w:fldCharType="begin"/>
        </w:r>
        <w:r>
          <w:instrText xml:space="preserve"> PAGEREF _Toc25680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74" w:history="1">
        <w:r>
          <w:rPr>
            <w:rFonts w:ascii="仿宋" w:eastAsia="仿宋" w:hAnsi="仿宋" w:cs="仿宋" w:hint="eastAsia"/>
            <w:lang w:eastAsia="zh-CN"/>
          </w:rPr>
          <w:t>(一)、智能化设备引进与应用</w:t>
        </w:r>
        <w:r>
          <w:tab/>
        </w:r>
        <w:r>
          <w:fldChar w:fldCharType="begin"/>
        </w:r>
        <w:r>
          <w:instrText xml:space="preserve"> PAGEREF _Toc27974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8" w:history="1">
        <w:r>
          <w:rPr>
            <w:rFonts w:ascii="仿宋" w:eastAsia="仿宋" w:hAnsi="仿宋" w:cs="仿宋" w:hint="eastAsia"/>
            <w:lang w:eastAsia="zh-CN"/>
          </w:rPr>
          <w:t>(二)、生产流程自动化与优化</w:t>
        </w:r>
        <w:r>
          <w:tab/>
        </w:r>
        <w:r>
          <w:fldChar w:fldCharType="begin"/>
        </w:r>
        <w:r>
          <w:instrText xml:space="preserve"> PAGEREF _Toc548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77" w:history="1">
        <w:r>
          <w:rPr>
            <w:rFonts w:ascii="仿宋" w:eastAsia="仿宋" w:hAnsi="仿宋" w:cs="仿宋" w:hint="eastAsia"/>
            <w:lang w:eastAsia="zh-CN"/>
          </w:rPr>
          <w:t>(三)、人机协同与工业互联网应用</w:t>
        </w:r>
        <w:r>
          <w:tab/>
        </w:r>
        <w:r>
          <w:fldChar w:fldCharType="begin"/>
        </w:r>
        <w:r>
          <w:instrText xml:space="preserve"> PAGEREF _Toc30777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675" w:history="1">
        <w:r>
          <w:rPr>
            <w:rFonts w:ascii="仿宋" w:eastAsia="仿宋" w:hAnsi="仿宋" w:cs="仿宋" w:hint="eastAsia"/>
            <w:lang w:eastAsia="zh-CN"/>
          </w:rPr>
          <w:t>十七、业务扩展与新市场进入方案</w:t>
        </w:r>
        <w:r>
          <w:tab/>
        </w:r>
        <w:r>
          <w:fldChar w:fldCharType="begin"/>
        </w:r>
        <w:r>
          <w:instrText xml:space="preserve"> PAGEREF _Toc27675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56" w:history="1">
        <w:r>
          <w:rPr>
            <w:rFonts w:ascii="仿宋" w:eastAsia="仿宋" w:hAnsi="仿宋" w:cs="仿宋" w:hint="eastAsia"/>
            <w:lang w:eastAsia="zh-CN"/>
          </w:rPr>
          <w:t>(一)、新市场调研与分析</w:t>
        </w:r>
        <w:r>
          <w:tab/>
        </w:r>
        <w:r>
          <w:fldChar w:fldCharType="begin"/>
        </w:r>
        <w:r>
          <w:instrText xml:space="preserve"> PAGEREF _Toc29056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76" w:history="1">
        <w:r>
          <w:rPr>
            <w:rFonts w:ascii="仿宋" w:eastAsia="仿宋" w:hAnsi="仿宋" w:cs="仿宋" w:hint="eastAsia"/>
            <w:lang w:eastAsia="zh-CN"/>
          </w:rPr>
          <w:t>(二)、国际市场拓展策略</w:t>
        </w:r>
        <w:r>
          <w:tab/>
        </w:r>
        <w:r>
          <w:fldChar w:fldCharType="begin"/>
        </w:r>
        <w:r>
          <w:instrText xml:space="preserve"> PAGEREF _Toc21476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88" w:history="1">
        <w:r>
          <w:rPr>
            <w:rFonts w:ascii="仿宋" w:eastAsia="仿宋" w:hAnsi="仿宋" w:cs="仿宋" w:hint="eastAsia"/>
            <w:lang w:eastAsia="zh-CN"/>
          </w:rPr>
          <w:t>(三)、新产品开发计划</w:t>
        </w:r>
        <w:r>
          <w:tab/>
        </w:r>
        <w:r>
          <w:fldChar w:fldCharType="begin"/>
        </w:r>
        <w:r>
          <w:instrText xml:space="preserve"> PAGEREF _Toc21488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8533" w:history="1">
        <w:r>
          <w:rPr>
            <w:rFonts w:ascii="仿宋" w:eastAsia="仿宋" w:hAnsi="仿宋" w:cs="仿宋" w:hint="eastAsia"/>
            <w:lang w:eastAsia="zh-CN"/>
          </w:rPr>
          <w:t>(四)、合作伙伴关系拓展</w:t>
        </w:r>
        <w:r>
          <w:tab/>
        </w:r>
        <w:r>
          <w:fldChar w:fldCharType="begin"/>
        </w:r>
        <w:r>
          <w:instrText xml:space="preserve"> PAGEREF _Toc8533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67" w:history="1">
        <w:r>
          <w:rPr>
            <w:rFonts w:ascii="仿宋" w:eastAsia="仿宋" w:hAnsi="仿宋" w:cs="仿宋" w:hint="eastAsia"/>
            <w:lang w:eastAsia="zh-CN"/>
          </w:rPr>
          <w:t>(五)、市场进入风险评估</w:t>
        </w:r>
        <w:r>
          <w:tab/>
        </w:r>
        <w:r>
          <w:fldChar w:fldCharType="begin"/>
        </w:r>
        <w:r>
          <w:instrText xml:space="preserve"> PAGEREF _Toc18167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86" w:history="1">
        <w:r>
          <w:rPr>
            <w:rFonts w:ascii="仿宋" w:eastAsia="仿宋" w:hAnsi="仿宋" w:cs="仿宋" w:hint="eastAsia"/>
            <w:lang w:eastAsia="zh-CN"/>
          </w:rPr>
          <w:t>十八、员工管理与发展</w:t>
        </w:r>
        <w:r>
          <w:tab/>
        </w:r>
        <w:r>
          <w:fldChar w:fldCharType="begin"/>
        </w:r>
        <w:r>
          <w:instrText xml:space="preserve"> PAGEREF _Toc2386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99" w:history="1">
        <w:r>
          <w:rPr>
            <w:rFonts w:ascii="仿宋" w:eastAsia="仿宋" w:hAnsi="仿宋" w:cs="仿宋" w:hint="eastAsia"/>
            <w:lang w:eastAsia="zh-CN"/>
          </w:rPr>
          <w:t>(一)、人力资源规划</w:t>
        </w:r>
        <w:r>
          <w:tab/>
        </w:r>
        <w:r>
          <w:fldChar w:fldCharType="begin"/>
        </w:r>
        <w:r>
          <w:instrText xml:space="preserve"> PAGEREF _Toc21099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8" w:history="1">
        <w:r>
          <w:rPr>
            <w:rFonts w:ascii="仿宋" w:eastAsia="仿宋" w:hAnsi="仿宋" w:cs="仿宋" w:hint="eastAsia"/>
            <w:lang w:eastAsia="zh-CN"/>
          </w:rPr>
          <w:t>(二)、员工培训与发展</w:t>
        </w:r>
        <w:r>
          <w:tab/>
        </w:r>
        <w:r>
          <w:fldChar w:fldCharType="begin"/>
        </w:r>
        <w:r>
          <w:instrText xml:space="preserve"> PAGEREF _Toc2258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49" w:history="1">
        <w:r>
          <w:rPr>
            <w:rFonts w:ascii="仿宋" w:eastAsia="仿宋" w:hAnsi="仿宋" w:cs="仿宋" w:hint="eastAsia"/>
            <w:lang w:eastAsia="zh-CN"/>
          </w:rPr>
          <w:t>(三)、绩效管理与激励计划</w:t>
        </w:r>
        <w:r>
          <w:tab/>
        </w:r>
        <w:r>
          <w:fldChar w:fldCharType="begin"/>
        </w:r>
        <w:r>
          <w:instrText xml:space="preserve"> PAGEREF _Toc10749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721" w:history="1">
        <w:r>
          <w:rPr>
            <w:rFonts w:ascii="仿宋" w:eastAsia="仿宋" w:hAnsi="仿宋" w:cs="仿宋" w:hint="eastAsia"/>
            <w:lang w:eastAsia="zh-CN"/>
          </w:rPr>
          <w:t>十九、社会和环境责任</w:t>
        </w:r>
        <w:r>
          <w:tab/>
        </w:r>
        <w:r>
          <w:fldChar w:fldCharType="begin"/>
        </w:r>
        <w:r>
          <w:instrText xml:space="preserve"> PAGEREF _Toc19721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24" w:history="1">
        <w:r>
          <w:rPr>
            <w:rFonts w:ascii="仿宋" w:eastAsia="仿宋" w:hAnsi="仿宋" w:cs="仿宋" w:hint="eastAsia"/>
            <w:lang w:eastAsia="zh-CN"/>
          </w:rPr>
          <w:t>(一)、社会责任药物饲料添加剂项目</w:t>
        </w:r>
        <w:r>
          <w:tab/>
        </w:r>
        <w:r>
          <w:fldChar w:fldCharType="begin"/>
        </w:r>
        <w:r>
          <w:instrText xml:space="preserve"> PAGEREF _Toc5424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67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_Toc6667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68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_Toc24568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17" w:history="1">
        <w:r>
          <w:rPr>
            <w:rFonts w:ascii="仿宋" w:eastAsia="仿宋" w:hAnsi="仿宋" w:cs="仿宋" w:hint="eastAsia"/>
            <w:lang w:eastAsia="zh-CN"/>
          </w:rPr>
          <w:t>二十、项目技术流程</w:t>
        </w:r>
        <w:r>
          <w:tab/>
        </w:r>
        <w:r>
          <w:fldChar w:fldCharType="begin"/>
        </w:r>
        <w:r>
          <w:instrText xml:space="preserve"> PAGEREF _Toc2917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49" w:history="1">
        <w:r>
          <w:rPr>
            <w:rFonts w:ascii="仿宋" w:eastAsia="仿宋" w:hAnsi="仿宋" w:cs="仿宋" w:hint="eastAsia"/>
            <w:lang w:eastAsia="zh-CN"/>
          </w:rPr>
          <w:t>(一)、技术方案选择</w:t>
        </w:r>
        <w:r>
          <w:tab/>
        </w:r>
        <w:r>
          <w:fldChar w:fldCharType="begin"/>
        </w:r>
        <w:r>
          <w:instrText xml:space="preserve"> PAGEREF _Toc24949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41" w:history="1">
        <w:r>
          <w:rPr>
            <w:rFonts w:ascii="仿宋" w:eastAsia="仿宋" w:hAnsi="仿宋" w:cs="仿宋" w:hint="eastAsia"/>
            <w:lang w:eastAsia="zh-CN"/>
          </w:rPr>
          <w:t>(二)、设备选型方案</w:t>
        </w:r>
        <w:r>
          <w:tab/>
        </w:r>
        <w:r>
          <w:fldChar w:fldCharType="begin"/>
        </w:r>
        <w:r>
          <w:instrText xml:space="preserve"> PAGEREF _Toc9841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37" w:history="1">
        <w:r>
          <w:rPr>
            <w:rFonts w:ascii="仿宋" w:eastAsia="仿宋" w:hAnsi="仿宋" w:cs="仿宋" w:hint="eastAsia"/>
            <w:lang w:eastAsia="zh-CN"/>
          </w:rPr>
          <w:t>(三)、技术流程与工艺设计</w:t>
        </w:r>
        <w:r>
          <w:tab/>
        </w:r>
        <w:r>
          <w:fldChar w:fldCharType="begin"/>
        </w:r>
        <w:r>
          <w:instrText xml:space="preserve"> PAGEREF _Toc20837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439" w:history="1">
        <w:r>
          <w:rPr>
            <w:rFonts w:ascii="仿宋" w:eastAsia="仿宋" w:hAnsi="仿宋" w:cs="仿宋" w:hint="eastAsia"/>
            <w:lang w:eastAsia="zh-CN"/>
          </w:rPr>
          <w:t>二十一、技术创新战略</w:t>
        </w:r>
        <w:r>
          <w:tab/>
        </w:r>
        <w:r>
          <w:fldChar w:fldCharType="begin"/>
        </w:r>
        <w:r>
          <w:instrText xml:space="preserve"> PAGEREF _Toc13439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16" w:history="1">
        <w:r>
          <w:rPr>
            <w:rFonts w:ascii="仿宋" w:eastAsia="仿宋" w:hAnsi="仿宋" w:cs="仿宋" w:hint="eastAsia"/>
            <w:lang w:eastAsia="zh-CN"/>
          </w:rPr>
          <w:t>(一)、技术创新战略概述</w:t>
        </w:r>
        <w:r>
          <w:tab/>
        </w:r>
        <w:r>
          <w:fldChar w:fldCharType="begin"/>
        </w:r>
        <w:r>
          <w:instrText xml:space="preserve"> PAGEREF _Toc10816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01" w:history="1">
        <w:r>
          <w:rPr>
            <w:rFonts w:ascii="仿宋" w:eastAsia="仿宋" w:hAnsi="仿宋" w:cs="仿宋" w:hint="eastAsia"/>
            <w:lang w:eastAsia="zh-CN"/>
          </w:rPr>
          <w:t>(二)、技术创新战略的类型</w:t>
        </w:r>
        <w:r>
          <w:tab/>
        </w:r>
        <w:r>
          <w:fldChar w:fldCharType="begin"/>
        </w:r>
        <w:r>
          <w:instrText xml:space="preserve"> PAGEREF _Toc19201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9" w:history="1">
        <w:r>
          <w:rPr>
            <w:rFonts w:ascii="仿宋" w:eastAsia="仿宋" w:hAnsi="仿宋" w:cs="仿宋" w:hint="eastAsia"/>
            <w:lang w:eastAsia="zh-CN"/>
          </w:rPr>
          <w:t>(三)、技术创新战略的选择</w:t>
        </w:r>
        <w:r>
          <w:tab/>
        </w:r>
        <w:r>
          <w:fldChar w:fldCharType="begin"/>
        </w:r>
        <w:r>
          <w:instrText xml:space="preserve"> PAGEREF _Toc1309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134" w:history="1">
        <w:r>
          <w:rPr>
            <w:rFonts w:ascii="仿宋" w:eastAsia="仿宋" w:hAnsi="仿宋" w:cs="仿宋" w:hint="eastAsia"/>
            <w:lang w:eastAsia="zh-CN"/>
          </w:rPr>
          <w:t>二十二战略钟</w:t>
        </w:r>
        <w:r>
          <w:tab/>
        </w:r>
        <w:r>
          <w:fldChar w:fldCharType="begin"/>
        </w:r>
        <w:r>
          <w:instrText xml:space="preserve"> PAGEREF _Toc23134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6" w:history="1">
        <w:r>
          <w:rPr>
            <w:rFonts w:ascii="仿宋" w:eastAsia="仿宋" w:hAnsi="仿宋" w:cs="仿宋" w:hint="eastAsia"/>
            <w:lang w:eastAsia="zh-CN"/>
          </w:rPr>
          <w:t>(一)、战略钟</w:t>
        </w:r>
        <w:r>
          <w:tab/>
        </w:r>
        <w:r>
          <w:fldChar w:fldCharType="begin"/>
        </w:r>
        <w:r>
          <w:instrText xml:space="preserve"> PAGEREF _Toc1486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2771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展开本报告的学习与研讨之际，我们必须向您说明一个重要的事项。本报告是供学习和学术交流用途而创建的，并且所有内容都不应被应用于任何商业活动。本报告的编撰旨在促进知识的分享和提高教育资源的可及性，而非追求商业利润。为此，我们恳请每一位读者遵守这一使用准则。我们对于您的理解与遵守表示感谢，并希望本报告能够助您学业有成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9701"/>
      <w:r>
        <w:rPr>
          <w:rFonts w:ascii="仿宋" w:eastAsia="仿宋" w:hAnsi="仿宋" w:cs="仿宋" w:hint="eastAsia"/>
          <w:sz w:val="28"/>
          <w:lang w:eastAsia="zh-CN"/>
        </w:rPr>
        <w:t>一、药物饲料添加剂概述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0702"/>
      <w:r>
        <w:rPr>
          <w:rFonts w:ascii="仿宋" w:eastAsia="仿宋" w:hAnsi="仿宋" w:cs="仿宋" w:hint="eastAsia"/>
          <w:lang w:eastAsia="zh-CN"/>
        </w:rPr>
        <w:t>(一)、药物饲料添加剂项目名称及建设性质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药物饲料添加剂项目名称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药物饲料添加剂产业发展药物饲料添加剂项目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(二)药物饲料添加剂项目建设性质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药物饲料添加剂项目属于改建药物饲料添加剂项目，旨在依托某某地区丰富的XX资源，以及该地区产业园区良好的产业基础和创新环境，对现有药物饲料添加剂生产线进行技术升级和设备更新，提高产品附加值，增强市场竞争力，促进地方经济发展。药物饲料添加剂项目建成后，预计年产值可达XX万元，成为该地区药物饲料添加剂产业的重要基地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https://d.book118.com/478131076071006043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药物饲料添加剂项目规划设计方案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药物饲料添加剂项目规划设计方案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药物饲料添加剂项目规划设计方案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药物饲料添加剂项目规划设计方案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药物饲料添加剂项目规划设计方案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C0733E8"/>
    <w:rsid w:val="1C0733E8"/>
    <w:rsid w:val="4593521B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478131076071006043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2024-03-04T14:03:00Z</dcterms:created>
  <dcterms:modified xsi:type="dcterms:W3CDTF">2024-03-04T14:03:33Z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B09A77A5E7184E8E83B9FE9C19CADA12_11</vt:lpwstr>
  </property>
  <property fmtid="{D5CDD505-2E9C-101B-9397-08002B2CF9AE}" pid="3" name="KSOProductBuildVer">
    <vt:lpwstr>2052-12.1.0.16399</vt:lpwstr>
  </property>
</Properties>
</file>