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芥末项目构思建设方案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4996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_Toc4996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99" w:history="1">
        <w:r>
          <w:rPr>
            <w:rFonts w:ascii="仿宋" w:eastAsia="仿宋" w:hAnsi="仿宋" w:cs="仿宋" w:hint="eastAsia"/>
            <w:lang w:eastAsia="zh-CN"/>
          </w:rPr>
          <w:t>一、项目监理与质量保证</w:t>
        </w:r>
        <w:r>
          <w:tab/>
        </w:r>
        <w:r>
          <w:fldChar w:fldCharType="begin"/>
        </w:r>
        <w:r>
          <w:instrText xml:space="preserve"> PAGEREF _Toc31499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96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_Toc19096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49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_Toc32249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98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_Toc8298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67" w:history="1">
        <w:r>
          <w:rPr>
            <w:rFonts w:ascii="仿宋" w:eastAsia="仿宋" w:hAnsi="仿宋" w:cs="仿宋" w:hint="eastAsia"/>
            <w:lang w:eastAsia="zh-CN"/>
          </w:rPr>
          <w:t>二、财务管理与成本控制</w:t>
        </w:r>
        <w:r>
          <w:tab/>
        </w:r>
        <w:r>
          <w:fldChar w:fldCharType="begin"/>
        </w:r>
        <w:r>
          <w:instrText xml:space="preserve"> PAGEREF _Toc23367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25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_Toc31825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01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_Toc15301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937" w:history="1">
        <w:r>
          <w:rPr>
            <w:rFonts w:ascii="仿宋" w:eastAsia="仿宋" w:hAnsi="仿宋" w:cs="仿宋" w:hint="eastAsia"/>
            <w:lang w:eastAsia="zh-CN"/>
          </w:rPr>
          <w:t>三、环境和生态影响分析</w:t>
        </w:r>
        <w:r>
          <w:tab/>
        </w:r>
        <w:r>
          <w:fldChar w:fldCharType="begin"/>
        </w:r>
        <w:r>
          <w:instrText xml:space="preserve"> PAGEREF _Toc3937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91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_Toc12691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25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_Toc15125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20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_Toc14520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89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_Toc29189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10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_Toc28010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2" w:history="1">
        <w:r>
          <w:rPr>
            <w:rFonts w:ascii="仿宋" w:eastAsia="仿宋" w:hAnsi="仿宋" w:cs="仿宋" w:hint="eastAsia"/>
            <w:lang w:eastAsia="zh-CN"/>
          </w:rPr>
          <w:t>四、资源开发及综合利用分析</w:t>
        </w:r>
        <w:r>
          <w:tab/>
        </w:r>
        <w:r>
          <w:fldChar w:fldCharType="begin"/>
        </w:r>
        <w:r>
          <w:instrText xml:space="preserve"> PAGEREF _Toc2952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06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_Toc11706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7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_Toc2357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14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_Toc18814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1" w:history="1">
        <w:r>
          <w:rPr>
            <w:rFonts w:ascii="仿宋" w:eastAsia="仿宋" w:hAnsi="仿宋" w:cs="仿宋" w:hint="eastAsia"/>
            <w:lang w:eastAsia="zh-CN"/>
          </w:rPr>
          <w:t>五、项目选址研究</w:t>
        </w:r>
        <w:r>
          <w:tab/>
        </w:r>
        <w:r>
          <w:fldChar w:fldCharType="begin"/>
        </w:r>
        <w:r>
          <w:instrText xml:space="preserve"> PAGEREF _Toc1441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26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_Toc15026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99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_Toc32199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87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_Toc29087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40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_Toc29440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40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_Toc23440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73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_Toc4473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50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_Toc16350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113" w:history="1">
        <w:r>
          <w:rPr>
            <w:rFonts w:ascii="仿宋" w:eastAsia="仿宋" w:hAnsi="仿宋" w:cs="仿宋" w:hint="eastAsia"/>
            <w:lang w:eastAsia="zh-CN"/>
          </w:rPr>
          <w:t>六、经济影响分析</w:t>
        </w:r>
        <w:r>
          <w:tab/>
        </w:r>
        <w:r>
          <w:fldChar w:fldCharType="begin"/>
        </w:r>
        <w:r>
          <w:instrText xml:space="preserve"> PAGEREF _Toc10113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21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_Toc11921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94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_Toc23594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46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_Toc21746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49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_Toc18449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06" w:history="1">
        <w:r>
          <w:rPr>
            <w:rFonts w:ascii="仿宋" w:eastAsia="仿宋" w:hAnsi="仿宋" w:cs="仿宋" w:hint="eastAsia"/>
            <w:lang w:eastAsia="zh-CN"/>
          </w:rPr>
          <w:t>七、项目质量与标准</w:t>
        </w:r>
        <w:r>
          <w:tab/>
        </w:r>
        <w:r>
          <w:fldChar w:fldCharType="begin"/>
        </w:r>
        <w:r>
          <w:instrText xml:space="preserve"> PAGEREF _Toc28606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54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_Toc26954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59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_Toc4059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32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_Toc29632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95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_Toc19895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31" w:history="1">
        <w:r>
          <w:rPr>
            <w:rFonts w:ascii="仿宋" w:eastAsia="仿宋" w:hAnsi="仿宋" w:cs="仿宋" w:hint="eastAsia"/>
            <w:lang w:eastAsia="zh-CN"/>
          </w:rPr>
          <w:t>八、经济效益与社会效益优化</w:t>
        </w:r>
        <w:r>
          <w:tab/>
        </w:r>
        <w:r>
          <w:fldChar w:fldCharType="begin"/>
        </w:r>
        <w:r>
          <w:instrText xml:space="preserve"> PAGEREF _Toc18831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37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_Toc10437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2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_Toc792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62" w:history="1">
        <w:r>
          <w:rPr>
            <w:rFonts w:ascii="仿宋" w:eastAsia="仿宋" w:hAnsi="仿宋" w:cs="仿宋" w:hint="eastAsia"/>
            <w:lang w:eastAsia="zh-CN"/>
          </w:rPr>
          <w:t>九、环境保护与绿色发展</w:t>
        </w:r>
        <w:r>
          <w:tab/>
        </w:r>
        <w:r>
          <w:fldChar w:fldCharType="begin"/>
        </w:r>
        <w:r>
          <w:instrText xml:space="preserve"> PAGEREF _Toc31662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81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_Toc27881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486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_Toc29486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09" w:history="1">
        <w:r>
          <w:rPr>
            <w:rFonts w:ascii="仿宋" w:eastAsia="仿宋" w:hAnsi="仿宋" w:cs="仿宋" w:hint="eastAsia"/>
            <w:lang w:eastAsia="zh-CN"/>
          </w:rPr>
          <w:t>十、资金管理与财务规划</w:t>
        </w:r>
        <w:r>
          <w:tab/>
        </w:r>
        <w:r>
          <w:fldChar w:fldCharType="begin"/>
        </w:r>
        <w:r>
          <w:instrText xml:space="preserve"> PAGEREF _Toc20909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98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_Toc9398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13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_Toc22713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1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_Toc2891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910" w:history="1">
        <w:r>
          <w:rPr>
            <w:rFonts w:ascii="仿宋" w:eastAsia="仿宋" w:hAnsi="仿宋" w:cs="仿宋" w:hint="eastAsia"/>
            <w:lang w:eastAsia="zh-CN"/>
          </w:rPr>
          <w:t>十一、项目进度计划</w:t>
        </w:r>
        <w:r>
          <w:tab/>
        </w:r>
        <w:r>
          <w:fldChar w:fldCharType="begin"/>
        </w:r>
        <w:r>
          <w:instrText xml:space="preserve"> PAGEREF _Toc17910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78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_Toc9278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46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_Toc3646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52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_Toc29352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7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_Toc2907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00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_Toc10200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47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_Toc13647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92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_Toc24592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43" w:history="1">
        <w:r>
          <w:rPr>
            <w:rFonts w:ascii="仿宋" w:eastAsia="仿宋" w:hAnsi="仿宋" w:cs="仿宋" w:hint="eastAsia"/>
            <w:lang w:eastAsia="zh-CN"/>
          </w:rPr>
          <w:t>十二、环境保护与治理方案</w:t>
        </w:r>
        <w:r>
          <w:tab/>
        </w:r>
        <w:r>
          <w:fldChar w:fldCharType="begin"/>
        </w:r>
        <w:r>
          <w:instrText xml:space="preserve"> PAGEREF _Toc12943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44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_Toc7744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00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_Toc24400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92" w:history="1">
        <w:r>
          <w:rPr>
            <w:rFonts w:ascii="仿宋" w:eastAsia="仿宋" w:hAnsi="仿宋" w:cs="仿宋" w:hint="eastAsia"/>
            <w:lang w:eastAsia="zh-CN"/>
          </w:rPr>
          <w:t>十三、企业合规与伦理</w:t>
        </w:r>
        <w:r>
          <w:tab/>
        </w:r>
        <w:r>
          <w:fldChar w:fldCharType="begin"/>
        </w:r>
        <w:r>
          <w:instrText xml:space="preserve"> PAGEREF _Toc18092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96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_Toc11296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41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_Toc6041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03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_Toc30303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38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_Toc22638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13" w:history="1">
        <w:r>
          <w:rPr>
            <w:rFonts w:ascii="仿宋" w:eastAsia="仿宋" w:hAnsi="仿宋" w:cs="仿宋" w:hint="eastAsia"/>
            <w:lang w:eastAsia="zh-CN"/>
          </w:rPr>
          <w:t>十四、合作与交流机制建立</w:t>
        </w:r>
        <w:r>
          <w:tab/>
        </w:r>
        <w:r>
          <w:fldChar w:fldCharType="begin"/>
        </w:r>
        <w:r>
          <w:instrText xml:space="preserve"> PAGEREF _Toc20813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81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_Toc31481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70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_Toc11470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9" w:history="1">
        <w:r>
          <w:rPr>
            <w:rFonts w:ascii="仿宋" w:eastAsia="仿宋" w:hAnsi="仿宋" w:cs="仿宋" w:hint="eastAsia"/>
            <w:lang w:eastAsia="zh-CN"/>
          </w:rPr>
          <w:t>十五、设施与设备管理</w:t>
        </w:r>
        <w:r>
          <w:tab/>
        </w:r>
        <w:r>
          <w:fldChar w:fldCharType="begin"/>
        </w:r>
        <w:r>
          <w:instrText xml:space="preserve"> PAGEREF _Toc1969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39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_Toc28439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08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_Toc13608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_Toc214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81" w:history="1">
        <w:r>
          <w:rPr>
            <w:rFonts w:ascii="仿宋" w:eastAsia="仿宋" w:hAnsi="仿宋" w:cs="仿宋" w:hint="eastAsia"/>
            <w:lang w:eastAsia="zh-CN"/>
          </w:rPr>
          <w:t>十六、产业协同与集群发展</w:t>
        </w:r>
        <w:r>
          <w:tab/>
        </w:r>
        <w:r>
          <w:fldChar w:fldCharType="begin"/>
        </w:r>
        <w:r>
          <w:instrText xml:space="preserve"> PAGEREF _Toc19481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7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_Toc1947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73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_Toc17573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77" w:history="1">
        <w:r>
          <w:rPr>
            <w:rFonts w:ascii="仿宋" w:eastAsia="仿宋" w:hAnsi="仿宋" w:cs="仿宋" w:hint="eastAsia"/>
            <w:lang w:eastAsia="zh-CN"/>
          </w:rPr>
          <w:t>十七、成果转化与推广应用</w:t>
        </w:r>
        <w:r>
          <w:tab/>
        </w:r>
        <w:r>
          <w:fldChar w:fldCharType="begin"/>
        </w:r>
        <w:r>
          <w:instrText xml:space="preserve"> PAGEREF _Toc10377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69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_Toc11969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74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_Toc15774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4996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有效管理和开展项目工作，本项目建设方案提供了详尽的计划和实施流程。本方案涵盖了项目的目标、所需资源、风险评估和应对措施，并明确了项目组织和责任分工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1499"/>
      <w:r>
        <w:rPr>
          <w:rFonts w:ascii="仿宋" w:eastAsia="仿宋" w:hAnsi="仿宋" w:cs="仿宋" w:hint="eastAsia"/>
          <w:sz w:val="28"/>
          <w:lang w:eastAsia="zh-CN"/>
        </w:rPr>
        <w:t>一、项目监理与质量保证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9096"/>
      <w:r>
        <w:rPr>
          <w:rFonts w:ascii="仿宋" w:eastAsia="仿宋" w:hAnsi="仿宋" w:cs="仿宋" w:hint="eastAsia"/>
          <w:lang w:eastAsia="zh-CN"/>
        </w:rPr>
        <w:t>(一)、监理体系构建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监理团队组建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监理的关键在于建立强大的监理团队。首先，我们需要明确监理团队的组织结构，包括监理经理、监理工程师、质量专员等职责明确的成员。各成员的专业背景和经验将被充分考虑，以确保监理团队具备足够的专业知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监理计划制定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监理计划将明确监理的整体框架和目标。这包括项目各个阶段的监理重点、监理频次、监理报告的提交周期等。监理计划的建立是为了确保监理工作有系统地推进，对项目的各个方面都能够得到全面覆盖。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1.3 监理工具引入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我们将引入先进的监理工具，包括但不限于监测设备、数据分析软件等。这些工具将用于实时监测工程进度、质量指标以及安全等方面，以便及时发现潜在问题并采取有效措施。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2249"/>
      <w:r>
        <w:rPr>
          <w:rFonts w:ascii="仿宋" w:eastAsia="仿宋" w:hAnsi="仿宋" w:cs="仿宋" w:hint="eastAsia"/>
          <w:sz w:val="28"/>
          <w:lang w:eastAsia="zh-CN"/>
        </w:rPr>
        <w:t>(二)、质量保证体系实施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质量政策制定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在项目启动阶段，我们将明确定义质量政策，确保项目始终以高质量的标准进行。这将包括对质量的整体目标、标准和期望的明确规定，以及质量管理的基本原则。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质量培训与认证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所有项目参与人员都将接受相应的质量培训，以确保他们理解并能够实施项目的质量标准。此外，我们将追求质量认证，以验证项目的质量管理体系符合国际或行业标准。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质量审核与改进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定期进行质量审核，以确保项目的质量体系有效运行。通过定期的内部和外部审核，我们将及时发现潜在问题，并采取纠正和预防措施，以不断提高项目的质量水平。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8298"/>
      <w:r>
        <w:rPr>
          <w:rFonts w:ascii="仿宋" w:eastAsia="仿宋" w:hAnsi="仿宋" w:cs="仿宋" w:hint="eastAsia"/>
          <w:sz w:val="28"/>
          <w:lang w:eastAsia="zh-CN"/>
        </w:rPr>
        <w:t>(三)、监理与质量控制流程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3.1 监理过程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监理过程将按照监理计划的要求进行。这包括对施工现场的实地检查、对施工材料的质量把关、对施工过程的监测等。监理报告将定期提交，内容将涵盖项目整体进度、质量状况、安全情况等方面的详细信息。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3.2 质量控制流程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质量控制流程将包括整个工程周期的质量控制点的设立，每个控制点将有具体的验收标准和程序。从材料进场到工程收尾，每个阶段都将有相应的质量控制手段，以确保项目始终符合质量要求。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3367"/>
      <w:r>
        <w:rPr>
          <w:rFonts w:ascii="仿宋" w:eastAsia="仿宋" w:hAnsi="仿宋" w:cs="仿宋" w:hint="eastAsia"/>
          <w:sz w:val="28"/>
          <w:lang w:eastAsia="zh-CN"/>
        </w:rPr>
        <w:t>二、财务管理与成本控制</w:t>
      </w:r>
      <w:bookmarkEnd w:id="6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7" w:name="_Toc31825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芥末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5301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 我们持续关注生产流程，引入先进的生产技术和自动化设备，提高生产效率，降低人工成本。通过员工培训和技能提升，确保生产团队具备高效的操作技能。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成本核算和分析： 我们建立完善的成本核算系统，对各个环节的成本进行详细分析。通过精确的数据，及时发现和解决成本异常波动，确保成本控制在可控范围内。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能源管理：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我们致力于提高能源利用效率，采用节能设备和技术，减少能源浪费。通过定期的能源审计，寻找潜在的节能机会，降低生产和运营中的能源成本。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人力资源优化： 我们通过合理的组织架构设计和人才培养计划，确保团队的高效运作。根据市场需求和业务发展，灵活调整人力资源结构，避免不必要的用人成本。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技术创新： 我们鼓励技术创新和研发投入，通过引入新技术、新工艺，提高产品质量和生产效率。技术创新不仅有助于降低生产成本，还提高了产品附加值。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采购策略： 我们采用灵活的采购策略，与供应商协商获取更有竞争力的价格和支付条件。同时，寻找多元化的供应渠道，降低对单一供应商的依赖。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定期成本审查： 我们设立定期的成本审查机制，定期对各项费用进行审查和评估。通过对成本的全面监控，及时调整和优化经营策略。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3937"/>
      <w:r>
        <w:rPr>
          <w:rFonts w:ascii="仿宋" w:eastAsia="仿宋" w:hAnsi="仿宋" w:cs="仿宋" w:hint="eastAsia"/>
          <w:sz w:val="28"/>
          <w:lang w:eastAsia="zh-CN"/>
        </w:rPr>
        <w:t>三、环境和生态影响分析</w:t>
      </w:r>
      <w:bookmarkEnd w:id="9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0" w:name="_Toc12691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芥末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芥末项目将进行详细的生态影响评估，确保不会对当地的动植物种群和自然栖息地造成负面影响。如果项目地点附近有重要的生物栖息地或生态敏感区，项目将重新考虑建设地点或采取相应的保护措施。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芥末项目将积极采用可持续材料，如再生塑料和生物降解材料，以减少对环境的影响。项目还将推行废物减量和回收计划，例如通过再利用工业废料或建立回收系统。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芥末项目还将参与当地的环保活动和计划，如资助当地的环境保护项目或与社区合作进行环保宣传活动。通过这些活动，项目不仅能够提高自身的环境表现，还能在当地社区中树立积极的环保形象。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15125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芥末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土壤和地质影响：芥末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芥末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2" w:name="_Toc14520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12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芥末项目将采用绿色屋顶和生态墙等环境友好型建筑设计，这些设计不仅有助于改善空气质量，还能为城市野生动植物提供栖息地。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芥末项目将建立高效的废水处理系统，确保所有工业废水在排放前都经过适当处理，达到或超过环保标准。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芥末项目将致力于使用清洁能源，如太阳能和风能，减少对化石燃料的依赖。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芥末项目将举办环保教育研讨会，向员工和当地社区普及环保知识，提升对环境保护重要性的认识。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https://d.book118.com/478133007111006033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芥末项目构思建设方案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芥末项目构思建设方案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芥末项目构思建设方案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芥末项目构思建设方案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芥末项目构思建设方案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芥末项目构思建设方案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芥末项目构思建设方案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芥末项目构思建设方案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芥末项目构思建设方案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芥末项目构思建设方案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芥末项目构思建设方案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芥末项目构思建设方案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584DBD"/>
    <w:rsid w:val="1C584DB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478133007111006033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2024-01-23T09:49:00Z</dcterms:created>
  <dcterms:modified xsi:type="dcterms:W3CDTF">2024-01-23T09:50:19Z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A6C6C3556FA84C20B5D1B8E1C0DC49D3_11</vt:lpwstr>
  </property>
  <property fmtid="{D5CDD505-2E9C-101B-9397-08002B2CF9AE}" pid="3" name="KSOProductBuildVer">
    <vt:lpwstr>2052-12.1.0.16120</vt:lpwstr>
  </property>
</Properties>
</file>